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全省预拌混凝土、预拌砂浆信息化建设培训班和现场会在滁州召开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简体"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10月11日，省发展散装水泥办公室在滁州市召开全省预拌混凝土、预拌砂浆信息化建设培训班和现场会，交流推广滁州中联混凝土和徐州中联混凝土信息化建设发展经验。安徽省经信厅产业信息化发展处负责同志到会进行了培训辅导和企业信息化建设工作指导，省散装办负责同志出席会议并讲话，滁州市住房和城乡建设局有关负责同志出席会议并致辞。</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会议</w:t>
      </w:r>
      <w:r>
        <w:rPr>
          <w:rFonts w:hint="default" w:ascii="Times New Roman" w:hAnsi="Times New Roman" w:eastAsia="仿宋_GB2312" w:cs="Times New Roman"/>
          <w:sz w:val="32"/>
          <w:szCs w:val="32"/>
          <w:lang w:eastAsia="zh-CN"/>
        </w:rPr>
        <w:t>发布了</w:t>
      </w:r>
      <w:r>
        <w:rPr>
          <w:rFonts w:hint="default" w:ascii="Times New Roman" w:hAnsi="Times New Roman" w:eastAsia="仿宋_GB2312" w:cs="Times New Roman"/>
          <w:sz w:val="32"/>
          <w:szCs w:val="32"/>
          <w:lang w:val="en-US" w:eastAsia="zh-CN"/>
        </w:rPr>
        <w:t>2019年</w:t>
      </w:r>
      <w:r>
        <w:rPr>
          <w:rFonts w:hint="default" w:ascii="Times New Roman" w:hAnsi="Times New Roman" w:eastAsia="仿宋_GB2312" w:cs="Times New Roman"/>
          <w:sz w:val="32"/>
          <w:szCs w:val="32"/>
        </w:rPr>
        <w:t>安徽省预拌混凝土</w:t>
      </w:r>
      <w:r>
        <w:rPr>
          <w:rFonts w:hint="default" w:ascii="Times New Roman" w:hAnsi="Times New Roman" w:eastAsia="仿宋_GB2312" w:cs="Times New Roman"/>
          <w:sz w:val="32"/>
          <w:szCs w:val="32"/>
          <w:lang w:eastAsia="zh-CN"/>
        </w:rPr>
        <w:t>企业</w:t>
      </w:r>
      <w:r>
        <w:rPr>
          <w:rFonts w:hint="default" w:ascii="Times New Roman" w:hAnsi="Times New Roman" w:eastAsia="仿宋_GB2312" w:cs="Times New Roman"/>
          <w:sz w:val="32"/>
          <w:szCs w:val="32"/>
        </w:rPr>
        <w:t>20强和预拌砂浆</w:t>
      </w:r>
      <w:r>
        <w:rPr>
          <w:rFonts w:hint="default" w:ascii="Times New Roman" w:hAnsi="Times New Roman" w:eastAsia="仿宋_GB2312" w:cs="Times New Roman"/>
          <w:sz w:val="32"/>
          <w:szCs w:val="32"/>
          <w:lang w:eastAsia="zh-CN"/>
        </w:rPr>
        <w:t>企业</w:t>
      </w:r>
      <w:r>
        <w:rPr>
          <w:rFonts w:hint="default" w:ascii="Times New Roman" w:hAnsi="Times New Roman" w:eastAsia="仿宋_GB2312" w:cs="Times New Roman"/>
          <w:sz w:val="32"/>
          <w:szCs w:val="32"/>
        </w:rPr>
        <w:t>10强名单</w:t>
      </w:r>
      <w:r>
        <w:rPr>
          <w:rFonts w:hint="default" w:ascii="Times New Roman" w:hAnsi="Times New Roman" w:eastAsia="仿宋_GB2312" w:cs="Times New Roman"/>
          <w:sz w:val="32"/>
          <w:szCs w:val="32"/>
          <w:lang w:eastAsia="zh-CN"/>
        </w:rPr>
        <w:t>，举行了</w:t>
      </w:r>
      <w:r>
        <w:rPr>
          <w:rFonts w:hint="default" w:ascii="Times New Roman" w:hAnsi="Times New Roman" w:eastAsia="仿宋_GB2312" w:cs="Times New Roman"/>
          <w:sz w:val="32"/>
          <w:szCs w:val="32"/>
        </w:rPr>
        <w:t>授牌</w:t>
      </w:r>
      <w:r>
        <w:rPr>
          <w:rFonts w:hint="default" w:ascii="Times New Roman" w:hAnsi="Times New Roman" w:eastAsia="仿宋_GB2312" w:cs="Times New Roman"/>
          <w:sz w:val="32"/>
          <w:szCs w:val="32"/>
          <w:lang w:eastAsia="zh-CN"/>
        </w:rPr>
        <w:t>仪式</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会上，徐州中联混凝土有限公司总经理祖庆贺重点介绍了混凝土企业信息化建设过程中的做法，还就徐州中联利用</w:t>
      </w:r>
      <w:r>
        <w:rPr>
          <w:rFonts w:hint="default" w:ascii="Times New Roman" w:hAnsi="Times New Roman" w:eastAsia="仿宋_GB2312" w:cs="Times New Roman"/>
          <w:sz w:val="32"/>
          <w:szCs w:val="32"/>
          <w:lang w:val="en-US" w:eastAsia="zh-CN"/>
        </w:rPr>
        <w:t>ERP管理系统、</w:t>
      </w:r>
      <w:r>
        <w:rPr>
          <w:rFonts w:hint="default" w:ascii="Times New Roman" w:hAnsi="Times New Roman" w:eastAsia="仿宋_GB2312" w:cs="Times New Roman"/>
          <w:sz w:val="32"/>
          <w:szCs w:val="32"/>
          <w:lang w:eastAsia="zh-CN"/>
        </w:rPr>
        <w:t>车辆动态管理系统、工控系统、数字监控系统、金蝶财务系统、总调度管理系统等信息化手段实现企业精细化管理运营的经验作了详尽介绍。儒商管理咨询有限公司总经理付廷春针对企业</w:t>
      </w:r>
      <w:r>
        <w:rPr>
          <w:rFonts w:hint="eastAsia" w:ascii="Times New Roman" w:hAnsi="Times New Roman" w:eastAsia="仿宋_GB2312" w:cs="Times New Roman"/>
          <w:sz w:val="32"/>
          <w:szCs w:val="32"/>
          <w:lang w:eastAsia="zh-CN"/>
        </w:rPr>
        <w:t>三大基础管理体系：</w:t>
      </w:r>
      <w:r>
        <w:rPr>
          <w:rFonts w:hint="eastAsia" w:ascii="Times New Roman" w:hAnsi="Times New Roman" w:eastAsia="仿宋_GB2312" w:cs="Times New Roman"/>
          <w:sz w:val="32"/>
          <w:szCs w:val="32"/>
          <w:lang w:val="en-US" w:eastAsia="zh-CN"/>
        </w:rPr>
        <w:t>ISO9000</w:t>
      </w:r>
      <w:r>
        <w:rPr>
          <w:rFonts w:hint="default" w:ascii="Times New Roman" w:hAnsi="Times New Roman" w:eastAsia="仿宋_GB2312" w:cs="Times New Roman"/>
          <w:sz w:val="32"/>
          <w:szCs w:val="32"/>
          <w:lang w:eastAsia="zh-CN"/>
        </w:rPr>
        <w:t>质量管理体系</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ISO14000环境</w:t>
      </w:r>
      <w:r>
        <w:rPr>
          <w:rFonts w:hint="default" w:ascii="Times New Roman" w:hAnsi="Times New Roman" w:eastAsia="仿宋_GB2312" w:cs="Times New Roman"/>
          <w:sz w:val="32"/>
          <w:szCs w:val="32"/>
          <w:lang w:eastAsia="zh-CN"/>
        </w:rPr>
        <w:t>管理体系</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OHSAS18000职业健康安全管理体系</w:t>
      </w:r>
      <w:bookmarkStart w:id="0" w:name="_GoBack"/>
      <w:bookmarkEnd w:id="0"/>
      <w:r>
        <w:rPr>
          <w:rFonts w:hint="default" w:ascii="Times New Roman" w:hAnsi="Times New Roman" w:eastAsia="仿宋_GB2312" w:cs="Times New Roman"/>
          <w:sz w:val="32"/>
          <w:szCs w:val="32"/>
          <w:lang w:eastAsia="zh-CN"/>
        </w:rPr>
        <w:t>进行了培训。会后，与会人员现场参观了滁州中联混凝土有限公司，了解生产管理系统、金蝶财务系统、质量检测系统、无人值守系统、能耗采集系统、车辆管理系统、环保监测系统等七大系统的运行情况。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省经信厅产业信息化发展处负责同志对企业信息化建设提出三点意见：一是企业家要积极转变思想观念，提高对信息化的认识；二是企业信息化建设要向典型示范学习；三是企业信息化要与企业的战略和核心竞争力结合起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滁州中联混凝土有限公司等</w:t>
      </w:r>
      <w:r>
        <w:rPr>
          <w:rFonts w:hint="default" w:ascii="Times New Roman" w:hAnsi="Times New Roman" w:eastAsia="仿宋_GB2312" w:cs="Times New Roman"/>
          <w:sz w:val="32"/>
          <w:szCs w:val="32"/>
          <w:lang w:val="en-US" w:eastAsia="zh-CN"/>
        </w:rPr>
        <w:t>2019年安徽省预拌混凝土20强企业和预拌砂浆10强企业</w:t>
      </w:r>
      <w:r>
        <w:rPr>
          <w:rFonts w:hint="default" w:ascii="Times New Roman" w:hAnsi="Times New Roman" w:eastAsia="仿宋_GB2312" w:cs="Times New Roman"/>
          <w:sz w:val="32"/>
          <w:szCs w:val="32"/>
          <w:lang w:eastAsia="zh-CN"/>
        </w:rPr>
        <w:t>、省内部分预拌混凝土和预拌砂浆企业，省绿色水泥制品与智慧建造产业协会</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部分市散装水泥行政主管部门和各市散装水泥管理机构负责同志参加了培训班和现场会。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7917337"/>
    <w:rsid w:val="72BA4EC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1</cp:lastModifiedBy>
  <dcterms:modified xsi:type="dcterms:W3CDTF">2019-10-14T08:10:55Z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