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2" w:line="266" w:lineRule="auto"/>
        <w:ind w:left="16" w:right="8283" w:hanging="6"/>
        <w:rPr>
          <w:rFonts w:ascii="黑体" w:hAnsi="黑体" w:eastAsia="黑体" w:cs="黑体"/>
          <w:sz w:val="20"/>
          <w:szCs w:val="20"/>
          <w:lang w:eastAsia="zh-CN"/>
        </w:rPr>
      </w:pPr>
      <w:r>
        <w:rPr>
          <w:rFonts w:ascii="Times New Roman" w:hAnsi="Times New Roman" w:cs="Times New Roman"/>
          <w:b/>
          <w:sz w:val="20"/>
          <w:szCs w:val="20"/>
          <w:lang w:eastAsia="zh-CN"/>
        </w:rPr>
        <w:t xml:space="preserve">ICS </w:t>
      </w:r>
      <w:r>
        <w:rPr>
          <w:rFonts w:ascii="黑体" w:hAnsi="黑体" w:eastAsia="黑体" w:cs="黑体"/>
          <w:spacing w:val="5"/>
          <w:sz w:val="20"/>
          <w:szCs w:val="20"/>
          <w:lang w:eastAsia="zh-CN"/>
        </w:rPr>
        <w:t>91.100.10</w:t>
      </w:r>
    </w:p>
    <w:p>
      <w:pPr>
        <w:pStyle w:val="3"/>
        <w:spacing w:before="42" w:line="266" w:lineRule="auto"/>
        <w:ind w:left="16" w:right="8283" w:hanging="6"/>
        <w:rPr>
          <w:spacing w:val="-5"/>
          <w:sz w:val="20"/>
          <w:szCs w:val="20"/>
          <w:lang w:eastAsia="zh-CN"/>
        </w:rPr>
      </w:pPr>
      <w:r>
        <w:rPr>
          <w:rFonts w:ascii="Times New Roman" w:hAnsi="Times New Roman" w:cs="Times New Roman"/>
          <w:b/>
          <w:spacing w:val="-5"/>
          <w:sz w:val="20"/>
          <w:szCs w:val="20"/>
          <w:lang w:eastAsia="zh-CN"/>
        </w:rPr>
        <w:t>CCS</w:t>
      </w:r>
      <w:r>
        <w:rPr>
          <w:rFonts w:ascii="Times New Roman" w:hAnsi="Times New Roman" w:cs="Times New Roman"/>
          <w:b/>
          <w:spacing w:val="19"/>
          <w:w w:val="101"/>
          <w:sz w:val="20"/>
          <w:szCs w:val="20"/>
          <w:lang w:eastAsia="zh-CN"/>
        </w:rPr>
        <w:t xml:space="preserve"> </w:t>
      </w:r>
      <w:r>
        <w:rPr>
          <w:rFonts w:ascii="Times New Roman" w:hAnsi="Times New Roman" w:cs="Times New Roman"/>
          <w:b/>
          <w:spacing w:val="-5"/>
          <w:sz w:val="20"/>
          <w:szCs w:val="20"/>
          <w:lang w:eastAsia="zh-CN"/>
        </w:rPr>
        <w:t>Q</w:t>
      </w:r>
      <w:r>
        <w:rPr>
          <w:spacing w:val="35"/>
          <w:sz w:val="20"/>
          <w:szCs w:val="20"/>
          <w:lang w:eastAsia="zh-CN"/>
        </w:rPr>
        <w:t xml:space="preserve"> </w:t>
      </w:r>
      <w:r>
        <w:rPr>
          <w:spacing w:val="-5"/>
          <w:sz w:val="20"/>
          <w:szCs w:val="20"/>
          <w:lang w:eastAsia="zh-CN"/>
        </w:rPr>
        <w:t>11</w:t>
      </w:r>
    </w:p>
    <w:p>
      <w:pPr>
        <w:pStyle w:val="3"/>
        <w:spacing w:before="213" w:line="193" w:lineRule="auto"/>
        <w:ind w:left="5560"/>
        <w:outlineLvl w:val="0"/>
        <w:rPr>
          <w:rFonts w:ascii="Times New Roman" w:hAnsi="Times New Roman" w:cs="Times New Roman"/>
          <w:b/>
          <w:sz w:val="125"/>
          <w:szCs w:val="125"/>
          <w:lang w:eastAsia="zh-CN"/>
        </w:rPr>
      </w:pPr>
      <w:r>
        <w:rPr>
          <w:rFonts w:ascii="Times New Roman" w:hAnsi="Times New Roman" w:cs="Times New Roman"/>
          <w:b/>
          <w:spacing w:val="-12"/>
          <w:sz w:val="125"/>
          <w:szCs w:val="125"/>
          <w:lang w:eastAsia="zh-CN"/>
        </w:rPr>
        <w:t>CBCA</w:t>
      </w:r>
    </w:p>
    <w:p>
      <w:pPr>
        <w:spacing w:before="73" w:line="1111" w:lineRule="exact"/>
        <w:jc w:val="center"/>
        <w:rPr>
          <w:rFonts w:ascii="黑体" w:hAnsi="黑体" w:eastAsia="黑体" w:cs="黑体"/>
          <w:sz w:val="84"/>
          <w:szCs w:val="84"/>
        </w:rPr>
      </w:pPr>
      <w:r>
        <w:rPr>
          <w:rFonts w:ascii="黑体" w:hAnsi="黑体" w:eastAsia="黑体" w:cs="黑体"/>
          <w:spacing w:val="-24"/>
          <w:position w:val="3"/>
          <w:sz w:val="84"/>
          <w:szCs w:val="84"/>
        </w:rPr>
        <w:t>团   体</w:t>
      </w:r>
      <w:r>
        <w:rPr>
          <w:rFonts w:ascii="黑体" w:hAnsi="黑体" w:eastAsia="黑体" w:cs="黑体"/>
          <w:spacing w:val="3"/>
          <w:position w:val="3"/>
          <w:sz w:val="84"/>
          <w:szCs w:val="84"/>
        </w:rPr>
        <w:t xml:space="preserve">   </w:t>
      </w:r>
      <w:r>
        <w:rPr>
          <w:rFonts w:ascii="黑体" w:hAnsi="黑体" w:eastAsia="黑体" w:cs="黑体"/>
          <w:spacing w:val="-24"/>
          <w:position w:val="3"/>
          <w:sz w:val="84"/>
          <w:szCs w:val="84"/>
        </w:rPr>
        <w:t>标</w:t>
      </w:r>
      <w:r>
        <w:rPr>
          <w:rFonts w:ascii="黑体" w:hAnsi="黑体" w:eastAsia="黑体" w:cs="黑体"/>
          <w:spacing w:val="3"/>
          <w:position w:val="3"/>
          <w:sz w:val="84"/>
          <w:szCs w:val="84"/>
        </w:rPr>
        <w:t xml:space="preserve">   </w:t>
      </w:r>
      <w:r>
        <w:rPr>
          <w:rFonts w:ascii="黑体" w:hAnsi="黑体" w:eastAsia="黑体" w:cs="黑体"/>
          <w:spacing w:val="-24"/>
          <w:position w:val="3"/>
          <w:sz w:val="84"/>
          <w:szCs w:val="84"/>
        </w:rPr>
        <w:t>准</w:t>
      </w:r>
    </w:p>
    <w:p>
      <w:pPr>
        <w:pStyle w:val="3"/>
        <w:spacing w:before="44" w:line="200" w:lineRule="auto"/>
        <w:ind w:right="658"/>
        <w:jc w:val="right"/>
        <w:rPr>
          <w:sz w:val="27"/>
          <w:szCs w:val="27"/>
          <w:lang w:eastAsia="zh-CN"/>
        </w:rPr>
      </w:pPr>
      <w:r>
        <w:rPr>
          <w:rFonts w:ascii="Times New Roman" w:hAnsi="Times New Roman" w:cs="Times New Roman"/>
          <w:b/>
          <w:spacing w:val="29"/>
          <w:sz w:val="27"/>
          <w:szCs w:val="27"/>
          <w:lang w:eastAsia="zh-CN"/>
        </w:rPr>
        <w:t>T/</w:t>
      </w:r>
      <w:r>
        <w:rPr>
          <w:rFonts w:ascii="Times New Roman" w:hAnsi="Times New Roman" w:cs="Times New Roman"/>
          <w:b/>
          <w:sz w:val="27"/>
          <w:szCs w:val="27"/>
          <w:lang w:eastAsia="zh-CN"/>
        </w:rPr>
        <w:t>CBCA</w:t>
      </w:r>
      <w:r>
        <w:rPr>
          <w:spacing w:val="78"/>
          <w:sz w:val="27"/>
          <w:szCs w:val="27"/>
          <w:lang w:eastAsia="zh-CN"/>
        </w:rPr>
        <w:t xml:space="preserve"> </w:t>
      </w:r>
      <w:r>
        <w:rPr>
          <w:rFonts w:hint="eastAsia" w:ascii="黑体" w:hAnsi="黑体" w:eastAsia="黑体"/>
          <w:spacing w:val="29"/>
          <w:sz w:val="27"/>
          <w:szCs w:val="27"/>
          <w:lang w:eastAsia="zh-CN"/>
        </w:rPr>
        <w:t>XXXX</w:t>
      </w:r>
      <w:r>
        <w:rPr>
          <w:rFonts w:ascii="黑体" w:hAnsi="黑体" w:eastAsia="黑体"/>
          <w:spacing w:val="29"/>
          <w:sz w:val="27"/>
          <w:szCs w:val="27"/>
          <w:lang w:eastAsia="zh-CN"/>
        </w:rPr>
        <w:t>-202</w:t>
      </w:r>
      <w:r>
        <w:rPr>
          <w:rFonts w:hint="eastAsia" w:ascii="黑体" w:hAnsi="黑体" w:eastAsia="黑体"/>
          <w:spacing w:val="29"/>
          <w:sz w:val="27"/>
          <w:szCs w:val="27"/>
          <w:lang w:eastAsia="zh-CN"/>
        </w:rPr>
        <w:t>X</w:t>
      </w:r>
    </w:p>
    <w:p>
      <w:pPr>
        <w:pStyle w:val="3"/>
        <w:spacing w:line="262" w:lineRule="auto"/>
        <w:rPr>
          <w:lang w:eastAsia="zh-CN"/>
        </w:rPr>
      </w:pPr>
      <w:r>
        <w:rPr>
          <w:lang w:eastAsia="zh-CN"/>
        </w:rPr>
        <w:drawing>
          <wp:anchor distT="0" distB="0" distL="0" distR="0" simplePos="0" relativeHeight="251659264" behindDoc="0" locked="0" layoutInCell="1" allowOverlap="1">
            <wp:simplePos x="0" y="0"/>
            <wp:positionH relativeFrom="margin">
              <wp:align>right</wp:align>
            </wp:positionH>
            <wp:positionV relativeFrom="paragraph">
              <wp:posOffset>158115</wp:posOffset>
            </wp:positionV>
            <wp:extent cx="6120765" cy="12700"/>
            <wp:effectExtent l="19050" t="19050" r="0" b="2603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6120669" cy="12572"/>
                    </a:xfrm>
                    <a:prstGeom prst="rect">
                      <a:avLst/>
                    </a:prstGeom>
                    <a:ln w="6350">
                      <a:solidFill>
                        <a:schemeClr val="tx1"/>
                      </a:solidFill>
                    </a:ln>
                  </pic:spPr>
                </pic:pic>
              </a:graphicData>
            </a:graphic>
          </wp:anchor>
        </w:drawing>
      </w:r>
    </w:p>
    <w:p>
      <w:pPr>
        <w:pStyle w:val="3"/>
        <w:spacing w:line="262" w:lineRule="auto"/>
        <w:rPr>
          <w:lang w:eastAsia="zh-CN"/>
        </w:rPr>
      </w:pPr>
    </w:p>
    <w:p>
      <w:pPr>
        <w:pStyle w:val="3"/>
        <w:spacing w:line="262" w:lineRule="auto"/>
        <w:rPr>
          <w:lang w:eastAsia="zh-CN"/>
        </w:rPr>
      </w:pPr>
    </w:p>
    <w:p>
      <w:pPr>
        <w:pStyle w:val="3"/>
        <w:spacing w:line="262" w:lineRule="auto"/>
        <w:rPr>
          <w:lang w:eastAsia="zh-CN"/>
        </w:rPr>
      </w:pPr>
    </w:p>
    <w:p>
      <w:pPr>
        <w:pStyle w:val="3"/>
        <w:spacing w:line="262" w:lineRule="auto"/>
        <w:rPr>
          <w:lang w:eastAsia="zh-CN"/>
        </w:rPr>
      </w:pPr>
    </w:p>
    <w:p>
      <w:pPr>
        <w:pStyle w:val="3"/>
        <w:spacing w:line="262" w:lineRule="auto"/>
        <w:rPr>
          <w:lang w:eastAsia="zh-CN"/>
        </w:rPr>
      </w:pPr>
    </w:p>
    <w:p>
      <w:pPr>
        <w:pStyle w:val="3"/>
        <w:spacing w:line="262" w:lineRule="auto"/>
        <w:rPr>
          <w:lang w:eastAsia="zh-CN"/>
        </w:rPr>
      </w:pPr>
    </w:p>
    <w:p>
      <w:pPr>
        <w:pStyle w:val="3"/>
        <w:spacing w:line="263" w:lineRule="auto"/>
        <w:rPr>
          <w:lang w:eastAsia="zh-CN"/>
        </w:rPr>
      </w:pPr>
    </w:p>
    <w:p>
      <w:pPr>
        <w:pStyle w:val="3"/>
        <w:spacing w:line="263" w:lineRule="auto"/>
        <w:rPr>
          <w:lang w:eastAsia="zh-CN"/>
        </w:rPr>
      </w:pPr>
    </w:p>
    <w:p>
      <w:pPr>
        <w:pStyle w:val="3"/>
        <w:spacing w:line="263" w:lineRule="auto"/>
        <w:rPr>
          <w:lang w:eastAsia="zh-CN"/>
        </w:rPr>
      </w:pPr>
    </w:p>
    <w:p>
      <w:pPr>
        <w:spacing w:before="175" w:line="714" w:lineRule="exact"/>
        <w:jc w:val="center"/>
        <w:outlineLvl w:val="1"/>
        <w:rPr>
          <w:rFonts w:ascii="黑体" w:hAnsi="黑体" w:eastAsia="黑体" w:cs="黑体"/>
          <w:sz w:val="54"/>
          <w:szCs w:val="54"/>
        </w:rPr>
      </w:pPr>
      <w:r>
        <w:rPr>
          <w:rFonts w:ascii="黑体" w:hAnsi="黑体" w:eastAsia="黑体" w:cs="黑体"/>
          <w:spacing w:val="6"/>
          <w:position w:val="2"/>
          <w:sz w:val="54"/>
          <w:szCs w:val="54"/>
        </w:rPr>
        <w:t>碱激发矿渣混凝土配合比设计规程</w:t>
      </w:r>
    </w:p>
    <w:p>
      <w:pPr>
        <w:pStyle w:val="3"/>
        <w:spacing w:line="356" w:lineRule="auto"/>
        <w:rPr>
          <w:lang w:eastAsia="zh-CN"/>
        </w:rPr>
      </w:pPr>
    </w:p>
    <w:p>
      <w:pPr>
        <w:spacing w:before="116" w:line="218" w:lineRule="auto"/>
        <w:jc w:val="center"/>
        <w:rPr>
          <w:rFonts w:ascii="Times New Roman" w:hAnsi="Times New Roman" w:eastAsia="Arial" w:cs="Times New Roman"/>
          <w:b/>
          <w:sz w:val="27"/>
          <w:szCs w:val="27"/>
        </w:rPr>
      </w:pPr>
      <w:r>
        <w:rPr>
          <w:rFonts w:ascii="Times New Roman" w:hAnsi="Times New Roman" w:eastAsia="宋体" w:cs="Times New Roman"/>
          <w:b/>
          <w:sz w:val="27"/>
          <w:szCs w:val="27"/>
        </w:rPr>
        <w:t xml:space="preserve">Specification </w:t>
      </w:r>
      <w:r>
        <w:rPr>
          <w:rFonts w:hint="eastAsia" w:ascii="Times New Roman" w:hAnsi="Times New Roman" w:eastAsia="宋体" w:cs="Times New Roman"/>
          <w:b/>
          <w:sz w:val="27"/>
          <w:szCs w:val="27"/>
        </w:rPr>
        <w:t>for mix proportion design of a</w:t>
      </w:r>
      <w:r>
        <w:rPr>
          <w:rFonts w:ascii="Times New Roman" w:hAnsi="Times New Roman" w:eastAsia="宋体" w:cs="Times New Roman"/>
          <w:b/>
          <w:sz w:val="27"/>
          <w:szCs w:val="27"/>
        </w:rPr>
        <w:t>lkali-activated slag concrete</w:t>
      </w: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tabs>
          <w:tab w:val="left" w:pos="240"/>
          <w:tab w:val="center" w:pos="4824"/>
        </w:tabs>
        <w:spacing w:before="116" w:line="218" w:lineRule="auto"/>
        <w:jc w:val="center"/>
        <w:rPr>
          <w:rFonts w:ascii="黑体" w:hAnsi="黑体" w:eastAsia="黑体" w:cs="黑体"/>
          <w:color w:val="000000"/>
          <w:sz w:val="36"/>
          <w:szCs w:val="36"/>
        </w:rPr>
      </w:pPr>
      <w:r>
        <w:rPr>
          <w:rFonts w:hint="eastAsia" w:ascii="黑体" w:hAnsi="黑体" w:eastAsia="黑体" w:cs="黑体"/>
          <w:color w:val="000000"/>
          <w:sz w:val="36"/>
          <w:szCs w:val="36"/>
        </w:rPr>
        <w:t>（</w:t>
      </w:r>
      <w:r>
        <w:rPr>
          <w:rFonts w:hint="eastAsia" w:ascii="黑体" w:hAnsi="黑体" w:eastAsia="黑体" w:cs="黑体"/>
          <w:color w:val="000000"/>
          <w:sz w:val="36"/>
          <w:szCs w:val="36"/>
          <w:lang w:val="en-US" w:eastAsia="zh-CN"/>
        </w:rPr>
        <w:t>征求意见</w:t>
      </w:r>
      <w:r>
        <w:rPr>
          <w:rFonts w:hint="eastAsia" w:ascii="黑体" w:hAnsi="黑体" w:eastAsia="黑体" w:cs="黑体"/>
          <w:color w:val="000000"/>
          <w:sz w:val="36"/>
          <w:szCs w:val="36"/>
        </w:rPr>
        <w:t>稿）</w:t>
      </w:r>
    </w:p>
    <w:p>
      <w:pPr>
        <w:tabs>
          <w:tab w:val="left" w:pos="240"/>
          <w:tab w:val="center" w:pos="4824"/>
        </w:tabs>
        <w:spacing w:before="116" w:line="218" w:lineRule="auto"/>
        <w:jc w:val="center"/>
        <w:rPr>
          <w:rFonts w:ascii="黑体" w:hAnsi="黑体" w:eastAsia="黑体" w:cs="黑体"/>
          <w:color w:val="0000FF"/>
          <w:sz w:val="24"/>
        </w:rPr>
      </w:pPr>
      <w:r>
        <w:rPr>
          <w:rFonts w:hint="eastAsia" w:ascii="黑体" w:hAnsi="黑体" w:eastAsia="黑体" w:cs="黑体"/>
          <w:color w:val="0000FF"/>
          <w:sz w:val="24"/>
        </w:rPr>
        <w:t>（条文说明附在正文中）</w:t>
      </w:r>
    </w:p>
    <w:p>
      <w:pPr>
        <w:tabs>
          <w:tab w:val="left" w:pos="240"/>
          <w:tab w:val="center" w:pos="4824"/>
        </w:tabs>
        <w:spacing w:before="116" w:line="218" w:lineRule="auto"/>
        <w:jc w:val="center"/>
        <w:rPr>
          <w:rFonts w:ascii="黑体" w:hAnsi="黑体" w:eastAsia="黑体" w:cs="黑体"/>
          <w:color w:val="000000"/>
          <w:sz w:val="36"/>
          <w:szCs w:val="36"/>
        </w:rPr>
      </w:pPr>
    </w:p>
    <w:p>
      <w:pPr>
        <w:tabs>
          <w:tab w:val="left" w:pos="240"/>
          <w:tab w:val="center" w:pos="4824"/>
        </w:tabs>
        <w:spacing w:before="116" w:line="218" w:lineRule="auto"/>
        <w:rPr>
          <w:rFonts w:ascii="黑体" w:hAnsi="黑体" w:eastAsia="黑体" w:cs="黑体"/>
          <w:color w:val="000000"/>
          <w:sz w:val="36"/>
          <w:szCs w:val="36"/>
        </w:rPr>
      </w:pPr>
    </w:p>
    <w:p>
      <w:pPr>
        <w:tabs>
          <w:tab w:val="left" w:pos="240"/>
          <w:tab w:val="center" w:pos="4824"/>
        </w:tabs>
        <w:spacing w:before="116" w:line="218" w:lineRule="auto"/>
        <w:rPr>
          <w:rFonts w:ascii="黑体" w:hAnsi="黑体" w:eastAsia="黑体" w:cs="黑体"/>
          <w:color w:val="000000"/>
          <w:sz w:val="36"/>
          <w:szCs w:val="36"/>
        </w:rPr>
      </w:pP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tabs>
          <w:tab w:val="center" w:pos="4824"/>
        </w:tabs>
        <w:spacing w:before="116" w:line="218" w:lineRule="auto"/>
        <w:jc w:val="left"/>
        <w:rPr>
          <w:rFonts w:ascii="Arial" w:hAnsi="Arial" w:eastAsia="Arial"/>
          <w:color w:val="000000"/>
          <w:sz w:val="27"/>
          <w:szCs w:val="27"/>
        </w:rPr>
      </w:pPr>
    </w:p>
    <w:p>
      <w:pPr>
        <w:pStyle w:val="3"/>
        <w:spacing w:before="88" w:line="364" w:lineRule="exact"/>
        <w:jc w:val="left"/>
        <w:rPr>
          <w:rFonts w:ascii="黑体" w:hAnsi="黑体" w:eastAsia="黑体" w:cs="黑体"/>
          <w:sz w:val="27"/>
          <w:szCs w:val="27"/>
          <w:lang w:eastAsia="zh-CN"/>
        </w:rPr>
      </w:pPr>
      <w:r>
        <w:rPr>
          <w:lang w:eastAsia="zh-CN"/>
        </w:rPr>
        <w:drawing>
          <wp:anchor distT="0" distB="0" distL="0" distR="0" simplePos="0" relativeHeight="251660288" behindDoc="0" locked="0" layoutInCell="1" allowOverlap="1">
            <wp:simplePos x="0" y="0"/>
            <wp:positionH relativeFrom="margin">
              <wp:posOffset>-635</wp:posOffset>
            </wp:positionH>
            <wp:positionV relativeFrom="paragraph">
              <wp:posOffset>285115</wp:posOffset>
            </wp:positionV>
            <wp:extent cx="6120765" cy="12700"/>
            <wp:effectExtent l="19050" t="19050" r="0" b="26035"/>
            <wp:wrapNone/>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6"/>
                    <a:stretch>
                      <a:fillRect/>
                    </a:stretch>
                  </pic:blipFill>
                  <pic:spPr>
                    <a:xfrm>
                      <a:off x="0" y="0"/>
                      <a:ext cx="6120669" cy="12572"/>
                    </a:xfrm>
                    <a:prstGeom prst="rect">
                      <a:avLst/>
                    </a:prstGeom>
                    <a:ln w="9525">
                      <a:solidFill>
                        <a:schemeClr val="tx1"/>
                      </a:solidFill>
                    </a:ln>
                  </pic:spPr>
                </pic:pic>
              </a:graphicData>
            </a:graphic>
          </wp:anchor>
        </w:drawing>
      </w:r>
      <w:r>
        <w:rPr>
          <w:rFonts w:ascii="黑体" w:hAnsi="黑体" w:eastAsia="黑体"/>
          <w:spacing w:val="13"/>
          <w:position w:val="1"/>
          <w:sz w:val="27"/>
          <w:szCs w:val="27"/>
          <w:lang w:eastAsia="zh-CN"/>
        </w:rPr>
        <w:t>202</w:t>
      </w:r>
      <w:r>
        <w:rPr>
          <w:rFonts w:hint="eastAsia" w:ascii="黑体" w:hAnsi="黑体" w:eastAsia="黑体"/>
          <w:spacing w:val="13"/>
          <w:position w:val="1"/>
          <w:sz w:val="27"/>
          <w:szCs w:val="27"/>
          <w:lang w:eastAsia="zh-CN"/>
        </w:rPr>
        <w:t>X</w:t>
      </w:r>
      <w:r>
        <w:rPr>
          <w:rFonts w:ascii="黑体" w:hAnsi="黑体" w:eastAsia="黑体"/>
          <w:spacing w:val="13"/>
          <w:position w:val="1"/>
          <w:sz w:val="27"/>
          <w:szCs w:val="27"/>
          <w:lang w:eastAsia="zh-CN"/>
        </w:rPr>
        <w:t>-</w:t>
      </w:r>
      <w:r>
        <w:rPr>
          <w:rFonts w:hint="eastAsia" w:ascii="黑体" w:hAnsi="黑体" w:eastAsia="黑体"/>
          <w:spacing w:val="13"/>
          <w:position w:val="1"/>
          <w:sz w:val="27"/>
          <w:szCs w:val="27"/>
          <w:lang w:eastAsia="zh-CN"/>
        </w:rPr>
        <w:t>XX</w:t>
      </w:r>
      <w:r>
        <w:rPr>
          <w:rFonts w:ascii="黑体" w:hAnsi="黑体" w:eastAsia="黑体"/>
          <w:spacing w:val="13"/>
          <w:position w:val="1"/>
          <w:sz w:val="27"/>
          <w:szCs w:val="27"/>
          <w:lang w:eastAsia="zh-CN"/>
        </w:rPr>
        <w:t>-</w:t>
      </w:r>
      <w:r>
        <w:rPr>
          <w:rFonts w:hint="eastAsia" w:ascii="黑体" w:hAnsi="黑体" w:eastAsia="黑体"/>
          <w:spacing w:val="13"/>
          <w:position w:val="1"/>
          <w:sz w:val="27"/>
          <w:szCs w:val="27"/>
          <w:lang w:eastAsia="zh-CN"/>
        </w:rPr>
        <w:t>XX</w:t>
      </w:r>
      <w:r>
        <w:rPr>
          <w:rFonts w:ascii="黑体" w:hAnsi="黑体" w:eastAsia="黑体" w:cs="黑体"/>
          <w:spacing w:val="13"/>
          <w:position w:val="1"/>
          <w:sz w:val="27"/>
          <w:szCs w:val="27"/>
          <w:lang w:eastAsia="zh-CN"/>
        </w:rPr>
        <w:t>发布</w:t>
      </w:r>
      <w:r>
        <w:rPr>
          <w:rFonts w:ascii="黑体" w:hAnsi="黑体" w:eastAsia="黑体" w:cs="黑体"/>
          <w:spacing w:val="1"/>
          <w:position w:val="1"/>
          <w:sz w:val="27"/>
          <w:szCs w:val="27"/>
          <w:lang w:eastAsia="zh-CN"/>
        </w:rPr>
        <w:t xml:space="preserve">                              </w:t>
      </w:r>
      <w:r>
        <w:rPr>
          <w:rFonts w:ascii="黑体" w:hAnsi="黑体" w:eastAsia="黑体" w:cs="黑体"/>
          <w:position w:val="1"/>
          <w:sz w:val="27"/>
          <w:szCs w:val="27"/>
          <w:lang w:eastAsia="zh-CN"/>
        </w:rPr>
        <w:t xml:space="preserve">      </w:t>
      </w:r>
      <w:r>
        <w:rPr>
          <w:rFonts w:ascii="黑体" w:hAnsi="黑体" w:eastAsia="黑体"/>
          <w:spacing w:val="13"/>
          <w:position w:val="1"/>
          <w:sz w:val="27"/>
          <w:szCs w:val="27"/>
          <w:lang w:eastAsia="zh-CN"/>
        </w:rPr>
        <w:t>202</w:t>
      </w:r>
      <w:r>
        <w:rPr>
          <w:rFonts w:hint="eastAsia" w:ascii="黑体" w:hAnsi="黑体" w:eastAsia="黑体"/>
          <w:spacing w:val="13"/>
          <w:position w:val="1"/>
          <w:sz w:val="27"/>
          <w:szCs w:val="27"/>
          <w:lang w:eastAsia="zh-CN"/>
        </w:rPr>
        <w:t>X</w:t>
      </w:r>
      <w:r>
        <w:rPr>
          <w:rFonts w:ascii="黑体" w:hAnsi="黑体" w:eastAsia="黑体"/>
          <w:spacing w:val="13"/>
          <w:position w:val="1"/>
          <w:sz w:val="27"/>
          <w:szCs w:val="27"/>
          <w:lang w:eastAsia="zh-CN"/>
        </w:rPr>
        <w:t>-</w:t>
      </w:r>
      <w:r>
        <w:rPr>
          <w:rFonts w:hint="eastAsia" w:ascii="黑体" w:hAnsi="黑体" w:eastAsia="黑体"/>
          <w:spacing w:val="13"/>
          <w:position w:val="1"/>
          <w:sz w:val="27"/>
          <w:szCs w:val="27"/>
          <w:lang w:eastAsia="zh-CN"/>
        </w:rPr>
        <w:t>XX</w:t>
      </w:r>
      <w:r>
        <w:rPr>
          <w:rFonts w:ascii="黑体" w:hAnsi="黑体" w:eastAsia="黑体"/>
          <w:spacing w:val="13"/>
          <w:position w:val="1"/>
          <w:sz w:val="27"/>
          <w:szCs w:val="27"/>
          <w:lang w:eastAsia="zh-CN"/>
        </w:rPr>
        <w:t>-</w:t>
      </w:r>
      <w:r>
        <w:rPr>
          <w:rFonts w:hint="eastAsia" w:ascii="黑体" w:hAnsi="黑体" w:eastAsia="黑体"/>
          <w:spacing w:val="13"/>
          <w:position w:val="1"/>
          <w:sz w:val="27"/>
          <w:szCs w:val="27"/>
          <w:lang w:eastAsia="zh-CN"/>
        </w:rPr>
        <w:t>XX</w:t>
      </w:r>
      <w:r>
        <w:rPr>
          <w:rFonts w:ascii="黑体" w:hAnsi="黑体" w:eastAsia="黑体" w:cs="黑体"/>
          <w:spacing w:val="13"/>
          <w:position w:val="1"/>
          <w:sz w:val="27"/>
          <w:szCs w:val="27"/>
          <w:lang w:eastAsia="zh-CN"/>
        </w:rPr>
        <w:t>实施</w:t>
      </w:r>
    </w:p>
    <w:p>
      <w:pPr>
        <w:tabs>
          <w:tab w:val="left" w:pos="240"/>
          <w:tab w:val="center" w:pos="4824"/>
        </w:tabs>
        <w:spacing w:before="116" w:line="218" w:lineRule="auto"/>
        <w:jc w:val="left"/>
        <w:rPr>
          <w:rFonts w:ascii="Arial" w:hAnsi="Arial"/>
          <w:color w:val="000000"/>
          <w:sz w:val="27"/>
          <w:szCs w:val="27"/>
        </w:rPr>
      </w:pPr>
    </w:p>
    <w:p>
      <w:pPr>
        <w:tabs>
          <w:tab w:val="center" w:pos="4824"/>
        </w:tabs>
        <w:spacing w:before="116" w:line="218" w:lineRule="auto"/>
        <w:jc w:val="left"/>
        <w:rPr>
          <w:rFonts w:ascii="Arial" w:hAnsi="Arial"/>
          <w:color w:val="000000"/>
          <w:sz w:val="27"/>
          <w:szCs w:val="27"/>
        </w:rPr>
      </w:pPr>
    </w:p>
    <w:p>
      <w:pPr>
        <w:tabs>
          <w:tab w:val="center" w:pos="4824"/>
        </w:tabs>
        <w:spacing w:before="116" w:line="218" w:lineRule="auto"/>
        <w:jc w:val="center"/>
        <w:rPr>
          <w:rFonts w:ascii="黑体" w:hAnsi="黑体" w:eastAsia="黑体" w:cs="黑体"/>
          <w:spacing w:val="2"/>
          <w:sz w:val="27"/>
          <w:szCs w:val="27"/>
        </w:rPr>
      </w:pPr>
      <w:r>
        <w:rPr>
          <w:rFonts w:cs="微软雅黑" w:asciiTheme="minorEastAsia" w:hAnsiTheme="minorEastAsia"/>
          <w:b/>
          <w:spacing w:val="2"/>
          <w:sz w:val="27"/>
          <w:szCs w:val="27"/>
        </w:rPr>
        <w:t>中</w:t>
      </w:r>
      <w:r>
        <w:rPr>
          <w:rFonts w:cs="微软雅黑" w:asciiTheme="minorEastAsia" w:hAnsiTheme="minorEastAsia"/>
          <w:b/>
          <w:spacing w:val="46"/>
          <w:sz w:val="27"/>
          <w:szCs w:val="27"/>
        </w:rPr>
        <w:t xml:space="preserve"> </w:t>
      </w:r>
      <w:r>
        <w:rPr>
          <w:rFonts w:cs="微软雅黑" w:asciiTheme="minorEastAsia" w:hAnsiTheme="minorEastAsia"/>
          <w:b/>
          <w:spacing w:val="2"/>
          <w:sz w:val="27"/>
          <w:szCs w:val="27"/>
        </w:rPr>
        <w:t>国 散</w:t>
      </w:r>
      <w:r>
        <w:rPr>
          <w:rFonts w:cs="微软雅黑" w:asciiTheme="minorEastAsia" w:hAnsiTheme="minorEastAsia"/>
          <w:b/>
          <w:spacing w:val="17"/>
          <w:sz w:val="27"/>
          <w:szCs w:val="27"/>
        </w:rPr>
        <w:t xml:space="preserve"> </w:t>
      </w:r>
      <w:r>
        <w:rPr>
          <w:rFonts w:cs="微软雅黑" w:asciiTheme="minorEastAsia" w:hAnsiTheme="minorEastAsia"/>
          <w:b/>
          <w:spacing w:val="2"/>
          <w:sz w:val="27"/>
          <w:szCs w:val="27"/>
        </w:rPr>
        <w:t>装</w:t>
      </w:r>
      <w:r>
        <w:rPr>
          <w:rFonts w:cs="微软雅黑" w:asciiTheme="minorEastAsia" w:hAnsiTheme="minorEastAsia"/>
          <w:b/>
          <w:spacing w:val="20"/>
          <w:sz w:val="27"/>
          <w:szCs w:val="27"/>
        </w:rPr>
        <w:t xml:space="preserve"> </w:t>
      </w:r>
      <w:r>
        <w:rPr>
          <w:rFonts w:cs="微软雅黑" w:asciiTheme="minorEastAsia" w:hAnsiTheme="minorEastAsia"/>
          <w:b/>
          <w:spacing w:val="2"/>
          <w:sz w:val="27"/>
          <w:szCs w:val="27"/>
        </w:rPr>
        <w:t>水</w:t>
      </w:r>
      <w:r>
        <w:rPr>
          <w:rFonts w:cs="微软雅黑" w:asciiTheme="minorEastAsia" w:hAnsiTheme="minorEastAsia"/>
          <w:b/>
          <w:spacing w:val="19"/>
          <w:sz w:val="27"/>
          <w:szCs w:val="27"/>
        </w:rPr>
        <w:t xml:space="preserve"> </w:t>
      </w:r>
      <w:r>
        <w:rPr>
          <w:rFonts w:cs="微软雅黑" w:asciiTheme="minorEastAsia" w:hAnsiTheme="minorEastAsia"/>
          <w:b/>
          <w:spacing w:val="2"/>
          <w:sz w:val="27"/>
          <w:szCs w:val="27"/>
        </w:rPr>
        <w:t>泥</w:t>
      </w:r>
      <w:r>
        <w:rPr>
          <w:rFonts w:cs="微软雅黑" w:asciiTheme="minorEastAsia" w:hAnsiTheme="minorEastAsia"/>
          <w:b/>
          <w:spacing w:val="18"/>
          <w:sz w:val="27"/>
          <w:szCs w:val="27"/>
        </w:rPr>
        <w:t xml:space="preserve"> </w:t>
      </w:r>
      <w:r>
        <w:rPr>
          <w:rFonts w:cs="微软雅黑" w:asciiTheme="minorEastAsia" w:hAnsiTheme="minorEastAsia"/>
          <w:b/>
          <w:spacing w:val="2"/>
          <w:sz w:val="27"/>
          <w:szCs w:val="27"/>
        </w:rPr>
        <w:t>推</w:t>
      </w:r>
      <w:r>
        <w:rPr>
          <w:rFonts w:cs="微软雅黑" w:asciiTheme="minorEastAsia" w:hAnsiTheme="minorEastAsia"/>
          <w:b/>
          <w:spacing w:val="18"/>
          <w:sz w:val="27"/>
          <w:szCs w:val="27"/>
        </w:rPr>
        <w:t xml:space="preserve"> </w:t>
      </w:r>
      <w:r>
        <w:rPr>
          <w:rFonts w:cs="微软雅黑" w:asciiTheme="minorEastAsia" w:hAnsiTheme="minorEastAsia"/>
          <w:b/>
          <w:spacing w:val="2"/>
          <w:sz w:val="27"/>
          <w:szCs w:val="27"/>
        </w:rPr>
        <w:t>广</w:t>
      </w:r>
      <w:r>
        <w:rPr>
          <w:rFonts w:cs="微软雅黑" w:asciiTheme="minorEastAsia" w:hAnsiTheme="minorEastAsia"/>
          <w:b/>
          <w:spacing w:val="19"/>
          <w:sz w:val="27"/>
          <w:szCs w:val="27"/>
        </w:rPr>
        <w:t xml:space="preserve"> </w:t>
      </w:r>
      <w:r>
        <w:rPr>
          <w:rFonts w:cs="微软雅黑" w:asciiTheme="minorEastAsia" w:hAnsiTheme="minorEastAsia"/>
          <w:b/>
          <w:spacing w:val="2"/>
          <w:sz w:val="27"/>
          <w:szCs w:val="27"/>
        </w:rPr>
        <w:t>发</w:t>
      </w:r>
      <w:r>
        <w:rPr>
          <w:rFonts w:cs="微软雅黑" w:asciiTheme="minorEastAsia" w:hAnsiTheme="minorEastAsia"/>
          <w:b/>
          <w:spacing w:val="25"/>
          <w:sz w:val="27"/>
          <w:szCs w:val="27"/>
        </w:rPr>
        <w:t xml:space="preserve"> </w:t>
      </w:r>
      <w:r>
        <w:rPr>
          <w:rFonts w:cs="微软雅黑" w:asciiTheme="minorEastAsia" w:hAnsiTheme="minorEastAsia"/>
          <w:b/>
          <w:spacing w:val="2"/>
          <w:sz w:val="27"/>
          <w:szCs w:val="27"/>
        </w:rPr>
        <w:t>展</w:t>
      </w:r>
      <w:r>
        <w:rPr>
          <w:rFonts w:cs="微软雅黑" w:asciiTheme="minorEastAsia" w:hAnsiTheme="minorEastAsia"/>
          <w:b/>
          <w:spacing w:val="18"/>
          <w:sz w:val="27"/>
          <w:szCs w:val="27"/>
        </w:rPr>
        <w:t xml:space="preserve"> </w:t>
      </w:r>
      <w:r>
        <w:rPr>
          <w:rFonts w:cs="微软雅黑" w:asciiTheme="minorEastAsia" w:hAnsiTheme="minorEastAsia"/>
          <w:b/>
          <w:spacing w:val="2"/>
          <w:sz w:val="27"/>
          <w:szCs w:val="27"/>
        </w:rPr>
        <w:t>协</w:t>
      </w:r>
      <w:r>
        <w:rPr>
          <w:rFonts w:cs="微软雅黑" w:asciiTheme="minorEastAsia" w:hAnsiTheme="minorEastAsia"/>
          <w:b/>
          <w:spacing w:val="18"/>
          <w:sz w:val="27"/>
          <w:szCs w:val="27"/>
        </w:rPr>
        <w:t xml:space="preserve"> </w:t>
      </w:r>
      <w:r>
        <w:rPr>
          <w:rFonts w:cs="微软雅黑" w:asciiTheme="minorEastAsia" w:hAnsiTheme="minorEastAsia"/>
          <w:b/>
          <w:spacing w:val="2"/>
          <w:sz w:val="27"/>
          <w:szCs w:val="27"/>
        </w:rPr>
        <w:t>会</w:t>
      </w:r>
      <w:r>
        <w:rPr>
          <w:rFonts w:ascii="微软雅黑" w:hAnsi="微软雅黑" w:eastAsia="微软雅黑" w:cs="微软雅黑"/>
          <w:spacing w:val="2"/>
          <w:sz w:val="27"/>
          <w:szCs w:val="27"/>
        </w:rPr>
        <w:t xml:space="preserve">   </w:t>
      </w:r>
      <w:r>
        <w:rPr>
          <w:rFonts w:ascii="黑体" w:hAnsi="黑体" w:eastAsia="黑体" w:cs="黑体"/>
          <w:spacing w:val="2"/>
          <w:sz w:val="27"/>
          <w:szCs w:val="27"/>
        </w:rPr>
        <w:t>发布</w:t>
      </w:r>
    </w:p>
    <w:p>
      <w:pPr>
        <w:rPr>
          <w:rFonts w:ascii="黑体" w:hAnsi="黑体" w:eastAsia="黑体" w:cs="黑体"/>
          <w:spacing w:val="-6"/>
          <w:sz w:val="32"/>
          <w:szCs w:val="32"/>
        </w:rPr>
      </w:pPr>
      <w:r>
        <w:rPr>
          <w:rFonts w:ascii="Arial" w:hAnsi="Arial"/>
          <w:color w:val="000000"/>
          <w:sz w:val="27"/>
          <w:szCs w:val="27"/>
        </w:rPr>
        <w:br w:type="page"/>
      </w:r>
    </w:p>
    <w:p>
      <w:pPr>
        <w:spacing w:before="104" w:line="223" w:lineRule="auto"/>
        <w:ind w:left="4037"/>
        <w:outlineLvl w:val="1"/>
        <w:rPr>
          <w:rFonts w:ascii="黑体" w:hAnsi="黑体" w:eastAsia="黑体" w:cs="黑体"/>
          <w:spacing w:val="-6"/>
          <w:sz w:val="32"/>
          <w:szCs w:val="32"/>
        </w:rPr>
      </w:pPr>
    </w:p>
    <w:p>
      <w:pPr>
        <w:spacing w:before="104" w:line="223" w:lineRule="auto"/>
        <w:ind w:left="4037"/>
        <w:outlineLvl w:val="1"/>
        <w:rPr>
          <w:rFonts w:ascii="黑体" w:hAnsi="黑体" w:eastAsia="黑体" w:cs="黑体"/>
          <w:spacing w:val="-6"/>
          <w:sz w:val="32"/>
          <w:szCs w:val="32"/>
        </w:rPr>
      </w:pPr>
      <w:r>
        <w:rPr>
          <w:rFonts w:ascii="黑体" w:hAnsi="黑体" w:eastAsia="黑体" w:cs="黑体"/>
          <w:spacing w:val="-6"/>
          <w:sz w:val="32"/>
          <w:szCs w:val="32"/>
        </w:rPr>
        <w:t>前</w:t>
      </w:r>
      <w:r>
        <w:rPr>
          <w:rFonts w:ascii="黑体" w:hAnsi="黑体" w:eastAsia="黑体" w:cs="黑体"/>
          <w:spacing w:val="7"/>
          <w:sz w:val="32"/>
          <w:szCs w:val="32"/>
        </w:rPr>
        <w:t xml:space="preserve">    </w:t>
      </w:r>
      <w:r>
        <w:rPr>
          <w:rFonts w:ascii="黑体" w:hAnsi="黑体" w:eastAsia="黑体" w:cs="黑体"/>
          <w:spacing w:val="-6"/>
          <w:sz w:val="32"/>
          <w:szCs w:val="32"/>
        </w:rPr>
        <w:t>言</w:t>
      </w:r>
    </w:p>
    <w:p>
      <w:pPr>
        <w:snapToGrid w:val="0"/>
        <w:spacing w:before="214" w:line="360" w:lineRule="auto"/>
        <w:ind w:firstLine="420" w:firstLineChars="200"/>
        <w:jc w:val="left"/>
        <w:rPr>
          <w:rFonts w:ascii="Times New Roman" w:hAnsi="Times New Roman" w:cs="Times New Roman"/>
        </w:rPr>
      </w:pP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根据中国散装水泥推广发展协会标准化与质量检测工作部《关于&lt;碱激发矿渣混凝土配合比设计规程&gt;团体标准项目立项的通知》（中散协标质（2025）009号）的要求，编制组经广泛调查试验研究，认真总结实践经验，参考有关国际、国家、行业、地方以及团体相关标准，并在广泛征求意见的基础上，制定了本规程。</w:t>
      </w: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本规程的主要技术内容是：1. 总则；2. 术语和符号；3. 基本规定；4. 碱激发矿渣混凝土配制强度的确定；5. 碱溶液的水玻璃模数和碱当量的确定；6. 碱激发矿渣混凝土配合比计算（溶矿比和</w:t>
      </w:r>
      <w:r>
        <w:rPr>
          <w:rFonts w:hint="eastAsia" w:ascii="Times New Roman" w:hAnsi="Times New Roman" w:cs="Times New Roman"/>
          <w:lang w:eastAsia="zh-CN"/>
        </w:rPr>
        <w:t>碱矿渣胶砂</w:t>
      </w:r>
      <w:r>
        <w:rPr>
          <w:rFonts w:hint="eastAsia" w:ascii="Times New Roman" w:hAnsi="Times New Roman" w:cs="Times New Roman"/>
        </w:rPr>
        <w:t>抗压强度、碱溶液用量和矿渣粉用量、砂率和粗细骨料用量）；7. 碱激发矿渣混凝土配合比的试配、调整与确定。</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请注意本文件的某些内容可能涉及专利。本文件的发布机构不承担识别专利的责任。</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本文件由中国散装水泥推广发展协会提出并归口。</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本文件负责起草单位：</w:t>
      </w:r>
    </w:p>
    <w:p>
      <w:pPr>
        <w:snapToGrid w:val="0"/>
        <w:spacing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本文件主要起草人：</w:t>
      </w:r>
    </w:p>
    <w:p>
      <w:pPr>
        <w:spacing w:before="104" w:line="223" w:lineRule="auto"/>
        <w:outlineLvl w:val="1"/>
        <w:rPr>
          <w:rFonts w:ascii="黑体" w:hAnsi="黑体" w:eastAsia="黑体" w:cs="黑体"/>
          <w:sz w:val="27"/>
          <w:szCs w:val="27"/>
        </w:rPr>
      </w:pPr>
    </w:p>
    <w:p>
      <w:pPr>
        <w:spacing w:before="104" w:line="223" w:lineRule="auto"/>
        <w:outlineLvl w:val="1"/>
        <w:rPr>
          <w:rFonts w:ascii="黑体" w:hAnsi="黑体" w:eastAsia="黑体" w:cs="黑体"/>
          <w:sz w:val="27"/>
          <w:szCs w:val="27"/>
        </w:rPr>
      </w:pPr>
    </w:p>
    <w:p>
      <w:pPr>
        <w:widowControl/>
        <w:jc w:val="left"/>
        <w:rPr>
          <w:rFonts w:ascii="黑体" w:hAnsi="黑体" w:eastAsia="黑体" w:cs="黑体"/>
          <w:sz w:val="27"/>
          <w:szCs w:val="27"/>
        </w:rPr>
      </w:pPr>
      <w:r>
        <w:rPr>
          <w:rFonts w:ascii="黑体" w:hAnsi="黑体" w:eastAsia="黑体" w:cs="黑体"/>
          <w:sz w:val="27"/>
          <w:szCs w:val="27"/>
        </w:rPr>
        <w:br w:type="page"/>
      </w:r>
    </w:p>
    <w:p>
      <w:pPr>
        <w:widowControl/>
        <w:jc w:val="left"/>
        <w:rPr>
          <w:rFonts w:ascii="黑体" w:hAnsi="黑体" w:eastAsia="黑体" w:cs="黑体"/>
          <w:sz w:val="27"/>
          <w:szCs w:val="27"/>
        </w:rPr>
      </w:pPr>
    </w:p>
    <w:p>
      <w:pPr>
        <w:spacing w:before="104" w:line="223" w:lineRule="auto"/>
        <w:jc w:val="center"/>
        <w:outlineLvl w:val="1"/>
        <w:rPr>
          <w:rFonts w:hint="eastAsia" w:ascii="仿宋" w:hAnsi="仿宋" w:eastAsia="仿宋" w:cs="仿宋"/>
          <w:b w:val="0"/>
          <w:bCs/>
          <w:i w:val="0"/>
          <w:iCs/>
          <w:color w:val="auto"/>
          <w:spacing w:val="-6"/>
          <w:sz w:val="28"/>
          <w:szCs w:val="28"/>
          <w:lang w:val="en-US" w:eastAsia="zh-CN"/>
        </w:rPr>
      </w:pPr>
      <w:r>
        <w:rPr>
          <w:rFonts w:hint="eastAsia" w:ascii="仿宋" w:hAnsi="仿宋" w:eastAsia="仿宋" w:cs="仿宋"/>
          <w:b w:val="0"/>
          <w:bCs/>
          <w:i w:val="0"/>
          <w:iCs/>
          <w:color w:val="auto"/>
          <w:spacing w:val="-6"/>
          <w:sz w:val="28"/>
          <w:szCs w:val="28"/>
          <w:lang w:val="en-US" w:eastAsia="zh-CN"/>
        </w:rPr>
        <w:t>目      次</w:t>
      </w:r>
    </w:p>
    <w:p>
      <w:pPr>
        <w:spacing w:before="104" w:line="223" w:lineRule="auto"/>
        <w:outlineLvl w:val="1"/>
        <w:rPr>
          <w:rFonts w:hint="eastAsia" w:ascii="黑体" w:hAnsi="黑体" w:eastAsia="黑体" w:cs="黑体"/>
          <w:b/>
          <w:i/>
          <w:color w:val="00B0F0"/>
          <w:spacing w:val="-6"/>
          <w:sz w:val="28"/>
          <w:szCs w:val="28"/>
          <w:lang w:val="en-US" w:eastAsia="zh-CN"/>
        </w:rPr>
      </w:pPr>
    </w:p>
    <w:p>
      <w:pPr>
        <w:spacing w:before="104" w:line="223" w:lineRule="auto"/>
        <w:outlineLvl w:val="1"/>
        <w:rPr>
          <w:rFonts w:hint="eastAsia" w:ascii="黑体" w:hAnsi="黑体" w:eastAsia="黑体" w:cs="黑体"/>
          <w:b/>
          <w:i/>
          <w:color w:val="00B0F0"/>
          <w:spacing w:val="-6"/>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  总    则...............................................................................................................................................................</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  术语和符号...........................................................................................................................................................</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2.1  术语................................................................................................................................................................</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2.2  符号................................................................................................................................................................</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  基本规定...............................................................................................................................................................</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  碱激发矿渣混凝土配制强度的确定...................................................................................................................</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  碱溶液的水玻璃模数和碱当量的确定...............................................................................................................</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  碱激发矿渣混凝土配合比计算...........................................................................................................................</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6.1  溶矿比和碱矿渣胶砂抗压强度....................................................................................................................</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6.2  碱溶液用量和矿渣粉用量............................................................................................................................</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6.3  砂率和粗细骨料用量....................................................................................................................................</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7  碱激发矿渣混凝土配合比的试配、调整与确定...............................................................................................</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7.1  试配................................................................................................................................................................</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7.2  配合比的调整与确定....................................................................................................................................</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附录A  配制碱溶液的材料用量计算方法.............................................................................................................</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本规程的用词说明</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引用标准名录</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附：条文说明.............................................................................................................................................................</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snapToGrid w:val="0"/>
        <w:spacing w:before="214" w:line="360" w:lineRule="auto"/>
        <w:jc w:val="left"/>
        <w:rPr>
          <w:rFonts w:hint="default" w:ascii="Times New Roman" w:hAnsi="Times New Roman" w:cs="Times New Roman"/>
          <w:lang w:val="en-US" w:eastAsia="zh-CN"/>
        </w:rPr>
      </w:pPr>
    </w:p>
    <w:p>
      <w:pPr>
        <w:spacing w:before="104" w:line="223" w:lineRule="auto"/>
        <w:jc w:val="center"/>
        <w:outlineLvl w:val="1"/>
        <w:rPr>
          <w:rFonts w:hint="default" w:ascii="Times New Roman" w:hAnsi="Times New Roman" w:eastAsia="黑体" w:cs="Times New Roman"/>
          <w:b/>
          <w:bCs w:val="0"/>
          <w:i/>
          <w:color w:val="00B0F0"/>
          <w:spacing w:val="-6"/>
          <w:sz w:val="28"/>
          <w:szCs w:val="28"/>
          <w:lang w:val="en-US" w:eastAsia="zh-CN"/>
        </w:rPr>
      </w:pPr>
      <w:r>
        <w:rPr>
          <w:rFonts w:hint="default" w:ascii="Times New Roman" w:hAnsi="Times New Roman" w:eastAsia="仿宋" w:cs="Times New Roman"/>
          <w:b/>
          <w:bCs w:val="0"/>
          <w:i w:val="0"/>
          <w:iCs/>
          <w:color w:val="auto"/>
          <w:spacing w:val="-6"/>
          <w:sz w:val="28"/>
          <w:szCs w:val="28"/>
          <w:lang w:val="en-US" w:eastAsia="zh-CN"/>
        </w:rPr>
        <w:t>Contents</w:t>
      </w:r>
    </w:p>
    <w:p>
      <w:pPr>
        <w:spacing w:before="104" w:line="223" w:lineRule="auto"/>
        <w:outlineLvl w:val="1"/>
        <w:rPr>
          <w:rFonts w:hint="eastAsia" w:ascii="黑体" w:hAnsi="黑体" w:eastAsia="黑体" w:cs="黑体"/>
          <w:b/>
          <w:i/>
          <w:color w:val="00B0F0"/>
          <w:spacing w:val="-6"/>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  Genaral provisions................................................................................................................................................</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  Terms and symbols...............................................................................................................................................</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2.1  Terms.............................................................................................................................................................</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2.2  Symbols.........................................................................................................................................................</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  Basic requirements...............................................................................................................................................</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  Determination of compounding strength of alkali-activated slag concrete..........................................................</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  Determination of waterglass Modulus and alkali equivalent for alkaline solution...............................................</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  Calculation of mix proportion of alkali-activated slag concrete...........................................................................</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6.1  Alkaline solution - slag ratio and strength of alkali-activated slag mortar.....................................................</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6.2  Alkaline solution content and slag powder content........................................................................................</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6.3  Ratio of sand to aggregate, fine aggragate and coarse aggregate ..................................................................</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7  Trial mix, </w:t>
      </w:r>
      <w:bookmarkStart w:id="0" w:name="OLE_LINK2"/>
      <w:r>
        <w:rPr>
          <w:rFonts w:hint="eastAsia" w:ascii="Times New Roman" w:hAnsi="Times New Roman" w:cs="Times New Roman"/>
          <w:lang w:val="en-US" w:eastAsia="zh-CN"/>
        </w:rPr>
        <w:t>adjustment and determination of mix proportion</w:t>
      </w:r>
      <w:bookmarkEnd w:id="0"/>
      <w:r>
        <w:rPr>
          <w:rFonts w:hint="eastAsia" w:ascii="Times New Roman" w:hAnsi="Times New Roman" w:cs="Times New Roman"/>
          <w:lang w:val="en-US" w:eastAsia="zh-CN"/>
        </w:rPr>
        <w:t xml:space="preserve"> of alkali-activated slag concrete.............................</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7.1  Trial mix.........................................................................................................................................................</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7.2  Adjustment and determination of mix proportion...........................................................................................</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Appendix A  Calculation method for material dosage in alkaline solution preparation............................................</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Explanation of wording  in this specification............................................................................................................</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List of quoted standards...............................................................................................................................................</w:t>
      </w:r>
    </w:p>
    <w:p>
      <w:pPr>
        <w:keepNext w:val="0"/>
        <w:keepLines w:val="0"/>
        <w:pageBreakBefore w:val="0"/>
        <w:widowControl w:val="0"/>
        <w:kinsoku/>
        <w:wordWrap/>
        <w:overflowPunct/>
        <w:topLinePunct w:val="0"/>
        <w:autoSpaceDE/>
        <w:autoSpaceDN/>
        <w:bidi w:val="0"/>
        <w:adjustRightInd/>
        <w:snapToGrid w:val="0"/>
        <w:spacing w:line="480" w:lineRule="auto"/>
        <w:textAlignment w:val="auto"/>
        <w:outlineLvl w:val="1"/>
        <w:rPr>
          <w:rFonts w:hint="eastAsia" w:ascii="黑体" w:hAnsi="黑体" w:eastAsia="黑体" w:cs="黑体"/>
          <w:b/>
          <w:i/>
          <w:color w:val="00B0F0"/>
          <w:spacing w:val="-6"/>
          <w:sz w:val="28"/>
          <w:szCs w:val="28"/>
          <w:lang w:val="en-US" w:eastAsia="zh-CN"/>
        </w:rPr>
      </w:pPr>
      <w:r>
        <w:rPr>
          <w:rFonts w:hint="eastAsia" w:ascii="Times New Roman" w:hAnsi="Times New Roman" w:cs="Times New Roman"/>
          <w:lang w:val="en-US" w:eastAsia="zh-CN"/>
        </w:rPr>
        <w:t>Addition: explanation of provisions............................................................................................................................</w:t>
      </w:r>
    </w:p>
    <w:p>
      <w:pPr>
        <w:snapToGrid w:val="0"/>
        <w:spacing w:before="214" w:line="360" w:lineRule="auto"/>
        <w:ind w:firstLine="420" w:firstLineChars="200"/>
        <w:jc w:val="left"/>
        <w:rPr>
          <w:rFonts w:hint="default" w:ascii="Times New Roman" w:hAnsi="Times New Roman" w:cs="Times New Roman"/>
          <w:lang w:val="en-US" w:eastAsia="zh-CN"/>
        </w:rPr>
      </w:pPr>
    </w:p>
    <w:p>
      <w:pPr>
        <w:snapToGrid w:val="0"/>
        <w:spacing w:before="214" w:line="360" w:lineRule="auto"/>
        <w:jc w:val="left"/>
        <w:rPr>
          <w:rFonts w:hint="default" w:ascii="Times New Roman" w:hAnsi="Times New Roman" w:cs="Times New Roman"/>
          <w:lang w:val="en-US" w:eastAsia="zh-CN"/>
        </w:rPr>
        <w:sectPr>
          <w:pgSz w:w="11900" w:h="16840"/>
          <w:pgMar w:top="513" w:right="843" w:bottom="0" w:left="1409" w:header="0" w:footer="0" w:gutter="0"/>
          <w:cols w:space="720" w:num="1"/>
        </w:sectPr>
      </w:pPr>
    </w:p>
    <w:p>
      <w:pPr>
        <w:spacing w:before="104" w:line="223" w:lineRule="auto"/>
        <w:jc w:val="center"/>
        <w:outlineLvl w:val="1"/>
        <w:rPr>
          <w:rFonts w:ascii="黑体" w:hAnsi="黑体" w:eastAsia="黑体" w:cs="黑体"/>
          <w:spacing w:val="-6"/>
          <w:sz w:val="28"/>
          <w:szCs w:val="28"/>
        </w:rPr>
      </w:pPr>
      <w:r>
        <w:rPr>
          <w:rFonts w:ascii="黑体" w:hAnsi="黑体" w:eastAsia="黑体" w:cs="黑体"/>
          <w:spacing w:val="-6"/>
          <w:sz w:val="28"/>
          <w:szCs w:val="28"/>
        </w:rPr>
        <w:t>1  总</w:t>
      </w:r>
      <w:r>
        <w:rPr>
          <w:rFonts w:hint="eastAsia" w:ascii="黑体" w:hAnsi="黑体" w:eastAsia="黑体" w:cs="黑体"/>
          <w:spacing w:val="-6"/>
          <w:sz w:val="28"/>
          <w:szCs w:val="28"/>
        </w:rPr>
        <w:t xml:space="preserve">  </w:t>
      </w:r>
      <w:r>
        <w:rPr>
          <w:rFonts w:ascii="黑体" w:hAnsi="黑体" w:eastAsia="黑体" w:cs="黑体"/>
          <w:spacing w:val="-6"/>
          <w:sz w:val="28"/>
          <w:szCs w:val="28"/>
        </w:rPr>
        <w:t>则</w:t>
      </w:r>
    </w:p>
    <w:p>
      <w:pPr>
        <w:widowControl/>
        <w:jc w:val="center"/>
        <w:rPr>
          <w:rFonts w:ascii="黑体" w:hAnsi="黑体" w:eastAsia="黑体" w:cs="黑体"/>
          <w:spacing w:val="-1"/>
          <w:sz w:val="32"/>
          <w:szCs w:val="32"/>
        </w:rPr>
        <w:sectPr>
          <w:pgSz w:w="11906" w:h="16838"/>
          <w:pgMar w:top="1440" w:right="1800" w:bottom="1440" w:left="1800" w:header="851" w:footer="992" w:gutter="0"/>
          <w:cols w:space="425" w:num="1"/>
          <w:docGrid w:type="lines" w:linePitch="312" w:charSpace="0"/>
        </w:sectPr>
      </w:pPr>
    </w:p>
    <w:p>
      <w:pPr>
        <w:snapToGrid w:val="0"/>
        <w:spacing w:before="214" w:line="360" w:lineRule="auto"/>
        <w:ind w:firstLine="420" w:firstLineChars="200"/>
        <w:jc w:val="left"/>
        <w:rPr>
          <w:rFonts w:ascii="Times New Roman" w:hAnsi="Times New Roman" w:cs="Times New Roman"/>
        </w:rPr>
      </w:pPr>
      <w:r>
        <w:rPr>
          <w:rFonts w:hint="eastAsia" w:ascii="Times New Roman" w:hAnsi="Times New Roman" w:cs="Times New Roman"/>
        </w:rPr>
        <w:t>1.0.1</w:t>
      </w:r>
      <w:r>
        <w:rPr>
          <w:rFonts w:ascii="Times New Roman" w:hAnsi="Times New Roman" w:cs="Times New Roman"/>
        </w:rPr>
        <w:t>为规范碱激发矿渣混凝土配合比设计方法，满足</w:t>
      </w:r>
      <w:r>
        <w:rPr>
          <w:rFonts w:hint="eastAsia" w:ascii="Times New Roman" w:hAnsi="Times New Roman" w:cs="Times New Roman"/>
        </w:rPr>
        <w:t>国家技术经济政策，符合</w:t>
      </w:r>
      <w:r>
        <w:rPr>
          <w:rFonts w:ascii="Times New Roman" w:hAnsi="Times New Roman" w:cs="Times New Roman"/>
        </w:rPr>
        <w:t>设计和施工要求，保证</w:t>
      </w:r>
      <w:r>
        <w:rPr>
          <w:rFonts w:hint="eastAsia" w:ascii="Times New Roman" w:hAnsi="Times New Roman" w:cs="Times New Roman"/>
        </w:rPr>
        <w:t>碱激发矿渣</w:t>
      </w:r>
      <w:r>
        <w:rPr>
          <w:rFonts w:ascii="Times New Roman" w:hAnsi="Times New Roman" w:cs="Times New Roman"/>
        </w:rPr>
        <w:t>混凝土工程质量，</w:t>
      </w:r>
      <w:r>
        <w:rPr>
          <w:rFonts w:hint="eastAsia" w:ascii="Times New Roman" w:hAnsi="Times New Roman" w:cs="Times New Roman"/>
        </w:rPr>
        <w:t>做到技术先进、工艺合理、节约资源、保护环境，</w:t>
      </w:r>
      <w:r>
        <w:rPr>
          <w:rFonts w:ascii="Times New Roman" w:hAnsi="Times New Roman" w:cs="Times New Roman"/>
        </w:rPr>
        <w:t>制定本规程。</w:t>
      </w:r>
    </w:p>
    <w:p>
      <w:pPr>
        <w:snapToGrid w:val="0"/>
        <w:spacing w:before="214" w:line="360" w:lineRule="auto"/>
        <w:ind w:firstLine="420" w:firstLineChars="200"/>
        <w:jc w:val="left"/>
        <w:rPr>
          <w:rFonts w:hint="eastAsia" w:ascii="Times New Roman" w:hAnsi="Times New Roman" w:cs="Times New Roman" w:eastAsiaTheme="minorEastAsia"/>
          <w:lang w:eastAsia="zh-CN"/>
        </w:rPr>
      </w:pPr>
      <w:r>
        <w:rPr>
          <w:rFonts w:hint="eastAsia" w:ascii="Times New Roman" w:hAnsi="Times New Roman" w:cs="Times New Roman"/>
        </w:rPr>
        <w:t>1.0.2 本规程适用于预制构件与制品、道路与交通工程、建筑结构与基础以及其他工程领域所采用的干硬性碱激发矿渣混凝土配合比设计</w:t>
      </w:r>
      <w:r>
        <w:rPr>
          <w:rFonts w:hint="eastAsia" w:ascii="Times New Roman" w:hAnsi="Times New Roman" w:cs="Times New Roman"/>
          <w:lang w:eastAsia="zh-CN"/>
        </w:rPr>
        <w:t>。</w:t>
      </w:r>
    </w:p>
    <w:p>
      <w:pPr>
        <w:snapToGrid w:val="0"/>
        <w:spacing w:before="214" w:line="360" w:lineRule="auto"/>
        <w:ind w:firstLine="420" w:firstLineChars="200"/>
        <w:rPr>
          <w:rFonts w:ascii="Times New Roman" w:hAnsi="Times New Roman" w:cs="Times New Roman"/>
        </w:rPr>
      </w:pPr>
      <w:r>
        <w:rPr>
          <w:rFonts w:hint="eastAsia" w:ascii="Times New Roman" w:hAnsi="Times New Roman" w:cs="Times New Roman"/>
        </w:rPr>
        <w:t>1.0.</w:t>
      </w:r>
      <w:r>
        <w:rPr>
          <w:rFonts w:ascii="Times New Roman" w:hAnsi="Times New Roman" w:cs="Times New Roman"/>
        </w:rPr>
        <w:t>3碱激发矿渣混凝土配合比设计除应符合本规程的规定外，尚应符合国家现行有关标准的规定。</w:t>
      </w:r>
    </w:p>
    <w:p>
      <w:pPr>
        <w:snapToGrid w:val="0"/>
        <w:spacing w:before="214" w:line="360" w:lineRule="auto"/>
        <w:jc w:val="left"/>
        <w:rPr>
          <w:rFonts w:ascii="Times New Roman" w:hAnsi="Times New Roman" w:cs="Times New Roman"/>
        </w:rPr>
      </w:pPr>
      <w:r>
        <w:rPr>
          <w:rFonts w:ascii="Times New Roman" w:hAnsi="Times New Roman" w:eastAsia="仿宋" w:cs="Times New Roman"/>
          <w:color w:val="0000FF"/>
        </w:rPr>
        <w:t>1.0.1~1.0.2</w:t>
      </w:r>
      <w:r>
        <w:rPr>
          <w:rFonts w:hint="eastAsia" w:ascii="仿宋" w:hAnsi="仿宋" w:eastAsia="仿宋" w:cs="仿宋"/>
          <w:color w:val="0000FF"/>
        </w:rPr>
        <w:t xml:space="preserve"> 本条阐明规程制定目的与适用范围。碱激发矿渣混凝土与普通混凝土在配合比设计思路上具有相似性，但其胶凝材料反应机制、拌合物工作性演变及早强发展规律不同，因此有必要给出与碱激发矿渣混凝土相匹配的关键参数选取与计算流程。</w:t>
      </w:r>
    </w:p>
    <w:p>
      <w:pPr>
        <w:snapToGrid w:val="0"/>
        <w:spacing w:line="360" w:lineRule="auto"/>
        <w:ind w:firstLine="420" w:firstLineChars="200"/>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spacing w:before="104" w:line="223" w:lineRule="auto"/>
        <w:jc w:val="center"/>
        <w:outlineLvl w:val="1"/>
        <w:rPr>
          <w:rFonts w:ascii="黑体" w:hAnsi="黑体" w:eastAsia="黑体" w:cs="黑体"/>
          <w:spacing w:val="-6"/>
          <w:sz w:val="28"/>
          <w:szCs w:val="28"/>
        </w:rPr>
      </w:pPr>
      <w:r>
        <w:rPr>
          <w:rFonts w:ascii="黑体" w:hAnsi="黑体" w:eastAsia="黑体" w:cs="黑体"/>
          <w:spacing w:val="-6"/>
          <w:sz w:val="28"/>
          <w:szCs w:val="28"/>
        </w:rPr>
        <w:t>2  术语和符号</w:t>
      </w:r>
    </w:p>
    <w:p>
      <w:pPr>
        <w:pStyle w:val="21"/>
        <w:spacing w:line="360" w:lineRule="auto"/>
        <w:jc w:val="center"/>
        <w:rPr>
          <w:snapToGrid/>
          <w:color w:val="auto"/>
        </w:rPr>
      </w:pPr>
      <w:r>
        <w:rPr>
          <w:snapToGrid/>
          <w:color w:val="auto"/>
        </w:rPr>
        <w:t>2.1  术语</w:t>
      </w:r>
    </w:p>
    <w:p>
      <w:pPr>
        <w:snapToGrid w:val="0"/>
        <w:spacing w:line="360" w:lineRule="auto"/>
        <w:rPr>
          <w:rFonts w:ascii="Times New Roman" w:hAnsi="Times New Roman" w:eastAsia="仿宋" w:cs="Times New Roman"/>
          <w:color w:val="0000FF"/>
        </w:rPr>
      </w:pPr>
      <w:r>
        <w:rPr>
          <w:rFonts w:hint="eastAsia" w:ascii="Times New Roman" w:hAnsi="Times New Roman" w:eastAsia="仿宋" w:cs="Times New Roman"/>
          <w:color w:val="0000FF"/>
        </w:rPr>
        <w:t>2.1  术语用于统一表达。</w:t>
      </w:r>
    </w:p>
    <w:p>
      <w:pPr>
        <w:pStyle w:val="21"/>
        <w:spacing w:line="360" w:lineRule="auto"/>
        <w:rPr>
          <w:rFonts w:eastAsia="宋体"/>
          <w:b/>
          <w:color w:val="auto"/>
        </w:rPr>
      </w:pPr>
      <w:r>
        <w:rPr>
          <w:rFonts w:eastAsia="宋体"/>
          <w:snapToGrid/>
          <w:color w:val="auto"/>
        </w:rPr>
        <w:t>2.2.1</w:t>
      </w:r>
      <w:r>
        <w:rPr>
          <w:rFonts w:eastAsia="宋体"/>
          <w:color w:val="auto"/>
        </w:rPr>
        <w:t xml:space="preserve">  </w:t>
      </w:r>
      <w:r>
        <w:rPr>
          <w:rFonts w:eastAsia="宋体"/>
          <w:color w:val="auto"/>
          <w:kern w:val="2"/>
        </w:rPr>
        <w:t>碱激发矿渣混凝土</w:t>
      </w:r>
      <w:r>
        <w:rPr>
          <w:rFonts w:eastAsia="宋体"/>
          <w:color w:val="auto"/>
        </w:rPr>
        <w:t xml:space="preserve"> </w:t>
      </w:r>
      <w:r>
        <w:rPr>
          <w:rFonts w:eastAsia="宋体"/>
          <w:b/>
          <w:color w:val="auto"/>
        </w:rPr>
        <w:t>Alkali-activated slag concrete</w:t>
      </w:r>
    </w:p>
    <w:p>
      <w:pPr>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以粒化高炉矿渣为胶凝基材，在碱激发剂作用下通过碱激发反应形成钙硅铝系水化产物，再与骨料、水及</w:t>
      </w:r>
      <w:r>
        <w:rPr>
          <w:rFonts w:hint="eastAsia" w:ascii="Times New Roman" w:hAnsi="Times New Roman" w:eastAsia="宋体" w:cs="Times New Roman"/>
        </w:rPr>
        <w:t>必要的掺合料、</w:t>
      </w:r>
      <w:r>
        <w:rPr>
          <w:rFonts w:ascii="Times New Roman" w:hAnsi="Times New Roman" w:eastAsia="宋体" w:cs="Times New Roman"/>
        </w:rPr>
        <w:t>外加剂按比例配制而成的新型胶凝材料基混凝土</w:t>
      </w:r>
      <w:r>
        <w:rPr>
          <w:rFonts w:hint="eastAsia" w:ascii="Times New Roman" w:hAnsi="Times New Roman" w:eastAsia="宋体" w:cs="Times New Roman"/>
        </w:rPr>
        <w:t>。</w:t>
      </w:r>
    </w:p>
    <w:p>
      <w:pPr>
        <w:pStyle w:val="21"/>
        <w:spacing w:line="360" w:lineRule="auto"/>
        <w:rPr>
          <w:rFonts w:eastAsia="仿宋"/>
          <w:color w:val="0000FF"/>
        </w:rPr>
      </w:pPr>
      <w:r>
        <w:rPr>
          <w:rFonts w:eastAsia="仿宋"/>
          <w:color w:val="0000FF"/>
        </w:rPr>
        <w:t>2.2.1  碱激发矿渣混凝土的胶凝体系以粒化高炉矿渣为</w:t>
      </w:r>
      <w:r>
        <w:rPr>
          <w:rFonts w:hint="eastAsia" w:eastAsia="仿宋"/>
          <w:color w:val="0000FF"/>
        </w:rPr>
        <w:t>前驱体</w:t>
      </w:r>
      <w:r>
        <w:rPr>
          <w:rFonts w:eastAsia="仿宋"/>
          <w:color w:val="0000FF"/>
        </w:rPr>
        <w:t>，受</w:t>
      </w:r>
      <w:r>
        <w:rPr>
          <w:rFonts w:hint="eastAsia" w:eastAsia="仿宋"/>
          <w:color w:val="0000FF"/>
        </w:rPr>
        <w:t>碱溶液</w:t>
      </w:r>
      <w:r>
        <w:rPr>
          <w:rFonts w:eastAsia="仿宋"/>
          <w:color w:val="0000FF"/>
        </w:rPr>
        <w:t>作用形成钙硅铝系水化产物，强调了矿渣在体系中的主导地位，区别于以熟料水化为主的普通水泥体系。</w:t>
      </w:r>
    </w:p>
    <w:p>
      <w:pPr>
        <w:pStyle w:val="21"/>
        <w:spacing w:line="360" w:lineRule="auto"/>
        <w:rPr>
          <w:rFonts w:eastAsia="宋体"/>
          <w:b/>
          <w:color w:val="auto"/>
        </w:rPr>
      </w:pPr>
      <w:r>
        <w:rPr>
          <w:rFonts w:eastAsia="宋体"/>
          <w:bCs/>
          <w:color w:val="auto"/>
        </w:rPr>
        <w:t xml:space="preserve">2.2.2  </w:t>
      </w:r>
      <w:r>
        <w:rPr>
          <w:rFonts w:hint="eastAsia" w:eastAsia="宋体"/>
          <w:bCs/>
          <w:color w:val="auto"/>
        </w:rPr>
        <w:t>溶矿</w:t>
      </w:r>
      <w:r>
        <w:rPr>
          <w:rFonts w:eastAsia="宋体"/>
          <w:bCs/>
          <w:color w:val="auto"/>
        </w:rPr>
        <w:t xml:space="preserve">比 </w:t>
      </w:r>
      <w:r>
        <w:rPr>
          <w:rFonts w:eastAsia="宋体"/>
          <w:b/>
          <w:color w:val="auto"/>
        </w:rPr>
        <w:t>Alkali</w:t>
      </w:r>
      <w:r>
        <w:rPr>
          <w:rFonts w:hint="eastAsia" w:eastAsia="宋体"/>
          <w:b/>
          <w:color w:val="auto"/>
        </w:rPr>
        <w:t>ne</w:t>
      </w:r>
      <w:r>
        <w:rPr>
          <w:rFonts w:eastAsia="宋体"/>
          <w:b/>
          <w:color w:val="auto"/>
        </w:rPr>
        <w:t xml:space="preserve"> </w:t>
      </w:r>
      <w:r>
        <w:rPr>
          <w:rFonts w:hint="eastAsia" w:eastAsia="宋体"/>
          <w:b/>
          <w:color w:val="auto"/>
        </w:rPr>
        <w:t xml:space="preserve">solution </w:t>
      </w:r>
      <w:r>
        <w:rPr>
          <w:rFonts w:eastAsia="宋体"/>
          <w:b/>
          <w:color w:val="auto"/>
        </w:rPr>
        <w:t xml:space="preserve">and </w:t>
      </w:r>
      <w:r>
        <w:rPr>
          <w:rFonts w:hint="eastAsia" w:eastAsia="宋体"/>
          <w:b/>
          <w:color w:val="auto"/>
        </w:rPr>
        <w:t>slag</w:t>
      </w:r>
      <w:r>
        <w:rPr>
          <w:rFonts w:eastAsia="宋体"/>
          <w:b/>
          <w:color w:val="auto"/>
        </w:rPr>
        <w:t xml:space="preserve"> ratio</w:t>
      </w:r>
    </w:p>
    <w:p>
      <w:pPr>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碱激发矿渣混凝土中，作为激发剂的碱</w:t>
      </w:r>
      <w:r>
        <w:rPr>
          <w:rFonts w:hint="eastAsia" w:ascii="Times New Roman" w:hAnsi="Times New Roman" w:eastAsia="宋体" w:cs="Times New Roman"/>
        </w:rPr>
        <w:t>溶</w:t>
      </w:r>
      <w:r>
        <w:rPr>
          <w:rFonts w:ascii="Times New Roman" w:hAnsi="Times New Roman" w:eastAsia="宋体" w:cs="Times New Roman"/>
        </w:rPr>
        <w:t>液与</w:t>
      </w:r>
      <w:r>
        <w:rPr>
          <w:rFonts w:hint="eastAsia" w:ascii="Times New Roman" w:hAnsi="Times New Roman" w:eastAsia="宋体" w:cs="Times New Roman"/>
        </w:rPr>
        <w:t>粒化高炉矿渣</w:t>
      </w:r>
      <w:r>
        <w:rPr>
          <w:rFonts w:ascii="Times New Roman" w:hAnsi="Times New Roman" w:eastAsia="宋体" w:cs="Times New Roman"/>
        </w:rPr>
        <w:t>的质量比。</w:t>
      </w:r>
    </w:p>
    <w:p>
      <w:pPr>
        <w:snapToGrid w:val="0"/>
        <w:spacing w:before="312" w:beforeLines="100" w:line="360" w:lineRule="auto"/>
        <w:rPr>
          <w:rStyle w:val="13"/>
          <w:rFonts w:ascii="Times New Roman" w:hAnsi="Times New Roman" w:eastAsia="宋体" w:cs="Times New Roman"/>
          <w:szCs w:val="24"/>
        </w:rPr>
      </w:pPr>
      <w:r>
        <w:rPr>
          <w:rFonts w:hint="eastAsia" w:ascii="Times New Roman" w:hAnsi="Times New Roman" w:eastAsia="宋体" w:cs="Times New Roman"/>
        </w:rPr>
        <w:t xml:space="preserve">2.2.3  矿溶比 </w:t>
      </w:r>
      <w:r>
        <w:rPr>
          <w:rFonts w:hint="eastAsia" w:ascii="Times New Roman" w:hAnsi="Times New Roman" w:eastAsia="宋体" w:cs="Times New Roman"/>
          <w:b/>
          <w:snapToGrid w:val="0"/>
          <w:kern w:val="0"/>
          <w:szCs w:val="21"/>
        </w:rPr>
        <w:t>Slag and alkaline solution ratio</w:t>
      </w:r>
    </w:p>
    <w:p>
      <w:pPr>
        <w:snapToGrid w:val="0"/>
        <w:spacing w:line="360" w:lineRule="auto"/>
        <w:ind w:firstLine="420" w:firstLineChars="200"/>
        <w:rPr>
          <w:rStyle w:val="13"/>
          <w:rFonts w:ascii="Times New Roman" w:hAnsi="Times New Roman" w:eastAsia="宋体" w:cs="Times New Roman"/>
          <w:szCs w:val="24"/>
        </w:rPr>
      </w:pPr>
      <w:r>
        <w:rPr>
          <w:rStyle w:val="13"/>
          <w:rFonts w:hint="eastAsia" w:ascii="Times New Roman" w:hAnsi="Times New Roman" w:eastAsia="宋体" w:cs="Times New Roman"/>
          <w:szCs w:val="24"/>
        </w:rPr>
        <w:t>碱激发矿渣混凝土中，</w:t>
      </w:r>
      <w:r>
        <w:rPr>
          <w:rFonts w:hint="eastAsia" w:ascii="Times New Roman" w:hAnsi="Times New Roman" w:eastAsia="宋体" w:cs="Times New Roman"/>
        </w:rPr>
        <w:t>粒化高炉矿渣</w:t>
      </w:r>
      <w:r>
        <w:rPr>
          <w:rStyle w:val="13"/>
          <w:rFonts w:hint="eastAsia" w:ascii="Times New Roman" w:hAnsi="Times New Roman" w:eastAsia="宋体" w:cs="Times New Roman"/>
          <w:szCs w:val="24"/>
        </w:rPr>
        <w:t>与作为激发剂的碱溶液的质量比。</w:t>
      </w:r>
    </w:p>
    <w:p>
      <w:pPr>
        <w:pStyle w:val="21"/>
        <w:spacing w:before="312" w:beforeLines="100" w:line="360" w:lineRule="auto"/>
        <w:rPr>
          <w:rFonts w:eastAsia="宋体"/>
          <w:bCs/>
          <w:color w:val="auto"/>
        </w:rPr>
      </w:pPr>
      <w:r>
        <w:rPr>
          <w:rFonts w:hint="eastAsia" w:eastAsia="宋体"/>
          <w:bCs/>
          <w:color w:val="auto"/>
        </w:rPr>
        <w:t xml:space="preserve">2.2.4  水玻璃模数 </w:t>
      </w:r>
      <w:r>
        <w:rPr>
          <w:rFonts w:hint="eastAsia" w:eastAsia="宋体"/>
          <w:b/>
          <w:color w:val="auto"/>
        </w:rPr>
        <w:t>Modulus of water glass</w:t>
      </w:r>
    </w:p>
    <w:p>
      <w:pPr>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用于制备碱溶液的水玻璃溶液中，</w:t>
      </w:r>
      <w:bookmarkStart w:id="1" w:name="OLE_LINK1"/>
      <w:r>
        <w:rPr>
          <w:rFonts w:hint="eastAsia" w:ascii="Times New Roman" w:hAnsi="Times New Roman" w:eastAsia="宋体" w:cs="Times New Roman"/>
        </w:rPr>
        <w:t>SiO</w:t>
      </w:r>
      <w:r>
        <w:rPr>
          <w:rFonts w:hint="eastAsia" w:ascii="Times New Roman" w:hAnsi="Times New Roman" w:eastAsia="宋体" w:cs="Times New Roman"/>
          <w:vertAlign w:val="subscript"/>
        </w:rPr>
        <w:t>2</w:t>
      </w:r>
      <w:r>
        <w:rPr>
          <w:rFonts w:hint="eastAsia" w:ascii="Times New Roman" w:hAnsi="Times New Roman" w:eastAsia="宋体" w:cs="Times New Roman"/>
        </w:rPr>
        <w:t>与Na</w:t>
      </w:r>
      <w:r>
        <w:rPr>
          <w:rFonts w:hint="eastAsia" w:ascii="Times New Roman" w:hAnsi="Times New Roman" w:eastAsia="宋体" w:cs="Times New Roman"/>
          <w:vertAlign w:val="subscript"/>
        </w:rPr>
        <w:t>2</w:t>
      </w:r>
      <w:r>
        <w:rPr>
          <w:rFonts w:hint="eastAsia" w:ascii="Times New Roman" w:hAnsi="Times New Roman" w:eastAsia="宋体" w:cs="Times New Roman"/>
        </w:rPr>
        <w:t>O</w:t>
      </w:r>
      <w:bookmarkEnd w:id="1"/>
      <w:r>
        <w:rPr>
          <w:rFonts w:hint="eastAsia" w:ascii="Times New Roman" w:hAnsi="Times New Roman" w:eastAsia="宋体" w:cs="Times New Roman"/>
        </w:rPr>
        <w:t>的摩尔比。</w:t>
      </w:r>
    </w:p>
    <w:p>
      <w:pPr>
        <w:snapToGrid w:val="0"/>
        <w:spacing w:before="312" w:beforeLines="100" w:line="360" w:lineRule="auto"/>
        <w:rPr>
          <w:rFonts w:ascii="Times New Roman" w:hAnsi="Times New Roman" w:eastAsia="宋体" w:cs="Times New Roman"/>
        </w:rPr>
      </w:pPr>
      <w:r>
        <w:rPr>
          <w:rFonts w:hint="eastAsia" w:ascii="Times New Roman" w:hAnsi="Times New Roman" w:eastAsia="宋体" w:cs="Times New Roman"/>
        </w:rPr>
        <w:t>2.2.5  碱当量</w:t>
      </w:r>
      <w:r>
        <w:rPr>
          <w:rFonts w:hint="eastAsia" w:ascii="Times New Roman" w:hAnsi="Times New Roman" w:eastAsia="宋体" w:cs="Times New Roman"/>
          <w:b/>
          <w:snapToGrid w:val="0"/>
          <w:kern w:val="0"/>
          <w:szCs w:val="21"/>
        </w:rPr>
        <w:t xml:space="preserve"> Alkali equivalent</w:t>
      </w:r>
    </w:p>
    <w:p>
      <w:pPr>
        <w:snapToGrid w:val="0"/>
        <w:spacing w:line="360" w:lineRule="auto"/>
        <w:ind w:firstLine="420" w:firstLineChars="200"/>
        <w:rPr>
          <w:rFonts w:ascii="Times New Roman" w:hAnsi="Times New Roman" w:cs="Times New Roman"/>
        </w:rPr>
      </w:pPr>
      <w:r>
        <w:rPr>
          <w:rFonts w:hint="eastAsia" w:ascii="Times New Roman" w:hAnsi="Times New Roman" w:cs="Times New Roman"/>
        </w:rPr>
        <w:t>碱溶液</w:t>
      </w:r>
      <w:r>
        <w:rPr>
          <w:rFonts w:ascii="Times New Roman" w:hAnsi="Times New Roman" w:cs="Times New Roman"/>
        </w:rPr>
        <w:t>中碱性组分的当量含量，计算时将各类碱金属氧化物（如Na</w:t>
      </w:r>
      <w:r>
        <w:rPr>
          <w:rFonts w:ascii="Times New Roman" w:hAnsi="Times New Roman" w:cs="Times New Roman"/>
          <w:vertAlign w:val="subscript"/>
        </w:rPr>
        <w:t>2</w:t>
      </w:r>
      <w:r>
        <w:rPr>
          <w:rFonts w:ascii="Times New Roman" w:hAnsi="Times New Roman" w:cs="Times New Roman"/>
        </w:rPr>
        <w:t>O、K</w:t>
      </w:r>
      <w:r>
        <w:rPr>
          <w:rFonts w:ascii="Times New Roman" w:hAnsi="Times New Roman" w:cs="Times New Roman"/>
          <w:vertAlign w:val="subscript"/>
        </w:rPr>
        <w:t>2</w:t>
      </w:r>
      <w:r>
        <w:rPr>
          <w:rFonts w:ascii="Times New Roman" w:hAnsi="Times New Roman" w:cs="Times New Roman"/>
        </w:rPr>
        <w:t>O）换算为Na</w:t>
      </w:r>
      <w:r>
        <w:rPr>
          <w:rFonts w:ascii="Times New Roman" w:hAnsi="Times New Roman" w:cs="Times New Roman"/>
          <w:vertAlign w:val="subscript"/>
        </w:rPr>
        <w:t>2</w:t>
      </w:r>
      <w:r>
        <w:rPr>
          <w:rFonts w:ascii="Times New Roman" w:hAnsi="Times New Roman" w:cs="Times New Roman"/>
        </w:rPr>
        <w:t>O当量。</w:t>
      </w:r>
    </w:p>
    <w:p>
      <w:pPr>
        <w:pStyle w:val="21"/>
        <w:spacing w:line="360" w:lineRule="auto"/>
        <w:rPr>
          <w:rFonts w:eastAsia="仿宋"/>
          <w:color w:val="0000FF"/>
        </w:rPr>
      </w:pPr>
      <w:r>
        <w:rPr>
          <w:rFonts w:hint="eastAsia" w:eastAsia="仿宋"/>
          <w:color w:val="0000FF"/>
        </w:rPr>
        <w:t>2.2.5 这里所说的碱当量是指碱溶液中的碱性组分的当量含量，不包括来自其他组分如矿渣中的碱性组分。</w:t>
      </w:r>
    </w:p>
    <w:p>
      <w:pPr>
        <w:pStyle w:val="21"/>
        <w:spacing w:line="360" w:lineRule="auto"/>
        <w:jc w:val="center"/>
        <w:rPr>
          <w:rFonts w:hint="eastAsia"/>
          <w:snapToGrid/>
          <w:color w:val="auto"/>
        </w:rPr>
      </w:pPr>
      <w:r>
        <w:rPr>
          <w:snapToGrid/>
          <w:color w:val="auto"/>
        </w:rPr>
        <w:t>2.2  符号</w:t>
      </w:r>
    </w:p>
    <w:p>
      <w:pPr>
        <w:snapToGrid w:val="0"/>
        <w:spacing w:line="360" w:lineRule="auto"/>
        <w:rPr>
          <w:rStyle w:val="13"/>
        </w:rPr>
      </w:pPr>
      <w:r>
        <w:rPr>
          <w:rFonts w:ascii="Times New Roman" w:hAnsi="Times New Roman" w:eastAsia="仿宋" w:cs="Times New Roman"/>
          <w:color w:val="0000FF"/>
        </w:rPr>
        <w:t xml:space="preserve">2.2 </w:t>
      </w:r>
      <w:r>
        <w:rPr>
          <w:rFonts w:hint="eastAsia" w:ascii="Times New Roman" w:hAnsi="Times New Roman" w:eastAsia="仿宋" w:cs="Times New Roman"/>
          <w:color w:val="0000FF"/>
        </w:rPr>
        <w:t>符号</w:t>
      </w:r>
      <w:r>
        <w:rPr>
          <w:rFonts w:ascii="Times New Roman" w:hAnsi="Times New Roman" w:eastAsia="仿宋" w:cs="Times New Roman"/>
          <w:color w:val="0000FF"/>
        </w:rPr>
        <w:t>给出规程计算中常用物理量与参数含义。使用时应注意：同一符号在不同公式中的单位需保持一致；涉及质量与体积换算时，应以试验材料的实际密度、含水率为准。</w:t>
      </w:r>
    </w:p>
    <w:p>
      <w:pPr>
        <w:snapToGrid w:val="0"/>
        <w:spacing w:line="36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2.2.1 </w:t>
      </w:r>
      <w:r>
        <w:rPr>
          <w:rFonts w:hint="eastAsia" w:ascii="Times New Roman" w:hAnsi="Times New Roman" w:cs="Times New Roman"/>
          <w:lang w:val="en-US" w:eastAsia="zh-CN"/>
        </w:rPr>
        <w:t xml:space="preserve"> 计算</w:t>
      </w:r>
      <w:r>
        <w:rPr>
          <w:rFonts w:hint="default" w:ascii="Times New Roman" w:hAnsi="Times New Roman" w:cs="Times New Roman"/>
          <w:lang w:val="en-US" w:eastAsia="zh-CN"/>
        </w:rPr>
        <w:t>碱激发矿渣</w:t>
      </w:r>
      <w:r>
        <w:rPr>
          <w:rFonts w:hint="eastAsia" w:ascii="Times New Roman" w:hAnsi="Times New Roman" w:cs="Times New Roman"/>
          <w:lang w:val="en-US" w:eastAsia="zh-CN"/>
        </w:rPr>
        <w:t>混凝土</w:t>
      </w:r>
      <w:r>
        <w:rPr>
          <w:rFonts w:hint="default" w:ascii="Times New Roman" w:hAnsi="Times New Roman" w:cs="Times New Roman"/>
          <w:lang w:val="en-US" w:eastAsia="zh-CN"/>
        </w:rPr>
        <w:t>配制强度</w:t>
      </w:r>
      <w:r>
        <w:rPr>
          <w:rFonts w:hint="eastAsia" w:ascii="Times New Roman" w:hAnsi="Times New Roman" w:cs="Times New Roman"/>
          <w:lang w:val="en-US" w:eastAsia="zh-CN"/>
        </w:rPr>
        <w:t>的相关参数：</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25" o:spt="75" type="#_x0000_t75" style="height:18.55pt;width:23.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Times New Roman" w:hAnsi="Times New Roman" w:cs="Times New Roman"/>
        </w:rPr>
        <w:t>——碱激发矿渣混凝土配制强度</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26" o:spt="75" type="#_x0000_t75" style="height:18.55pt;width:23.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imes New Roman" w:hAnsi="Times New Roman" w:cs="Times New Roman"/>
        </w:rPr>
        <w:t>——碱激发矿渣混凝土立方体抗压强度标准值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6"/>
        </w:rPr>
        <w:object>
          <v:shape id="_x0000_i1027" o:spt="75" type="#_x0000_t75" style="height:11.4pt;width:12.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ascii="Times New Roman" w:hAnsi="Times New Roman" w:cs="Times New Roman"/>
        </w:rPr>
        <w:t>——</w:t>
      </w:r>
      <w:r>
        <w:rPr>
          <w:rFonts w:hint="eastAsia" w:ascii="Times New Roman" w:hAnsi="Times New Roman" w:cs="Times New Roman"/>
        </w:rPr>
        <w:t>碱激发矿渣</w:t>
      </w:r>
      <w:r>
        <w:rPr>
          <w:rFonts w:ascii="Times New Roman" w:hAnsi="Times New Roman" w:cs="Times New Roman"/>
        </w:rPr>
        <w:t>混凝土强度标准差</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28" o:spt="75" type="#_x0000_t75" style="height:18.55pt;width:21.4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ascii="Times New Roman" w:hAnsi="Times New Roman" w:cs="Times New Roman"/>
        </w:rPr>
        <w:t>——第i组试件的抗压强度代表值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29" o:spt="75" type="#_x0000_t75" style="height:18.55pt;width:23.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hAnsi="Times New Roman" w:cs="Times New Roman"/>
        </w:rPr>
        <w:t>——</w:t>
      </w:r>
      <w:r>
        <w:rPr>
          <w:rFonts w:ascii="Times New Roman" w:hAnsi="Times New Roman" w:cs="Times New Roman"/>
          <w:position w:val="-6"/>
        </w:rPr>
        <w:object>
          <v:shape id="_x0000_i1030" o:spt="75" type="#_x0000_t75" style="height:11.4pt;width:10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ascii="Times New Roman" w:hAnsi="Times New Roman" w:cs="Times New Roman"/>
        </w:rPr>
        <w:t>组试件抗压强度的平均值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hint="eastAsia" w:ascii="Times New Roman" w:hAnsi="Times New Roman" w:cs="Times New Roman"/>
        </w:rPr>
      </w:pPr>
      <w:r>
        <w:rPr>
          <w:rFonts w:ascii="Times New Roman" w:hAnsi="Times New Roman" w:cs="Times New Roman"/>
          <w:position w:val="-6"/>
        </w:rPr>
        <w:object>
          <v:shape id="_x0000_i1031" o:spt="75" type="#_x0000_t75" style="height:11.4pt;width:10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ascii="Times New Roman" w:hAnsi="Times New Roman" w:cs="Times New Roman"/>
        </w:rPr>
        <w:t>——试件组数</w:t>
      </w:r>
      <w:r>
        <w:rPr>
          <w:rFonts w:hint="eastAsia" w:ascii="Times New Roman" w:hAnsi="Times New Roman" w:cs="Times New Roman"/>
        </w:rPr>
        <w:t>；</w:t>
      </w:r>
    </w:p>
    <w:p>
      <w:pPr>
        <w:snapToGrid w:val="0"/>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2.2.2  计算碱激发矿渣混凝土配合比的相关参数：</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6"/>
          <w:szCs w:val="21"/>
        </w:rPr>
        <w:object>
          <v:shape id="_x0000_i1032" o:spt="75" type="#_x0000_t75" style="height:12.1pt;width:28.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ascii="Times New Roman" w:hAnsi="Times New Roman" w:cs="Times New Roman"/>
          <w:szCs w:val="21"/>
        </w:rPr>
        <w:t>——碱激发矿渣混凝土</w:t>
      </w:r>
      <w:r>
        <w:rPr>
          <w:rFonts w:hint="eastAsia" w:ascii="Times New Roman" w:hAnsi="Times New Roman" w:cs="Times New Roman"/>
          <w:szCs w:val="21"/>
        </w:rPr>
        <w:t>的溶矿</w:t>
      </w:r>
      <w:r>
        <w:rPr>
          <w:rFonts w:ascii="Times New Roman" w:hAnsi="Times New Roman" w:cs="Times New Roman"/>
          <w:szCs w:val="21"/>
        </w:rPr>
        <w:t>比；</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12"/>
          <w:szCs w:val="21"/>
        </w:rPr>
        <w:object>
          <v:shape id="_x0000_i1033" o:spt="75" type="#_x0000_t75" style="height:18.55pt;width:15.7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ascii="Times New Roman" w:hAnsi="Times New Roman" w:cs="Times New Roman"/>
          <w:szCs w:val="21"/>
        </w:rPr>
        <w:t>、</w:t>
      </w:r>
      <w:r>
        <w:rPr>
          <w:rFonts w:ascii="Times New Roman" w:hAnsi="Times New Roman" w:cs="Times New Roman"/>
          <w:position w:val="-12"/>
          <w:szCs w:val="21"/>
        </w:rPr>
        <w:object>
          <v:shape id="_x0000_i1034" o:spt="75" type="#_x0000_t75" style="height:18.55pt;width:15.7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ascii="Times New Roman" w:hAnsi="Times New Roman" w:cs="Times New Roman"/>
          <w:szCs w:val="21"/>
        </w:rPr>
        <w:t>——</w:t>
      </w:r>
      <w:r>
        <w:rPr>
          <w:rFonts w:hint="eastAsia" w:ascii="Times New Roman" w:hAnsi="Times New Roman" w:cs="Times New Roman"/>
          <w:szCs w:val="21"/>
        </w:rPr>
        <w:t>碱激发矿渣溶矿比确定公式中的</w:t>
      </w:r>
      <w:r>
        <w:rPr>
          <w:rFonts w:ascii="Times New Roman" w:hAnsi="Times New Roman" w:cs="Times New Roman"/>
          <w:szCs w:val="21"/>
        </w:rPr>
        <w:t>回归系数，</w:t>
      </w:r>
      <w:r>
        <w:rPr>
          <w:rFonts w:ascii="Times New Roman" w:hAnsi="Times New Roman" w:cs="Times New Roman"/>
          <w:position w:val="-12"/>
          <w:szCs w:val="21"/>
        </w:rPr>
        <w:object>
          <v:shape id="_x0000_i1035" o:spt="75" type="#_x0000_t75" style="height:15.7pt;width:41.35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rFonts w:ascii="Times New Roman" w:hAnsi="Times New Roman" w:cs="Times New Roman"/>
          <w:szCs w:val="21"/>
        </w:rPr>
        <w:t>，</w:t>
      </w:r>
      <w:r>
        <w:rPr>
          <w:rFonts w:ascii="Times New Roman" w:hAnsi="Times New Roman" w:cs="Times New Roman"/>
          <w:position w:val="-12"/>
          <w:szCs w:val="21"/>
        </w:rPr>
        <w:object>
          <v:shape id="_x0000_i1036" o:spt="75" type="#_x0000_t75" style="height:15.7pt;width:41.3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ascii="Times New Roman" w:hAnsi="Times New Roman" w:cs="Times New Roman"/>
          <w:szCs w:val="21"/>
        </w:rPr>
        <w: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12"/>
          <w:szCs w:val="21"/>
        </w:rPr>
        <w:object>
          <v:shape id="_x0000_i1037" o:spt="75" type="#_x0000_t75" style="height:18.55pt;width:14.2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ascii="Times New Roman" w:hAnsi="Times New Roman" w:cs="Times New Roman"/>
          <w:szCs w:val="21"/>
        </w:rPr>
        <w:t>——</w:t>
      </w:r>
      <w:r>
        <w:rPr>
          <w:rFonts w:hint="eastAsia" w:ascii="Times New Roman" w:hAnsi="Times New Roman" w:cs="Times New Roman"/>
          <w:szCs w:val="21"/>
        </w:rPr>
        <w:t>碱矿渣胶砂</w:t>
      </w:r>
      <w:r>
        <w:rPr>
          <w:rFonts w:ascii="Times New Roman" w:hAnsi="Times New Roman" w:cs="Times New Roman"/>
          <w:szCs w:val="21"/>
        </w:rPr>
        <w:t>28d抗压强度值</w:t>
      </w:r>
      <w:r>
        <w:rPr>
          <w:rFonts w:hint="eastAsia" w:ascii="Times New Roman" w:hAnsi="Times New Roman" w:cs="Times New Roman"/>
          <w:szCs w:val="21"/>
        </w:rPr>
        <w:t>（</w:t>
      </w:r>
      <w:r>
        <w:rPr>
          <w:rFonts w:ascii="Times New Roman" w:hAnsi="Times New Roman" w:cs="Times New Roman"/>
          <w:szCs w:val="21"/>
        </w:rPr>
        <w:t>MPa</w:t>
      </w:r>
      <w:r>
        <w:rPr>
          <w:rFonts w:hint="eastAsia" w:ascii="Times New Roman" w:hAnsi="Times New Roman" w:cs="Times New Roman"/>
          <w:szCs w:val="21"/>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4"/>
        </w:rPr>
        <w:object>
          <v:shape id="_x0000_i1038" o:spt="75" type="#_x0000_t75" style="height:13.55pt;width:12.1pt;" o:ole="t" filled="f" o:preferrelative="t" stroked="f" coordsize="21600,21600">
            <v:path/>
            <v:fill on="f" focussize="0,0"/>
            <v:stroke on="f" joinstyle="miter"/>
            <v:imagedata r:id="rId34" o:title=""/>
            <o:lock v:ext="edit" aspectratio="t"/>
            <w10:wrap type="none"/>
            <w10:anchorlock/>
          </v:shape>
          <o:OLEObject Type="Embed" ProgID="Equation.3" ShapeID="_x0000_i1038" DrawAspect="Content" ObjectID="_1468075738" r:id="rId33">
            <o:LockedField>false</o:LockedField>
          </o:OLEObject>
        </w:object>
      </w:r>
      <w:r>
        <w:rPr>
          <w:rFonts w:ascii="Times New Roman" w:hAnsi="Times New Roman" w:cs="Times New Roman"/>
        </w:rPr>
        <w:t>——碱当量</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4"/>
        </w:rPr>
        <w:object>
          <v:shape id="_x0000_i1039" o:spt="75" type="#_x0000_t75" style="height:12.1pt;width:15.7pt;" o:ole="t" filled="f" o:preferrelative="t" stroked="f" coordsize="21600,21600">
            <v:path/>
            <v:fill on="f" focussize="0,0"/>
            <v:stroke on="f" joinstyle="miter"/>
            <v:imagedata r:id="rId36" o:title=""/>
            <o:lock v:ext="edit" aspectratio="t"/>
            <w10:wrap type="none"/>
            <w10:anchorlock/>
          </v:shape>
          <o:OLEObject Type="Embed" ProgID="Equation.3" ShapeID="_x0000_i1039" DrawAspect="Content" ObjectID="_1468075739" r:id="rId35">
            <o:LockedField>false</o:LockedField>
          </o:OLEObject>
        </w:object>
      </w:r>
      <w:r>
        <w:rPr>
          <w:rFonts w:ascii="Times New Roman" w:hAnsi="Times New Roman" w:cs="Times New Roman"/>
        </w:rPr>
        <w:t>——水玻璃模数</w:t>
      </w:r>
      <w:r>
        <w:rPr>
          <w:rFonts w:hint="eastAsia"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0" o:spt="75" type="#_x0000_t75" style="height:18.55pt;width:25.65pt;" o:ole="t" filled="f" o:preferrelative="t" stroked="f" coordsize="21600,21600">
            <v:path/>
            <v:fill on="f" focussize="0,0"/>
            <v:stroke on="f" joinstyle="miter"/>
            <v:imagedata r:id="rId38" o:title=""/>
            <o:lock v:ext="edit" aspectratio="t"/>
            <w10:wrap type="none"/>
            <w10:anchorlock/>
          </v:shape>
          <o:OLEObject Type="Embed" ProgID="Equation.3" ShapeID="_x0000_i1040" DrawAspect="Content" ObjectID="_1468075740" r:id="rId37">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每立方米碱矿渣混凝土的碱溶液用量（kg/m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1" o:spt="75" type="#_x0000_t75" style="height:18.55pt;width:22.1pt;" o:ole="t" filled="f" o:preferrelative="t" stroked="f" coordsize="21600,21600">
            <v:path/>
            <v:fill on="f" focussize="0,0"/>
            <v:stroke on="f" joinstyle="miter"/>
            <v:imagedata r:id="rId40" o:title=""/>
            <o:lock v:ext="edit" aspectratio="t"/>
            <w10:wrap type="none"/>
            <w10:anchorlock/>
          </v:shape>
          <o:OLEObject Type="Embed" ProgID="Equation.3" ShapeID="_x0000_i1041" DrawAspect="Content" ObjectID="_1468075741" r:id="rId39">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每立方米碱矿渣混凝土的矿渣</w:t>
      </w:r>
      <w:r>
        <w:rPr>
          <w:rFonts w:hint="eastAsia" w:ascii="Times New Roman" w:hAnsi="Times New Roman" w:cs="Times New Roman"/>
        </w:rPr>
        <w:t>粉</w:t>
      </w:r>
      <w:r>
        <w:rPr>
          <w:rFonts w:ascii="Times New Roman" w:hAnsi="Times New Roman" w:cs="Times New Roman"/>
        </w:rPr>
        <w:t>用量</w:t>
      </w:r>
      <w:r>
        <w:rPr>
          <w:rFonts w:hint="eastAsia" w:ascii="Times New Roman" w:hAnsi="Times New Roman" w:cs="Times New Roman"/>
        </w:rPr>
        <w:t>（kg/m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2" o:spt="75" type="#_x0000_t75" style="height:18.55pt;width:15.7pt;" o:ole="t" filled="f" o:preferrelative="t" stroked="f" coordsize="21600,21600">
            <v:path/>
            <v:fill on="f" focussize="0,0"/>
            <v:stroke on="f" joinstyle="miter"/>
            <v:imagedata r:id="rId42" o:title=""/>
            <o:lock v:ext="edit" aspectratio="t"/>
            <w10:wrap type="none"/>
            <w10:anchorlock/>
          </v:shape>
          <o:OLEObject Type="Embed" ProgID="Equation.3" ShapeID="_x0000_i1042" DrawAspect="Content" ObjectID="_1468075742" r:id="rId41">
            <o:LockedField>false</o:LockedField>
          </o:OLEObject>
        </w:object>
      </w:r>
      <w:r>
        <w:rPr>
          <w:rFonts w:ascii="Times New Roman" w:hAnsi="Times New Roman" w:cs="Times New Roman"/>
        </w:rPr>
        <w:t>——砂率</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3" o:spt="75" type="#_x0000_t75" style="height:18.55pt;width:21.4pt;" o:ole="t" filled="f" o:preferrelative="t" stroked="f" coordsize="21600,21600">
            <v:path/>
            <v:fill on="f" focussize="0,0"/>
            <v:stroke on="f" joinstyle="miter"/>
            <v:imagedata r:id="rId44" o:title=""/>
            <o:lock v:ext="edit" aspectratio="t"/>
            <w10:wrap type="none"/>
            <w10:anchorlock/>
          </v:shape>
          <o:OLEObject Type="Embed" ProgID="Equation.3" ShapeID="_x0000_i1043" DrawAspect="Content" ObjectID="_1468075743" r:id="rId43">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每立方米碱矿渣混凝土拌合物的假定质量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44" o:spt="75" type="#_x0000_t75" style="height:19.95pt;width:18.55pt;" o:ole="t" filled="f" o:preferrelative="t" stroked="f" coordsize="21600,21600">
            <v:path/>
            <v:fill on="f" focussize="0,0"/>
            <v:stroke on="f" joinstyle="miter"/>
            <v:imagedata r:id="rId46" o:title=""/>
            <o:lock v:ext="edit" aspectratio="t"/>
            <w10:wrap type="none"/>
            <w10:anchorlock/>
          </v:shape>
          <o:OLEObject Type="Embed" ProgID="Equation.3" ShapeID="_x0000_i1044" DrawAspect="Content" ObjectID="_1468075744" r:id="rId45">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每立方米碱矿渣混凝土的粗骨料用量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hint="eastAsia" w:ascii="Times New Roman" w:hAnsi="Times New Roman" w:cs="Times New Roman" w:eastAsiaTheme="minorEastAsia"/>
          <w:lang w:eastAsia="zh-CN"/>
        </w:rPr>
      </w:pPr>
      <w:r>
        <w:rPr>
          <w:rFonts w:ascii="Times New Roman" w:hAnsi="Times New Roman" w:cs="Times New Roman"/>
          <w:position w:val="-12"/>
        </w:rPr>
        <w:object>
          <v:shape id="_x0000_i1045" o:spt="75" type="#_x0000_t75" style="height:18.55pt;width:18.55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每立方米碱矿渣混凝土的细骨料用量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hint="eastAsia" w:ascii="Times New Roman" w:hAnsi="Times New Roman" w:cs="Times New Roman"/>
          <w:lang w:eastAsia="zh-CN"/>
        </w:rPr>
        <w:t>。</w:t>
      </w:r>
    </w:p>
    <w:p>
      <w:pPr>
        <w:snapToGrid w:val="0"/>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2.2.3  调整与确定碱激发矿渣混凝土配合比的相关参数：</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6" o:spt="75" type="#_x0000_t75" style="height:18.55pt;width:15.7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r>
        <w:rPr>
          <w:rFonts w:ascii="Times New Roman" w:hAnsi="Times New Roman" w:cs="Times New Roman"/>
        </w:rPr>
        <w:t>——碱</w:t>
      </w:r>
      <w:r>
        <w:rPr>
          <w:rFonts w:hint="eastAsia" w:ascii="Times New Roman" w:hAnsi="Times New Roman" w:cs="Times New Roman"/>
        </w:rPr>
        <w:t>激发</w:t>
      </w:r>
      <w:r>
        <w:rPr>
          <w:rFonts w:ascii="Times New Roman" w:hAnsi="Times New Roman" w:cs="Times New Roman"/>
        </w:rPr>
        <w:t>矿渣混凝土拌合物的表观密度计算值</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7" o:spt="75" type="#_x0000_t75" style="height:18.55pt;width:18.55pt;" o:ole="t" filled="f" o:preferrelative="t" stroked="f" coordsize="21600,21600">
            <v:path/>
            <v:fill on="f" focussize="0,0"/>
            <v:stroke on="f" joinstyle="miter"/>
            <v:imagedata r:id="rId52" o:title=""/>
            <o:lock v:ext="edit" aspectratio="t"/>
            <w10:wrap type="none"/>
            <w10:anchorlock/>
          </v:shape>
          <o:OLEObject Type="Embed" ProgID="Equation.3" ShapeID="_x0000_i1047" DrawAspect="Content" ObjectID="_1468075747" r:id="rId51">
            <o:LockedField>false</o:LockedField>
          </o:OLEObject>
        </w:object>
      </w:r>
      <w:r>
        <w:rPr>
          <w:rFonts w:ascii="Times New Roman" w:hAnsi="Times New Roman" w:cs="Times New Roman"/>
        </w:rPr>
        <w:t>——每立方米碱矿渣混凝土的矿渣</w:t>
      </w:r>
      <w:r>
        <w:rPr>
          <w:rFonts w:hint="eastAsia" w:ascii="Times New Roman" w:hAnsi="Times New Roman" w:cs="Times New Roman"/>
        </w:rPr>
        <w:t>粉</w:t>
      </w:r>
      <w:r>
        <w:rPr>
          <w:rFonts w:ascii="Times New Roman" w:hAnsi="Times New Roman" w:cs="Times New Roman"/>
        </w:rPr>
        <w:t>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48" o:spt="75" type="#_x0000_t75" style="height:18.55pt;width:21.4pt;" o:ole="t" filled="f" o:preferrelative="t" stroked="f" coordsize="21600,21600">
            <v:path/>
            <v:fill on="f" focussize="0,0"/>
            <v:stroke on="f" joinstyle="miter"/>
            <v:imagedata r:id="rId54" o:title=""/>
            <o:lock v:ext="edit" aspectratio="t"/>
            <w10:wrap type="none"/>
            <w10:anchorlock/>
          </v:shape>
          <o:OLEObject Type="Embed" ProgID="Equation.3" ShapeID="_x0000_i1048" DrawAspect="Content" ObjectID="_1468075748" r:id="rId53">
            <o:LockedField>false</o:LockedField>
          </o:OLEObject>
        </w:object>
      </w:r>
      <w:r>
        <w:rPr>
          <w:rFonts w:ascii="Times New Roman" w:hAnsi="Times New Roman" w:cs="Times New Roman"/>
        </w:rPr>
        <w:t>——每立方米碱矿渣混凝土的碱溶液用量（kg/m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49" o:spt="75" type="#_x0000_t75" style="height:19.95pt;width:16.4pt;" o:ole="t" filled="f" o:preferrelative="t" stroked="f" coordsize="21600,21600">
            <v:path/>
            <v:fill on="f" focussize="0,0"/>
            <v:stroke on="f" joinstyle="miter"/>
            <v:imagedata r:id="rId56" o:title=""/>
            <o:lock v:ext="edit" aspectratio="t"/>
            <w10:wrap type="none"/>
            <w10:anchorlock/>
          </v:shape>
          <o:OLEObject Type="Embed" ProgID="Equation.3" ShapeID="_x0000_i1049" DrawAspect="Content" ObjectID="_1468075749" r:id="rId55">
            <o:LockedField>false</o:LockedField>
          </o:OLEObject>
        </w:object>
      </w:r>
      <w:r>
        <w:rPr>
          <w:rFonts w:ascii="Times New Roman" w:hAnsi="Times New Roman" w:cs="Times New Roman"/>
        </w:rPr>
        <w:t>——每立方米碱矿渣混凝土的粗骨料用量（kg/m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50" o:spt="75" type="#_x0000_t75" style="height:18.55pt;width:15.7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50" r:id="rId57">
            <o:LockedField>false</o:LockedField>
          </o:OLEObject>
        </w:object>
      </w:r>
      <w:r>
        <w:rPr>
          <w:rFonts w:ascii="Times New Roman" w:hAnsi="Times New Roman" w:cs="Times New Roman"/>
        </w:rPr>
        <w:t>——每立方米碱矿渣混凝土的细骨料用量（kg/m</w:t>
      </w:r>
      <w:r>
        <w:rPr>
          <w:rFonts w:ascii="Times New Roman" w:hAnsi="Times New Roman" w:cs="Times New Roman"/>
          <w:vertAlign w:val="superscript"/>
        </w:rPr>
        <w:t>3</w:t>
      </w:r>
      <w:r>
        <w:rPr>
          <w:rFonts w:hint="eastAsia"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6"/>
        </w:rPr>
        <w:object>
          <v:shape id="_x0000_i1051" o:spt="75" type="#_x0000_t75" style="height:15.7pt;width:11.4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51" r:id="rId59">
            <o:LockedField>false</o:LockedField>
          </o:OLEObject>
        </w:object>
      </w:r>
      <w:r>
        <w:rPr>
          <w:rFonts w:ascii="Times New Roman" w:hAnsi="Times New Roman" w:cs="Times New Roman"/>
        </w:rPr>
        <w:t>——碱</w:t>
      </w:r>
      <w:r>
        <w:rPr>
          <w:rFonts w:hint="eastAsia" w:ascii="Times New Roman" w:hAnsi="Times New Roman" w:cs="Times New Roman"/>
        </w:rPr>
        <w:t>激发</w:t>
      </w:r>
      <w:r>
        <w:rPr>
          <w:rFonts w:ascii="Times New Roman" w:hAnsi="Times New Roman" w:cs="Times New Roman"/>
        </w:rPr>
        <w:t>矿渣混凝土配合比校正系数；</w:t>
      </w:r>
    </w:p>
    <w:p>
      <w:pPr>
        <w:snapToGrid w:val="0"/>
        <w:spacing w:line="360" w:lineRule="auto"/>
        <w:ind w:firstLine="420" w:firstLineChars="200"/>
        <w:rPr>
          <w:rFonts w:hint="eastAsia" w:ascii="Times New Roman" w:hAnsi="Times New Roman" w:cs="Times New Roman" w:eastAsiaTheme="minorEastAsia"/>
          <w:lang w:val="en-US" w:eastAsia="zh-CN"/>
        </w:rPr>
      </w:pPr>
      <w:r>
        <w:rPr>
          <w:rFonts w:ascii="Times New Roman" w:hAnsi="Times New Roman" w:cs="Times New Roman"/>
          <w:position w:val="-12"/>
        </w:rPr>
        <w:object>
          <v:shape id="_x0000_i1052" o:spt="75" type="#_x0000_t75" style="height:18.55pt;width:14.25pt;" o:ole="t" filled="f" o:preferrelative="t" stroked="f" coordsize="21600,21600">
            <v:path/>
            <v:fill on="f" focussize="0,0"/>
            <v:stroke on="f" joinstyle="miter"/>
            <v:imagedata r:id="rId62" o:title=""/>
            <o:lock v:ext="edit" aspectratio="t"/>
            <w10:wrap type="none"/>
            <w10:anchorlock/>
          </v:shape>
          <o:OLEObject Type="Embed" ProgID="Equation.3" ShapeID="_x0000_i1052" DrawAspect="Content" ObjectID="_1468075752" r:id="rId61">
            <o:LockedField>false</o:LockedField>
          </o:OLEObject>
        </w:object>
      </w:r>
      <w:r>
        <w:rPr>
          <w:rFonts w:ascii="Times New Roman" w:hAnsi="Times New Roman" w:cs="Times New Roman"/>
        </w:rPr>
        <w:t>——碱</w:t>
      </w:r>
      <w:r>
        <w:rPr>
          <w:rFonts w:hint="eastAsia" w:ascii="Times New Roman" w:hAnsi="Times New Roman" w:cs="Times New Roman"/>
        </w:rPr>
        <w:t>激发</w:t>
      </w:r>
      <w:r>
        <w:rPr>
          <w:rFonts w:ascii="Times New Roman" w:hAnsi="Times New Roman" w:cs="Times New Roman"/>
        </w:rPr>
        <w:t>矿渣混凝土拌合物的表观密度实测值</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hint="eastAsia" w:ascii="Times New Roman" w:hAnsi="Times New Roman" w:cs="Times New Roman"/>
          <w:lang w:eastAsia="zh-CN"/>
        </w:rPr>
        <w:t>。</w:t>
      </w:r>
    </w:p>
    <w:p>
      <w:pPr>
        <w:snapToGrid w:val="0"/>
        <w:spacing w:line="360" w:lineRule="auto"/>
        <w:rPr>
          <w:rFonts w:ascii="Times New Roman" w:hAnsi="Times New Roman" w:cs="Times New Roman"/>
        </w:rPr>
      </w:pPr>
      <w:r>
        <w:rPr>
          <w:rFonts w:hint="eastAsia" w:ascii="Times New Roman" w:hAnsi="Times New Roman" w:cs="Times New Roman"/>
          <w:lang w:val="en-US" w:eastAsia="zh-CN"/>
        </w:rPr>
        <w:t>2.2.4  计算配制碱溶液材料用量的相关参数：</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14"/>
          <w:szCs w:val="21"/>
        </w:rPr>
        <w:object>
          <v:shape id="_x0000_i1053" o:spt="75" type="#_x0000_t75" style="height:18.55pt;width:29.95pt;" o:ole="t" filled="f" o:preferrelative="t" stroked="f" coordsize="21600,21600">
            <v:path/>
            <v:fill on="f" focussize="0,0"/>
            <v:stroke on="f" joinstyle="miter"/>
            <v:imagedata r:id="rId64" o:title=""/>
            <o:lock v:ext="edit" aspectratio="t"/>
            <w10:wrap type="none"/>
            <w10:anchorlock/>
          </v:shape>
          <o:OLEObject Type="Embed" ProgID="Equation.3" ShapeID="_x0000_i1053" DrawAspect="Content" ObjectID="_1468075753" r:id="rId63">
            <o:LockedField>false</o:LockedField>
          </o:OLEObject>
        </w:object>
      </w:r>
      <w:r>
        <w:rPr>
          <w:rFonts w:ascii="Times New Roman" w:hAnsi="Times New Roman" w:cs="Times New Roman"/>
          <w:szCs w:val="21"/>
        </w:rPr>
        <w:t>——</w:t>
      </w:r>
      <w:r>
        <w:rPr>
          <w:rFonts w:hint="eastAsia" w:ascii="Times New Roman" w:hAnsi="Times New Roman" w:cs="Times New Roman"/>
        </w:rPr>
        <w:t>用1000g水玻璃原液配制碱当量为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w:t>
      </w:r>
      <w:r>
        <w:rPr>
          <w:rFonts w:hint="eastAsia" w:ascii="Times New Roman" w:hAnsi="Times New Roman" w:cs="Times New Roman"/>
          <w:szCs w:val="21"/>
        </w:rPr>
        <w:t>所需</w:t>
      </w:r>
      <w:r>
        <w:rPr>
          <w:rFonts w:ascii="Times New Roman" w:hAnsi="Times New Roman" w:cs="Times New Roman"/>
          <w:szCs w:val="21"/>
        </w:rPr>
        <w:t>氢氧化钠中Na</w:t>
      </w:r>
      <w:r>
        <w:rPr>
          <w:rFonts w:ascii="Times New Roman" w:hAnsi="Times New Roman" w:cs="Times New Roman"/>
          <w:szCs w:val="21"/>
          <w:vertAlign w:val="subscript"/>
        </w:rPr>
        <w:t>2</w:t>
      </w:r>
      <w:r>
        <w:rPr>
          <w:rFonts w:ascii="Times New Roman" w:hAnsi="Times New Roman" w:cs="Times New Roman"/>
          <w:szCs w:val="21"/>
        </w:rPr>
        <w:t>O的摩尔数；</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4"/>
          <w:szCs w:val="21"/>
        </w:rPr>
        <w:object>
          <v:shape id="_x0000_i1054" o:spt="75" type="#_x0000_t75" style="height:12.1pt;width:15.7pt;" o:ole="t" filled="f" o:preferrelative="t" stroked="f" coordsize="21600,21600">
            <v:path/>
            <v:fill on="f" focussize="0,0"/>
            <v:stroke on="f" joinstyle="miter"/>
            <v:imagedata r:id="rId66" o:title=""/>
            <o:lock v:ext="edit" aspectratio="t"/>
            <w10:wrap type="none"/>
            <w10:anchorlock/>
          </v:shape>
          <o:OLEObject Type="Embed" ProgID="Equation.3" ShapeID="_x0000_i1054" DrawAspect="Content" ObjectID="_1468075754" r:id="rId65">
            <o:LockedField>false</o:LockedField>
          </o:OLEObject>
        </w:object>
      </w:r>
      <w:r>
        <w:rPr>
          <w:rFonts w:ascii="Times New Roman" w:hAnsi="Times New Roman" w:cs="Times New Roman"/>
          <w:szCs w:val="21"/>
        </w:rPr>
        <w:t>——水玻璃模数；</w:t>
      </w:r>
    </w:p>
    <w:p>
      <w:pPr>
        <w:snapToGrid w:val="0"/>
        <w:spacing w:line="360" w:lineRule="auto"/>
        <w:ind w:firstLine="420" w:firstLineChars="200"/>
        <w:rPr>
          <w:rFonts w:ascii="Times New Roman" w:hAnsi="Times New Roman" w:cs="Times New Roman"/>
          <w:position w:val="-14"/>
          <w:szCs w:val="21"/>
        </w:rPr>
      </w:pPr>
      <w:r>
        <w:rPr>
          <w:rFonts w:ascii="Times New Roman" w:hAnsi="Times New Roman" w:cs="Times New Roman"/>
          <w:position w:val="-14"/>
          <w:szCs w:val="21"/>
        </w:rPr>
        <w:object>
          <v:shape id="_x0000_i1055" o:spt="75" type="#_x0000_t75" style="height:18.55pt;width:25.65pt;" o:ole="t" filled="f" o:preferrelative="t" stroked="f" coordsize="21600,21600">
            <v:path/>
            <v:fill on="f" focussize="0,0"/>
            <v:stroke on="f" joinstyle="miter"/>
            <v:imagedata r:id="rId68" o:title=""/>
            <o:lock v:ext="edit" aspectratio="t"/>
            <w10:wrap type="none"/>
            <w10:anchorlock/>
          </v:shape>
          <o:OLEObject Type="Embed" ProgID="Equation.3" ShapeID="_x0000_i1055" DrawAspect="Content" ObjectID="_1468075755" r:id="rId67">
            <o:LockedField>false</o:LockedField>
          </o:OLEObject>
        </w:object>
      </w:r>
      <w:r>
        <w:rPr>
          <w:rFonts w:ascii="Times New Roman" w:hAnsi="Times New Roman" w:cs="Times New Roman"/>
          <w:szCs w:val="21"/>
        </w:rPr>
        <w:t>——1000g水玻璃原液中所含有的SiO</w:t>
      </w:r>
      <w:r>
        <w:rPr>
          <w:rFonts w:ascii="Times New Roman" w:hAnsi="Times New Roman" w:cs="Times New Roman"/>
          <w:szCs w:val="21"/>
          <w:vertAlign w:val="subscript"/>
        </w:rPr>
        <w:t>2</w:t>
      </w:r>
      <w:r>
        <w:rPr>
          <w:rFonts w:ascii="Times New Roman" w:hAnsi="Times New Roman" w:cs="Times New Roman"/>
          <w:szCs w:val="21"/>
        </w:rPr>
        <w:t>的摩尔数；</w:t>
      </w:r>
    </w:p>
    <w:p>
      <w:pPr>
        <w:snapToGrid w:val="0"/>
        <w:spacing w:line="360" w:lineRule="auto"/>
        <w:ind w:firstLine="420" w:firstLineChars="200"/>
        <w:rPr>
          <w:rFonts w:ascii="Times New Roman" w:hAnsi="Times New Roman" w:cs="Times New Roman"/>
          <w:position w:val="-14"/>
          <w:szCs w:val="21"/>
        </w:rPr>
      </w:pPr>
      <w:r>
        <w:rPr>
          <w:rFonts w:ascii="Times New Roman" w:hAnsi="Times New Roman" w:cs="Times New Roman"/>
          <w:position w:val="-14"/>
          <w:szCs w:val="21"/>
        </w:rPr>
        <w:object>
          <v:shape id="_x0000_i1056" o:spt="75" type="#_x0000_t75" style="height:18.55pt;width:26.4pt;" o:ole="t" filled="f" o:preferrelative="t" stroked="f" coordsize="21600,21600">
            <v:path/>
            <v:fill on="f" focussize="0,0"/>
            <v:stroke on="f" joinstyle="miter"/>
            <v:imagedata r:id="rId70" o:title=""/>
            <o:lock v:ext="edit" aspectratio="t"/>
            <w10:wrap type="none"/>
            <w10:anchorlock/>
          </v:shape>
          <o:OLEObject Type="Embed" ProgID="Equation.3" ShapeID="_x0000_i1056" DrawAspect="Content" ObjectID="_1468075756" r:id="rId69">
            <o:LockedField>false</o:LockedField>
          </o:OLEObject>
        </w:object>
      </w:r>
      <w:r>
        <w:rPr>
          <w:rFonts w:ascii="Times New Roman" w:hAnsi="Times New Roman" w:cs="Times New Roman"/>
          <w:szCs w:val="21"/>
        </w:rPr>
        <w:t>——1000g水玻璃原液中所含有的Na</w:t>
      </w:r>
      <w:r>
        <w:rPr>
          <w:rFonts w:ascii="Times New Roman" w:hAnsi="Times New Roman" w:cs="Times New Roman"/>
          <w:szCs w:val="21"/>
          <w:vertAlign w:val="subscript"/>
        </w:rPr>
        <w:t>2</w:t>
      </w:r>
      <w:r>
        <w:rPr>
          <w:rFonts w:ascii="Times New Roman" w:hAnsi="Times New Roman" w:cs="Times New Roman"/>
          <w:szCs w:val="21"/>
        </w:rPr>
        <w:t>O的摩尔数；</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position w:val="-10"/>
          <w:szCs w:val="21"/>
        </w:rPr>
        <w:object>
          <v:shape id="_x0000_i1057" o:spt="75" type="#_x0000_t75" style="height:16.4pt;width:15.7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ascii="Times New Roman" w:hAnsi="Times New Roman" w:cs="Times New Roman"/>
          <w:szCs w:val="21"/>
        </w:rPr>
        <w:t>——用1000g水玻璃原液</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w:t>
      </w:r>
      <w:r>
        <w:rPr>
          <w:rFonts w:ascii="Times New Roman" w:hAnsi="Times New Roman" w:cs="Times New Roman"/>
          <w:szCs w:val="21"/>
        </w:rPr>
        <w:t>所需的氢氧化钠</w:t>
      </w:r>
      <w:r>
        <w:rPr>
          <w:rFonts w:hint="eastAsia" w:ascii="Times New Roman" w:hAnsi="Times New Roman" w:cs="Times New Roman"/>
          <w:szCs w:val="21"/>
        </w:rPr>
        <w:t>用量（g）</w:t>
      </w:r>
      <w:r>
        <w:rPr>
          <w:rFonts w:ascii="Times New Roman" w:hAnsi="Times New Roman" w:cs="Times New Roman"/>
          <w:szCs w:val="21"/>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0"/>
          <w:szCs w:val="21"/>
        </w:rPr>
        <w:object>
          <v:shape id="_x0000_i1058" o:spt="75" type="#_x0000_t75" style="height:16.4pt;width:15.7pt;" o:ole="t" filled="f" o:preferrelative="t" stroked="f" coordsize="21600,21600">
            <v:path/>
            <v:fill on="f" focussize="0,0"/>
            <v:stroke on="f" joinstyle="miter"/>
            <v:imagedata r:id="rId74" o:title=""/>
            <o:lock v:ext="edit" aspectratio="t"/>
            <w10:wrap type="none"/>
            <w10:anchorlock/>
          </v:shape>
          <o:OLEObject Type="Embed" ProgID="Equation.3" ShapeID="_x0000_i1058" DrawAspect="Content" ObjectID="_1468075758" r:id="rId73">
            <o:LockedField>false</o:LockedField>
          </o:OLEObject>
        </w:object>
      </w:r>
      <w:r>
        <w:rPr>
          <w:rFonts w:ascii="Times New Roman" w:hAnsi="Times New Roman" w:cs="Times New Roman"/>
          <w:szCs w:val="21"/>
        </w:rPr>
        <w:t>——用1000g水玻璃原液</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w:t>
      </w:r>
      <w:r>
        <w:rPr>
          <w:rFonts w:ascii="Times New Roman" w:hAnsi="Times New Roman" w:cs="Times New Roman"/>
          <w:szCs w:val="21"/>
        </w:rPr>
        <w:t>所需水的</w:t>
      </w:r>
      <w:r>
        <w:rPr>
          <w:rFonts w:hint="eastAsia" w:ascii="Times New Roman" w:hAnsi="Times New Roman" w:cs="Times New Roman"/>
          <w:szCs w:val="21"/>
        </w:rPr>
        <w:t>用量（g）</w:t>
      </w:r>
      <w:r>
        <w:rPr>
          <w:rFonts w:ascii="Times New Roman" w:hAnsi="Times New Roman" w:cs="Times New Roman"/>
          <w:szCs w:val="21"/>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4"/>
        </w:rPr>
        <w:object>
          <v:shape id="_x0000_i1059" o:spt="75" type="#_x0000_t75" style="height:18.55pt;width:21.4pt;" o:ole="t" filled="f" o:preferrelative="t" stroked="f" coordsize="21600,21600">
            <v:path/>
            <v:fill on="f" focussize="0,0"/>
            <v:stroke on="f" joinstyle="miter"/>
            <v:imagedata r:id="rId76" o:title=""/>
            <o:lock v:ext="edit" aspectratio="t"/>
            <w10:wrap type="none"/>
            <w10:anchorlock/>
          </v:shape>
          <o:OLEObject Type="Embed" ProgID="Equation.3" ShapeID="_x0000_i1059" DrawAspect="Content" ObjectID="_1468075759" r:id="rId75">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060"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060" DrawAspect="Content" ObjectID="_1468075760" r:id="rId77">
            <o:LockedField>false</o:LockedField>
          </o:OLEObject>
        </w:object>
      </w:r>
      <w:r>
        <w:rPr>
          <w:rFonts w:hint="eastAsia" w:ascii="Times New Roman" w:hAnsi="Times New Roman" w:cs="Times New Roman"/>
        </w:rPr>
        <w:t>的碱溶液所需的水玻璃原液用量（kg/m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61" o:spt="75" type="#_x0000_t75" style="height:18.55pt;width:32.1pt;" o:ole="t" filled="f" o:preferrelative="t" stroked="f" coordsize="21600,21600">
            <v:path/>
            <v:fill on="f" focussize="0,0"/>
            <v:stroke on="f" joinstyle="miter"/>
            <v:imagedata r:id="rId80" o:title=""/>
            <o:lock v:ext="edit" aspectratio="t"/>
            <w10:wrap type="none"/>
            <w10:anchorlock/>
          </v:shape>
          <o:OLEObject Type="Embed" ProgID="Equation.3" ShapeID="_x0000_i1061" DrawAspect="Content" ObjectID="_1468075761" r:id="rId79">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062"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81">
            <o:LockedField>false</o:LockedField>
          </o:OLEObject>
        </w:object>
      </w:r>
      <w:r>
        <w:rPr>
          <w:rFonts w:hint="eastAsia" w:ascii="Times New Roman" w:hAnsi="Times New Roman" w:cs="Times New Roman"/>
        </w:rPr>
        <w:t>的碱溶液所需的氢氧化钠用量（kg/m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420" w:firstLineChars="200"/>
        <w:rPr>
          <w:rFonts w:ascii="Times New Roman" w:hAnsi="Times New Roman" w:cs="Times New Roman"/>
        </w:rPr>
      </w:pPr>
      <w:r>
        <w:rPr>
          <w:rFonts w:ascii="Times New Roman" w:hAnsi="Times New Roman" w:cs="Times New Roman"/>
          <w:position w:val="-12"/>
        </w:rPr>
        <w:object>
          <v:shape id="_x0000_i1063" o:spt="75" type="#_x0000_t75" style="height:18.55pt;width:16.4pt;" o:ole="t" filled="f" o:preferrelative="t" stroked="f" coordsize="21600,21600">
            <v:path/>
            <v:fill on="f" focussize="0,0"/>
            <v:stroke on="f" joinstyle="miter"/>
            <v:imagedata r:id="rId83" o:title=""/>
            <o:lock v:ext="edit" aspectratio="t"/>
            <w10:wrap type="none"/>
            <w10:anchorlock/>
          </v:shape>
          <o:OLEObject Type="Embed" ProgID="Equation.3" ShapeID="_x0000_i1063" DrawAspect="Content" ObjectID="_1468075763" r:id="rId82">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064"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064" DrawAspect="Content" ObjectID="_1468075764" r:id="rId84">
            <o:LockedField>false</o:LockedField>
          </o:OLEObject>
        </w:object>
      </w:r>
      <w:r>
        <w:rPr>
          <w:rFonts w:hint="eastAsia" w:ascii="Times New Roman" w:hAnsi="Times New Roman" w:cs="Times New Roman"/>
        </w:rPr>
        <w:t>的碱溶液所需水的用量（kg/m</w:t>
      </w:r>
      <w:r>
        <w:rPr>
          <w:rFonts w:hint="eastAsia" w:ascii="Times New Roman" w:hAnsi="Times New Roman" w:cs="Times New Roman"/>
          <w:vertAlign w:val="superscript"/>
        </w:rPr>
        <w:t>3</w:t>
      </w:r>
      <w:r>
        <w:rPr>
          <w:rStyle w:val="13"/>
          <w:rFonts w:hint="eastAsia" w:ascii="Times New Roman" w:hAnsi="Times New Roman" w:cs="Times New Roman"/>
          <w:szCs w:val="24"/>
        </w:rPr>
        <w:t>）</w:t>
      </w:r>
      <w:r>
        <w:rPr>
          <w:rFonts w:hint="eastAsia" w:ascii="Times New Roman" w:hAnsi="Times New Roman" w:cs="Times New Roman"/>
        </w:rPr>
        <w:t>。</w:t>
      </w:r>
    </w:p>
    <w:p>
      <w:pPr>
        <w:rPr>
          <w:rFonts w:ascii="Times New Roman" w:hAnsi="Times New Roman" w:cs="Times New Roman"/>
        </w:rPr>
      </w:pPr>
      <w:r>
        <w:rPr>
          <w:rFonts w:ascii="Times New Roman" w:hAnsi="Times New Roman" w:cs="Times New Roman"/>
        </w:rPr>
        <w:br w:type="page"/>
      </w:r>
    </w:p>
    <w:p>
      <w:pPr>
        <w:spacing w:before="104" w:line="223" w:lineRule="auto"/>
        <w:jc w:val="center"/>
        <w:outlineLvl w:val="1"/>
        <w:rPr>
          <w:rFonts w:ascii="黑体" w:hAnsi="黑体" w:eastAsia="黑体" w:cs="黑体"/>
          <w:spacing w:val="-6"/>
          <w:sz w:val="28"/>
          <w:szCs w:val="28"/>
        </w:rPr>
      </w:pPr>
      <w:r>
        <w:rPr>
          <w:rFonts w:ascii="黑体" w:hAnsi="黑体" w:eastAsia="黑体" w:cs="黑体"/>
          <w:spacing w:val="-6"/>
          <w:sz w:val="28"/>
          <w:szCs w:val="28"/>
        </w:rPr>
        <w:t>3  基本规定</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rPr>
      </w:pPr>
      <w:r>
        <w:rPr>
          <w:rFonts w:ascii="Times New Roman" w:hAnsi="Times New Roman" w:eastAsia="黑体" w:cs="Times New Roman"/>
          <w:snapToGrid w:val="0"/>
          <w:kern w:val="0"/>
          <w:szCs w:val="21"/>
        </w:rPr>
        <w:t xml:space="preserve">3.0.1  </w:t>
      </w:r>
      <w:r>
        <w:rPr>
          <w:rFonts w:ascii="Times New Roman" w:hAnsi="Times New Roman" w:cs="Times New Roman"/>
        </w:rPr>
        <w:t>碱激发矿渣混凝土配合比设计应满足碱激发矿渣混凝土配制强度及其他力学性能、拌合物性能、长期性能和耐久性能的设计要求。碱激发矿渣混凝土拌合物性能、力学性能、长期性能和耐久性能的试验方法应分别符合现行国家标准《普通混凝土拌合物性能试验方法标准》GB/T</w:t>
      </w:r>
      <w:r>
        <w:rPr>
          <w:rFonts w:hint="eastAsia" w:ascii="Times New Roman" w:hAnsi="Times New Roman" w:cs="Times New Roman"/>
        </w:rPr>
        <w:t xml:space="preserve"> </w:t>
      </w:r>
      <w:r>
        <w:rPr>
          <w:rFonts w:ascii="Times New Roman" w:hAnsi="Times New Roman" w:cs="Times New Roman"/>
        </w:rPr>
        <w:t>50080、《混凝土</w:t>
      </w:r>
      <w:r>
        <w:rPr>
          <w:rFonts w:hint="eastAsia" w:ascii="Times New Roman" w:hAnsi="Times New Roman" w:cs="Times New Roman"/>
        </w:rPr>
        <w:t>物理</w:t>
      </w:r>
      <w:r>
        <w:rPr>
          <w:rFonts w:ascii="Times New Roman" w:hAnsi="Times New Roman" w:cs="Times New Roman"/>
        </w:rPr>
        <w:t>力学性能试验方法标准》GB/T</w:t>
      </w:r>
      <w:r>
        <w:rPr>
          <w:rFonts w:hint="eastAsia" w:ascii="Times New Roman" w:hAnsi="Times New Roman" w:cs="Times New Roman"/>
        </w:rPr>
        <w:t xml:space="preserve"> </w:t>
      </w:r>
      <w:r>
        <w:rPr>
          <w:rFonts w:ascii="Times New Roman" w:hAnsi="Times New Roman" w:cs="Times New Roman"/>
        </w:rPr>
        <w:t>50081和《混凝土长期性能和耐久性能试验方法标准》GB/T</w:t>
      </w:r>
      <w:r>
        <w:rPr>
          <w:rFonts w:hint="eastAsia" w:ascii="Times New Roman" w:hAnsi="Times New Roman" w:cs="Times New Roman"/>
        </w:rPr>
        <w:t xml:space="preserve"> </w:t>
      </w:r>
      <w:r>
        <w:rPr>
          <w:rFonts w:ascii="Times New Roman" w:hAnsi="Times New Roman" w:cs="Times New Roman"/>
        </w:rPr>
        <w:t>50082的规定。</w:t>
      </w:r>
    </w:p>
    <w:p>
      <w:pPr>
        <w:pStyle w:val="21"/>
        <w:spacing w:line="360" w:lineRule="auto"/>
        <w:rPr>
          <w:rFonts w:eastAsia="仿宋"/>
          <w:color w:val="0000FF"/>
        </w:rPr>
      </w:pPr>
      <w:r>
        <w:rPr>
          <w:rFonts w:hint="eastAsia" w:eastAsia="仿宋"/>
          <w:color w:val="0000FF"/>
        </w:rPr>
        <w:t>3.0.1 配合比设计的总体目标是同时满足强度、工作性与耐久性要求。条文引用拌合物性能、力学性能及耐久性试验方法的国家标准，是为了保证不同实验室与工程条件下测试结果的可比性。</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rPr>
      </w:pPr>
      <w:r>
        <w:rPr>
          <w:rFonts w:ascii="Times New Roman" w:hAnsi="Times New Roman" w:eastAsia="黑体" w:cs="Times New Roman"/>
          <w:snapToGrid w:val="0"/>
          <w:kern w:val="0"/>
          <w:szCs w:val="21"/>
        </w:rPr>
        <w:t xml:space="preserve">3.0.2  </w:t>
      </w:r>
      <w:r>
        <w:rPr>
          <w:rFonts w:ascii="Times New Roman" w:hAnsi="Times New Roman" w:cs="Times New Roman"/>
        </w:rPr>
        <w:t>碱激发矿渣混凝土配合比设计应采用工程实际使用的原材料。</w:t>
      </w:r>
    </w:p>
    <w:p>
      <w:pPr>
        <w:pStyle w:val="21"/>
        <w:spacing w:line="360" w:lineRule="auto"/>
      </w:pPr>
      <w:r>
        <w:rPr>
          <w:rFonts w:hint="eastAsia" w:eastAsia="仿宋"/>
          <w:color w:val="0000FF"/>
        </w:rPr>
        <w:t>3.0.2 原材料的波动对碱激发体系影响更敏感，尤其是矿渣活性、碱激发剂浓度与骨料含水率。</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snapToGrid w:val="0"/>
          <w:color w:val="000000" w:themeColor="text1"/>
          <w:kern w:val="0"/>
          <w:szCs w:val="21"/>
          <w14:textFill>
            <w14:solidFill>
              <w14:schemeClr w14:val="tx1"/>
            </w14:solidFill>
          </w14:textFill>
        </w:rPr>
        <w:t xml:space="preserve">3.0.3  </w:t>
      </w:r>
      <w:r>
        <w:rPr>
          <w:rFonts w:hint="eastAsia" w:ascii="Times New Roman" w:hAnsi="Times New Roman" w:cs="Times New Roman"/>
          <w:color w:val="000000" w:themeColor="text1"/>
          <w14:textFill>
            <w14:solidFill>
              <w14:schemeClr w14:val="tx1"/>
            </w14:solidFill>
          </w14:textFill>
        </w:rPr>
        <w:t>碱激发矿渣混凝土的最大溶矿比可参照现行国家标准《</w:t>
      </w:r>
      <w:bookmarkStart w:id="2" w:name="OLE_LINK3"/>
      <w:r>
        <w:rPr>
          <w:rFonts w:hint="eastAsia" w:ascii="Times New Roman" w:hAnsi="Times New Roman" w:cs="Times New Roman"/>
          <w:color w:val="000000" w:themeColor="text1"/>
          <w14:textFill>
            <w14:solidFill>
              <w14:schemeClr w14:val="tx1"/>
            </w14:solidFill>
          </w14:textFill>
        </w:rPr>
        <w:t>混凝土结构设计</w:t>
      </w:r>
      <w:bookmarkEnd w:id="2"/>
      <w:r>
        <w:rPr>
          <w:rFonts w:hint="eastAsia" w:ascii="Times New Roman" w:hAnsi="Times New Roman" w:cs="Times New Roman"/>
          <w:color w:val="000000" w:themeColor="text1"/>
          <w14:textFill>
            <w14:solidFill>
              <w14:schemeClr w14:val="tx1"/>
            </w14:solidFill>
          </w14:textFill>
        </w:rPr>
        <w:t>标准》GB</w:t>
      </w:r>
      <w:r>
        <w:rPr>
          <w:rFonts w:ascii="Times New Roman" w:hAnsi="Times New Roman" w:cs="Times New Roman"/>
          <w:color w:val="000000" w:themeColor="text1"/>
          <w14:textFill>
            <w14:solidFill>
              <w14:schemeClr w14:val="tx1"/>
            </w14:solidFill>
          </w14:textFill>
        </w:rPr>
        <w:t xml:space="preserve">/T </w:t>
      </w:r>
      <w:r>
        <w:rPr>
          <w:rFonts w:hint="eastAsia" w:ascii="Times New Roman" w:hAnsi="Times New Roman" w:cs="Times New Roman"/>
          <w:color w:val="000000" w:themeColor="text1"/>
          <w14:textFill>
            <w14:solidFill>
              <w14:schemeClr w14:val="tx1"/>
            </w14:solidFill>
          </w14:textFill>
        </w:rPr>
        <w:t>50010的水胶比规定。同时，最大溶矿比的确定还需考虑激发剂类型、环境条件等因素，应通过试验验证。</w:t>
      </w:r>
    </w:p>
    <w:p>
      <w:pPr>
        <w:pStyle w:val="21"/>
        <w:spacing w:line="360" w:lineRule="auto"/>
      </w:pPr>
      <w:r>
        <w:rPr>
          <w:rFonts w:eastAsia="仿宋"/>
          <w:color w:val="0000FF"/>
        </w:rPr>
        <w:t xml:space="preserve">3.0.3  </w:t>
      </w:r>
      <w:r>
        <w:rPr>
          <w:rFonts w:hint="eastAsia" w:eastAsia="仿宋"/>
          <w:color w:val="0000FF"/>
        </w:rPr>
        <w:t>溶矿比是影响碱激发矿渣混凝土工作性、强度发展和耐久性的关键参数。从目前实验室结果和工程经验来看，可类比国家标准《混凝土结构设计标准》GB/ T 50010中的水胶比进行确定，同时，最大溶矿比的确定还需考虑激发剂类型、环境条件等因素。</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rPr>
      </w:pPr>
      <w:r>
        <w:rPr>
          <w:rFonts w:ascii="Times New Roman" w:hAnsi="Times New Roman" w:eastAsia="黑体" w:cs="Times New Roman"/>
          <w:snapToGrid w:val="0"/>
          <w:kern w:val="0"/>
          <w:szCs w:val="21"/>
        </w:rPr>
        <w:t xml:space="preserve">3.0.4  </w:t>
      </w:r>
      <w:r>
        <w:rPr>
          <w:rFonts w:ascii="Times New Roman" w:hAnsi="Times New Roman" w:cs="Times New Roman"/>
        </w:rPr>
        <w:t>除配制C15 及其以下强度等级的混凝土外，碱激发矿渣混凝土的最小</w:t>
      </w:r>
      <w:r>
        <w:rPr>
          <w:rFonts w:hint="eastAsia" w:ascii="Times New Roman" w:hAnsi="Times New Roman" w:cs="Times New Roman"/>
        </w:rPr>
        <w:t>矿渣粉</w:t>
      </w:r>
      <w:r>
        <w:rPr>
          <w:rFonts w:ascii="Times New Roman" w:hAnsi="Times New Roman" w:cs="Times New Roman"/>
        </w:rPr>
        <w:t>用量应符合表3.0.4的规定。</w:t>
      </w:r>
    </w:p>
    <w:p>
      <w:pPr>
        <w:pStyle w:val="25"/>
        <w:rPr>
          <w:snapToGrid/>
          <w:color w:val="auto"/>
        </w:rPr>
      </w:pPr>
      <w:r>
        <w:rPr>
          <w:snapToGrid/>
          <w:color w:val="auto"/>
        </w:rPr>
        <w:t>表</w:t>
      </w:r>
      <w:r>
        <w:rPr>
          <w:color w:val="auto"/>
        </w:rPr>
        <w:t>3.0.4</w:t>
      </w:r>
      <w:r>
        <w:rPr>
          <w:snapToGrid/>
          <w:color w:val="auto"/>
        </w:rPr>
        <w:t xml:space="preserve"> </w:t>
      </w:r>
      <w:r>
        <w:rPr>
          <w:color w:val="auto"/>
        </w:rPr>
        <w:t xml:space="preserve"> </w:t>
      </w:r>
      <w:r>
        <w:rPr>
          <w:snapToGrid/>
          <w:color w:val="auto"/>
        </w:rPr>
        <w:t>碱激发矿渣混凝土的最小</w:t>
      </w:r>
      <w:r>
        <w:rPr>
          <w:rFonts w:hint="eastAsia"/>
          <w:snapToGrid/>
          <w:color w:val="auto"/>
        </w:rPr>
        <w:t>矿渣粉</w:t>
      </w:r>
      <w:r>
        <w:rPr>
          <w:snapToGrid/>
          <w:color w:val="auto"/>
        </w:rPr>
        <w:t>用量</w:t>
      </w:r>
    </w:p>
    <w:tbl>
      <w:tblPr>
        <w:tblStyle w:val="15"/>
        <w:tblW w:w="5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447"/>
        <w:gridCol w:w="1437"/>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443" w:type="dxa"/>
            <w:vMerge w:val="restart"/>
            <w:tcBorders>
              <w:bottom w:val="nil"/>
            </w:tcBorders>
          </w:tcPr>
          <w:p>
            <w:pPr>
              <w:pStyle w:val="14"/>
              <w:spacing w:before="241" w:line="219" w:lineRule="auto"/>
              <w:ind w:left="314"/>
              <w:rPr>
                <w:rFonts w:ascii="Times New Roman" w:hAnsi="Times New Roman" w:cs="Times New Roman"/>
                <w:sz w:val="16"/>
                <w:szCs w:val="16"/>
              </w:rPr>
            </w:pPr>
            <w:r>
              <w:rPr>
                <w:rFonts w:ascii="Times New Roman" w:hAnsi="Times New Roman" w:cs="Times New Roman"/>
                <w:spacing w:val="-2"/>
                <w:sz w:val="16"/>
                <w:szCs w:val="16"/>
              </w:rPr>
              <w:t>最大</w:t>
            </w:r>
            <w:r>
              <w:rPr>
                <w:rFonts w:hint="eastAsia" w:ascii="Times New Roman" w:hAnsi="Times New Roman" w:cs="Times New Roman"/>
                <w:spacing w:val="-2"/>
                <w:sz w:val="16"/>
                <w:szCs w:val="16"/>
                <w:lang w:eastAsia="zh-CN"/>
              </w:rPr>
              <w:t>溶矿</w:t>
            </w:r>
            <w:r>
              <w:rPr>
                <w:rFonts w:ascii="Times New Roman" w:hAnsi="Times New Roman" w:cs="Times New Roman"/>
                <w:spacing w:val="-2"/>
                <w:sz w:val="16"/>
                <w:szCs w:val="16"/>
              </w:rPr>
              <w:t>比</w:t>
            </w:r>
          </w:p>
        </w:tc>
        <w:tc>
          <w:tcPr>
            <w:tcW w:w="4466" w:type="dxa"/>
            <w:gridSpan w:val="3"/>
          </w:tcPr>
          <w:p>
            <w:pPr>
              <w:pStyle w:val="14"/>
              <w:spacing w:before="76" w:line="214" w:lineRule="auto"/>
              <w:ind w:left="1261"/>
              <w:rPr>
                <w:rFonts w:ascii="Times New Roman" w:hAnsi="Times New Roman" w:cs="Times New Roman"/>
                <w:sz w:val="16"/>
                <w:szCs w:val="16"/>
              </w:rPr>
            </w:pPr>
            <w:r>
              <w:rPr>
                <w:rFonts w:ascii="Times New Roman" w:hAnsi="Times New Roman" w:cs="Times New Roman"/>
                <w:spacing w:val="8"/>
                <w:sz w:val="16"/>
                <w:szCs w:val="16"/>
              </w:rPr>
              <w:t>最小</w:t>
            </w:r>
            <w:r>
              <w:rPr>
                <w:rFonts w:hint="eastAsia" w:ascii="Times New Roman" w:hAnsi="Times New Roman" w:cs="Times New Roman"/>
                <w:spacing w:val="8"/>
                <w:sz w:val="16"/>
                <w:szCs w:val="16"/>
                <w:lang w:eastAsia="zh-CN"/>
              </w:rPr>
              <w:t>矿渣粉</w:t>
            </w:r>
            <w:r>
              <w:rPr>
                <w:rFonts w:ascii="Times New Roman" w:hAnsi="Times New Roman" w:cs="Times New Roman"/>
                <w:spacing w:val="8"/>
                <w:sz w:val="16"/>
                <w:szCs w:val="16"/>
              </w:rPr>
              <w:t>用量(</w:t>
            </w:r>
            <w:r>
              <w:rPr>
                <w:rFonts w:ascii="Times New Roman" w:hAnsi="Times New Roman" w:cs="Times New Roman"/>
                <w:sz w:val="16"/>
                <w:szCs w:val="16"/>
              </w:rPr>
              <w:t>kg</w:t>
            </w:r>
            <w:r>
              <w:rPr>
                <w:rFonts w:ascii="Times New Roman" w:hAnsi="Times New Roman" w:cs="Times New Roman"/>
                <w:spacing w:val="8"/>
                <w:sz w:val="16"/>
                <w:szCs w:val="16"/>
              </w:rPr>
              <w:t>/m³)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1443" w:type="dxa"/>
            <w:vMerge w:val="continue"/>
            <w:tcBorders>
              <w:top w:val="nil"/>
            </w:tcBorders>
          </w:tcPr>
          <w:p>
            <w:pPr>
              <w:rPr>
                <w:rFonts w:ascii="Times New Roman" w:hAnsi="Times New Roman" w:cs="Times New Roman"/>
              </w:rPr>
            </w:pPr>
          </w:p>
        </w:tc>
        <w:tc>
          <w:tcPr>
            <w:tcW w:w="1447" w:type="dxa"/>
          </w:tcPr>
          <w:p>
            <w:pPr>
              <w:pStyle w:val="14"/>
              <w:spacing w:before="78" w:line="219" w:lineRule="auto"/>
              <w:ind w:left="392"/>
              <w:rPr>
                <w:rFonts w:ascii="Times New Roman" w:hAnsi="Times New Roman" w:cs="Times New Roman"/>
                <w:sz w:val="16"/>
                <w:szCs w:val="16"/>
              </w:rPr>
            </w:pPr>
            <w:r>
              <w:rPr>
                <w:rFonts w:ascii="Times New Roman" w:hAnsi="Times New Roman" w:cs="Times New Roman"/>
                <w:spacing w:val="-2"/>
                <w:sz w:val="16"/>
                <w:szCs w:val="16"/>
              </w:rPr>
              <w:t>素混凝土</w:t>
            </w:r>
          </w:p>
        </w:tc>
        <w:tc>
          <w:tcPr>
            <w:tcW w:w="1437" w:type="dxa"/>
          </w:tcPr>
          <w:p>
            <w:pPr>
              <w:pStyle w:val="14"/>
              <w:spacing w:before="78" w:line="219" w:lineRule="auto"/>
              <w:ind w:left="315"/>
              <w:rPr>
                <w:rFonts w:ascii="Times New Roman" w:hAnsi="Times New Roman" w:cs="Times New Roman"/>
                <w:sz w:val="16"/>
                <w:szCs w:val="16"/>
              </w:rPr>
            </w:pPr>
            <w:r>
              <w:rPr>
                <w:rFonts w:ascii="Times New Roman" w:hAnsi="Times New Roman" w:cs="Times New Roman"/>
                <w:spacing w:val="-1"/>
                <w:sz w:val="16"/>
                <w:szCs w:val="16"/>
              </w:rPr>
              <w:t>钢筋混凝土</w:t>
            </w:r>
          </w:p>
        </w:tc>
        <w:tc>
          <w:tcPr>
            <w:tcW w:w="1582" w:type="dxa"/>
          </w:tcPr>
          <w:p>
            <w:pPr>
              <w:pStyle w:val="14"/>
              <w:spacing w:before="78" w:line="219" w:lineRule="auto"/>
              <w:ind w:left="307"/>
              <w:rPr>
                <w:rFonts w:ascii="Times New Roman" w:hAnsi="Times New Roman" w:cs="Times New Roman"/>
                <w:sz w:val="16"/>
                <w:szCs w:val="16"/>
              </w:rPr>
            </w:pPr>
            <w:r>
              <w:rPr>
                <w:rFonts w:ascii="Times New Roman" w:hAnsi="Times New Roman" w:cs="Times New Roman"/>
                <w:spacing w:val="-2"/>
                <w:sz w:val="16"/>
                <w:szCs w:val="16"/>
              </w:rPr>
              <w:t>预应力混凝土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443" w:type="dxa"/>
          </w:tcPr>
          <w:p>
            <w:pPr>
              <w:pStyle w:val="14"/>
              <w:spacing w:before="96" w:line="234" w:lineRule="auto"/>
              <w:ind w:left="555"/>
              <w:rPr>
                <w:rFonts w:ascii="Times New Roman" w:hAnsi="Times New Roman" w:cs="Times New Roman"/>
                <w:sz w:val="16"/>
                <w:szCs w:val="16"/>
              </w:rPr>
            </w:pPr>
            <w:r>
              <w:rPr>
                <w:rFonts w:ascii="Times New Roman" w:hAnsi="Times New Roman" w:cs="Times New Roman"/>
                <w:spacing w:val="-2"/>
                <w:sz w:val="16"/>
                <w:szCs w:val="16"/>
              </w:rPr>
              <w:t>0.60</w:t>
            </w:r>
          </w:p>
        </w:tc>
        <w:tc>
          <w:tcPr>
            <w:tcW w:w="1447" w:type="dxa"/>
          </w:tcPr>
          <w:p>
            <w:pPr>
              <w:pStyle w:val="14"/>
              <w:spacing w:before="96" w:line="234" w:lineRule="auto"/>
              <w:ind w:left="591"/>
              <w:rPr>
                <w:rFonts w:ascii="Times New Roman" w:hAnsi="Times New Roman" w:cs="Times New Roman"/>
                <w:sz w:val="16"/>
                <w:szCs w:val="16"/>
              </w:rPr>
            </w:pPr>
            <w:r>
              <w:rPr>
                <w:rFonts w:ascii="Times New Roman" w:hAnsi="Times New Roman" w:cs="Times New Roman"/>
                <w:spacing w:val="-2"/>
                <w:sz w:val="16"/>
                <w:szCs w:val="16"/>
              </w:rPr>
              <w:t>250</w:t>
            </w:r>
          </w:p>
        </w:tc>
        <w:tc>
          <w:tcPr>
            <w:tcW w:w="1437" w:type="dxa"/>
          </w:tcPr>
          <w:p>
            <w:pPr>
              <w:pStyle w:val="14"/>
              <w:spacing w:before="96" w:line="234" w:lineRule="auto"/>
              <w:ind w:left="595"/>
              <w:rPr>
                <w:rFonts w:ascii="Times New Roman" w:hAnsi="Times New Roman" w:cs="Times New Roman"/>
                <w:sz w:val="16"/>
                <w:szCs w:val="16"/>
              </w:rPr>
            </w:pPr>
            <w:r>
              <w:rPr>
                <w:rFonts w:ascii="Times New Roman" w:hAnsi="Times New Roman" w:cs="Times New Roman"/>
                <w:spacing w:val="-2"/>
                <w:sz w:val="16"/>
                <w:szCs w:val="16"/>
              </w:rPr>
              <w:t>280</w:t>
            </w:r>
          </w:p>
        </w:tc>
        <w:tc>
          <w:tcPr>
            <w:tcW w:w="1582" w:type="dxa"/>
          </w:tcPr>
          <w:p>
            <w:pPr>
              <w:pStyle w:val="14"/>
              <w:spacing w:before="96" w:line="234" w:lineRule="auto"/>
              <w:ind w:left="667"/>
              <w:rPr>
                <w:rFonts w:ascii="Times New Roman" w:hAnsi="Times New Roman" w:cs="Times New Roman"/>
                <w:sz w:val="16"/>
                <w:szCs w:val="16"/>
              </w:rPr>
            </w:pPr>
            <w:r>
              <w:rPr>
                <w:rFonts w:ascii="Times New Roman" w:hAnsi="Times New Roman" w:cs="Times New Roman"/>
                <w:spacing w:val="-3"/>
                <w:sz w:val="16"/>
                <w:szCs w:val="16"/>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1443" w:type="dxa"/>
          </w:tcPr>
          <w:p>
            <w:pPr>
              <w:pStyle w:val="14"/>
              <w:spacing w:before="97" w:line="231" w:lineRule="auto"/>
              <w:ind w:left="555"/>
              <w:rPr>
                <w:rFonts w:ascii="Times New Roman" w:hAnsi="Times New Roman" w:cs="Times New Roman"/>
                <w:sz w:val="16"/>
                <w:szCs w:val="16"/>
              </w:rPr>
            </w:pPr>
            <w:r>
              <w:rPr>
                <w:rFonts w:ascii="Times New Roman" w:hAnsi="Times New Roman" w:cs="Times New Roman"/>
                <w:spacing w:val="-2"/>
                <w:sz w:val="16"/>
                <w:szCs w:val="16"/>
              </w:rPr>
              <w:t>0.55</w:t>
            </w:r>
          </w:p>
        </w:tc>
        <w:tc>
          <w:tcPr>
            <w:tcW w:w="1447" w:type="dxa"/>
          </w:tcPr>
          <w:p>
            <w:pPr>
              <w:pStyle w:val="14"/>
              <w:spacing w:before="97" w:line="231" w:lineRule="auto"/>
              <w:ind w:left="591"/>
              <w:rPr>
                <w:rFonts w:ascii="Times New Roman" w:hAnsi="Times New Roman" w:cs="Times New Roman"/>
                <w:sz w:val="16"/>
                <w:szCs w:val="16"/>
              </w:rPr>
            </w:pPr>
            <w:r>
              <w:rPr>
                <w:rFonts w:ascii="Times New Roman" w:hAnsi="Times New Roman" w:cs="Times New Roman"/>
                <w:spacing w:val="-2"/>
                <w:sz w:val="16"/>
                <w:szCs w:val="16"/>
              </w:rPr>
              <w:t>280</w:t>
            </w:r>
          </w:p>
        </w:tc>
        <w:tc>
          <w:tcPr>
            <w:tcW w:w="1437" w:type="dxa"/>
          </w:tcPr>
          <w:p>
            <w:pPr>
              <w:pStyle w:val="14"/>
              <w:spacing w:before="97" w:line="231" w:lineRule="auto"/>
              <w:ind w:left="595"/>
              <w:rPr>
                <w:rFonts w:ascii="Times New Roman" w:hAnsi="Times New Roman" w:cs="Times New Roman"/>
                <w:sz w:val="16"/>
                <w:szCs w:val="16"/>
              </w:rPr>
            </w:pPr>
            <w:r>
              <w:rPr>
                <w:rFonts w:ascii="Times New Roman" w:hAnsi="Times New Roman" w:cs="Times New Roman"/>
                <w:spacing w:val="-3"/>
                <w:sz w:val="16"/>
                <w:szCs w:val="16"/>
              </w:rPr>
              <w:t>300</w:t>
            </w:r>
          </w:p>
        </w:tc>
        <w:tc>
          <w:tcPr>
            <w:tcW w:w="1582" w:type="dxa"/>
          </w:tcPr>
          <w:p>
            <w:pPr>
              <w:pStyle w:val="14"/>
              <w:spacing w:before="97" w:line="231" w:lineRule="auto"/>
              <w:ind w:left="667"/>
              <w:rPr>
                <w:rFonts w:ascii="Times New Roman" w:hAnsi="Times New Roman" w:cs="Times New Roman"/>
                <w:sz w:val="16"/>
                <w:szCs w:val="16"/>
              </w:rPr>
            </w:pPr>
            <w:r>
              <w:rPr>
                <w:rFonts w:ascii="Times New Roman" w:hAnsi="Times New Roman" w:cs="Times New Roman"/>
                <w:spacing w:val="-3"/>
                <w:sz w:val="16"/>
                <w:szCs w:val="16"/>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1443" w:type="dxa"/>
          </w:tcPr>
          <w:p>
            <w:pPr>
              <w:pStyle w:val="14"/>
              <w:spacing w:before="99" w:line="229" w:lineRule="auto"/>
              <w:ind w:left="555"/>
              <w:rPr>
                <w:rFonts w:ascii="Times New Roman" w:hAnsi="Times New Roman" w:cs="Times New Roman"/>
                <w:sz w:val="16"/>
                <w:szCs w:val="16"/>
              </w:rPr>
            </w:pPr>
            <w:r>
              <w:rPr>
                <w:rFonts w:ascii="Times New Roman" w:hAnsi="Times New Roman" w:cs="Times New Roman"/>
                <w:spacing w:val="-2"/>
                <w:sz w:val="16"/>
                <w:szCs w:val="16"/>
              </w:rPr>
              <w:t>0.50</w:t>
            </w:r>
          </w:p>
        </w:tc>
        <w:tc>
          <w:tcPr>
            <w:tcW w:w="4466" w:type="dxa"/>
            <w:gridSpan w:val="3"/>
          </w:tcPr>
          <w:p>
            <w:pPr>
              <w:pStyle w:val="14"/>
              <w:spacing w:before="99" w:line="229" w:lineRule="auto"/>
              <w:ind w:left="2101"/>
              <w:rPr>
                <w:rFonts w:ascii="Times New Roman" w:hAnsi="Times New Roman" w:cs="Times New Roman"/>
                <w:sz w:val="16"/>
                <w:szCs w:val="16"/>
              </w:rPr>
            </w:pPr>
            <w:r>
              <w:rPr>
                <w:rFonts w:ascii="Times New Roman" w:hAnsi="Times New Roman" w:cs="Times New Roman"/>
                <w:spacing w:val="-3"/>
                <w:sz w:val="16"/>
                <w:szCs w:val="16"/>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443" w:type="dxa"/>
          </w:tcPr>
          <w:p>
            <w:pPr>
              <w:pStyle w:val="14"/>
              <w:spacing w:before="100" w:line="234" w:lineRule="auto"/>
              <w:ind w:left="474"/>
              <w:rPr>
                <w:rFonts w:ascii="Times New Roman" w:hAnsi="Times New Roman" w:cs="Times New Roman"/>
                <w:sz w:val="16"/>
                <w:szCs w:val="16"/>
              </w:rPr>
            </w:pPr>
            <w:r>
              <w:rPr>
                <w:rFonts w:ascii="Times New Roman" w:hAnsi="Times New Roman" w:cs="Times New Roman"/>
                <w:spacing w:val="-4"/>
                <w:sz w:val="16"/>
                <w:szCs w:val="16"/>
              </w:rPr>
              <w:t>≤0.45</w:t>
            </w:r>
          </w:p>
        </w:tc>
        <w:tc>
          <w:tcPr>
            <w:tcW w:w="4466" w:type="dxa"/>
            <w:gridSpan w:val="3"/>
          </w:tcPr>
          <w:p>
            <w:pPr>
              <w:pStyle w:val="14"/>
              <w:spacing w:before="101" w:line="232" w:lineRule="auto"/>
              <w:ind w:left="2101"/>
              <w:rPr>
                <w:rFonts w:ascii="Times New Roman" w:hAnsi="Times New Roman" w:cs="Times New Roman"/>
                <w:sz w:val="16"/>
                <w:szCs w:val="16"/>
              </w:rPr>
            </w:pPr>
            <w:r>
              <w:rPr>
                <w:rFonts w:ascii="Times New Roman" w:hAnsi="Times New Roman" w:cs="Times New Roman"/>
                <w:spacing w:val="-3"/>
                <w:sz w:val="16"/>
                <w:szCs w:val="16"/>
              </w:rPr>
              <w:t>330</w:t>
            </w:r>
          </w:p>
        </w:tc>
      </w:tr>
    </w:tbl>
    <w:p>
      <w:pPr>
        <w:pStyle w:val="3"/>
        <w:spacing w:before="109" w:line="246" w:lineRule="auto"/>
        <w:ind w:right="9"/>
        <w:rPr>
          <w:rFonts w:ascii="Times New Roman" w:hAnsi="Times New Roman" w:cs="Times New Roman"/>
          <w:strike/>
          <w:color w:val="FF0000"/>
          <w:sz w:val="17"/>
          <w:szCs w:val="17"/>
          <w:lang w:eastAsia="zh-CN"/>
        </w:rPr>
      </w:pPr>
      <w:r>
        <w:rPr>
          <w:rFonts w:hint="eastAsia" w:ascii="Times New Roman" w:hAnsi="Times New Roman" w:eastAsia="仿宋" w:cs="Times New Roman"/>
          <w:color w:val="0000FF"/>
          <w:sz w:val="21"/>
          <w:szCs w:val="24"/>
          <w:lang w:eastAsia="zh-CN"/>
        </w:rPr>
        <w:t>3.0.4 最小矿渣粉用量可以保证浆体体积与包裹骨料能力，兼顾强度与耐久性。</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rPr>
      </w:pPr>
      <w:r>
        <w:rPr>
          <w:rFonts w:ascii="Times New Roman" w:hAnsi="Times New Roman" w:eastAsia="黑体" w:cs="Times New Roman"/>
          <w:snapToGrid w:val="0"/>
          <w:kern w:val="0"/>
          <w:szCs w:val="21"/>
        </w:rPr>
        <w:t>3.0.</w:t>
      </w:r>
      <w:r>
        <w:rPr>
          <w:rFonts w:hint="eastAsia" w:ascii="Times New Roman" w:hAnsi="Times New Roman" w:eastAsia="黑体" w:cs="Times New Roman"/>
          <w:snapToGrid w:val="0"/>
          <w:kern w:val="0"/>
          <w:szCs w:val="21"/>
        </w:rPr>
        <w:t>5</w:t>
      </w:r>
      <w:r>
        <w:rPr>
          <w:rFonts w:ascii="Times New Roman" w:hAnsi="Times New Roman" w:eastAsia="黑体" w:cs="Times New Roman"/>
          <w:snapToGrid w:val="0"/>
          <w:kern w:val="0"/>
          <w:szCs w:val="21"/>
        </w:rPr>
        <w:t xml:space="preserve">  </w:t>
      </w:r>
      <w:r>
        <w:rPr>
          <w:rFonts w:ascii="Times New Roman" w:hAnsi="Times New Roman" w:cs="Times New Roman"/>
        </w:rPr>
        <w:t>碱激发矿渣混凝土拌合物中水溶性氯离子最大含量应符合表3.0.5的规定，其测试方法应符合现行行业标准</w:t>
      </w:r>
      <w:r>
        <w:rPr>
          <w:rFonts w:hint="eastAsia" w:ascii="Times New Roman" w:hAnsi="Times New Roman" w:cs="Times New Roman"/>
          <w:color w:val="000000" w:themeColor="text1"/>
          <w14:textFill>
            <w14:solidFill>
              <w14:schemeClr w14:val="tx1"/>
            </w14:solidFill>
          </w14:textFill>
        </w:rPr>
        <w:t>《水运工程混凝土试验检测技术规</w:t>
      </w:r>
      <w:r>
        <w:rPr>
          <w:rFonts w:hint="eastAsia" w:ascii="Times New Roman" w:hAnsi="Times New Roman" w:cs="Times New Roman"/>
          <w:color w:val="000000" w:themeColor="text1"/>
          <w:lang w:val="en-US" w:eastAsia="zh-CN"/>
          <w14:textFill>
            <w14:solidFill>
              <w14:schemeClr w14:val="tx1"/>
            </w14:solidFill>
          </w14:textFill>
        </w:rPr>
        <w:t>范</w:t>
      </w:r>
      <w:r>
        <w:rPr>
          <w:rFonts w:hint="eastAsia" w:ascii="Times New Roman" w:hAnsi="Times New Roman" w:cs="Times New Roman"/>
          <w:color w:val="000000" w:themeColor="text1"/>
          <w14:textFill>
            <w14:solidFill>
              <w14:schemeClr w14:val="tx1"/>
            </w14:solidFill>
          </w14:textFill>
        </w:rPr>
        <w:t>》JTS/T 236</w:t>
      </w:r>
      <w:r>
        <w:rPr>
          <w:rFonts w:ascii="Times New Roman" w:hAnsi="Times New Roman" w:cs="Times New Roman"/>
        </w:rPr>
        <w:t>中混凝土拌合物中氯离子含量的快速测定方法的规定。</w:t>
      </w:r>
    </w:p>
    <w:p>
      <w:pPr>
        <w:widowControl/>
        <w:kinsoku w:val="0"/>
        <w:autoSpaceDE w:val="0"/>
        <w:autoSpaceDN w:val="0"/>
        <w:adjustRightInd w:val="0"/>
        <w:snapToGrid w:val="0"/>
        <w:spacing w:before="192" w:after="192" w:line="221" w:lineRule="auto"/>
        <w:jc w:val="center"/>
        <w:textAlignment w:val="baseline"/>
        <w:outlineLvl w:val="4"/>
        <w:rPr>
          <w:rFonts w:ascii="Times New Roman" w:hAnsi="Times New Roman" w:eastAsia="黑体" w:cs="Times New Roman"/>
          <w:snapToGrid w:val="0"/>
          <w:kern w:val="0"/>
          <w:szCs w:val="21"/>
        </w:rPr>
      </w:pPr>
      <w:r>
        <w:rPr>
          <w:rFonts w:ascii="Times New Roman" w:hAnsi="Times New Roman" w:eastAsia="黑体" w:cs="Times New Roman"/>
          <w:snapToGrid w:val="0"/>
          <w:kern w:val="0"/>
          <w:szCs w:val="21"/>
        </w:rPr>
        <w:t>表3.0.</w:t>
      </w:r>
      <w:r>
        <w:rPr>
          <w:rFonts w:hint="eastAsia" w:ascii="Times New Roman" w:hAnsi="Times New Roman" w:eastAsia="黑体" w:cs="Times New Roman"/>
          <w:snapToGrid w:val="0"/>
          <w:kern w:val="0"/>
          <w:szCs w:val="21"/>
        </w:rPr>
        <w:t>5</w:t>
      </w:r>
      <w:r>
        <w:rPr>
          <w:rFonts w:ascii="Times New Roman" w:hAnsi="Times New Roman" w:eastAsia="黑体" w:cs="Times New Roman"/>
          <w:snapToGrid w:val="0"/>
          <w:kern w:val="0"/>
          <w:szCs w:val="21"/>
        </w:rPr>
        <w:t xml:space="preserve">  碱激发矿渣混凝土拌合物中水溶性氯离子最大含量</w:t>
      </w:r>
    </w:p>
    <w:tbl>
      <w:tblPr>
        <w:tblStyle w:val="15"/>
        <w:tblW w:w="5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1118"/>
        <w:gridCol w:w="1118"/>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411" w:type="dxa"/>
            <w:vMerge w:val="restart"/>
            <w:tcBorders>
              <w:bottom w:val="nil"/>
            </w:tcBorders>
          </w:tcPr>
          <w:p>
            <w:pPr>
              <w:spacing w:line="255" w:lineRule="auto"/>
              <w:rPr>
                <w:rFonts w:ascii="Times New Roman" w:hAnsi="Times New Roman" w:cs="Times New Roman"/>
              </w:rPr>
            </w:pPr>
          </w:p>
          <w:p>
            <w:pPr>
              <w:pStyle w:val="14"/>
              <w:spacing w:before="55" w:line="219" w:lineRule="auto"/>
              <w:ind w:left="855"/>
              <w:rPr>
                <w:rFonts w:ascii="Times New Roman" w:hAnsi="Times New Roman" w:cs="Times New Roman"/>
                <w:sz w:val="17"/>
                <w:szCs w:val="17"/>
              </w:rPr>
            </w:pPr>
            <w:r>
              <w:rPr>
                <w:rFonts w:ascii="Times New Roman" w:hAnsi="Times New Roman" w:cs="Times New Roman"/>
                <w:spacing w:val="-2"/>
                <w:sz w:val="17"/>
                <w:szCs w:val="17"/>
              </w:rPr>
              <w:t>环境条件</w:t>
            </w:r>
          </w:p>
        </w:tc>
        <w:tc>
          <w:tcPr>
            <w:tcW w:w="3499" w:type="dxa"/>
            <w:gridSpan w:val="3"/>
          </w:tcPr>
          <w:p>
            <w:pPr>
              <w:pStyle w:val="14"/>
              <w:spacing w:before="22" w:line="219" w:lineRule="auto"/>
              <w:ind w:left="893"/>
              <w:rPr>
                <w:rFonts w:ascii="Times New Roman" w:hAnsi="Times New Roman" w:cs="Times New Roman"/>
                <w:sz w:val="17"/>
                <w:szCs w:val="17"/>
                <w:lang w:eastAsia="zh-CN"/>
              </w:rPr>
            </w:pPr>
            <w:r>
              <w:rPr>
                <w:rFonts w:ascii="Times New Roman" w:hAnsi="Times New Roman" w:cs="Times New Roman"/>
                <w:spacing w:val="-1"/>
                <w:sz w:val="17"/>
                <w:szCs w:val="17"/>
                <w:lang w:eastAsia="zh-CN"/>
              </w:rPr>
              <w:t>水溶性氯离子最大含量</w:t>
            </w:r>
            <w:r>
              <w:rPr>
                <w:rFonts w:ascii="Times New Roman" w:hAnsi="Times New Roman" w:cs="Times New Roman"/>
                <w:spacing w:val="2"/>
                <w:sz w:val="17"/>
                <w:szCs w:val="17"/>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2411" w:type="dxa"/>
            <w:vMerge w:val="continue"/>
            <w:tcBorders>
              <w:top w:val="nil"/>
            </w:tcBorders>
          </w:tcPr>
          <w:p>
            <w:pPr>
              <w:rPr>
                <w:rFonts w:ascii="Times New Roman" w:hAnsi="Times New Roman" w:cs="Times New Roman"/>
              </w:rPr>
            </w:pPr>
          </w:p>
        </w:tc>
        <w:tc>
          <w:tcPr>
            <w:tcW w:w="1118" w:type="dxa"/>
          </w:tcPr>
          <w:p>
            <w:pPr>
              <w:pStyle w:val="14"/>
              <w:spacing w:before="69" w:line="219" w:lineRule="auto"/>
              <w:ind w:left="123"/>
              <w:rPr>
                <w:rFonts w:ascii="Times New Roman" w:hAnsi="Times New Roman" w:cs="Times New Roman"/>
                <w:sz w:val="17"/>
                <w:szCs w:val="17"/>
              </w:rPr>
            </w:pPr>
            <w:r>
              <w:rPr>
                <w:rFonts w:ascii="Times New Roman" w:hAnsi="Times New Roman" w:cs="Times New Roman"/>
                <w:spacing w:val="-1"/>
                <w:sz w:val="17"/>
                <w:szCs w:val="17"/>
              </w:rPr>
              <w:t>钢筋混凝土</w:t>
            </w:r>
          </w:p>
        </w:tc>
        <w:tc>
          <w:tcPr>
            <w:tcW w:w="1118" w:type="dxa"/>
          </w:tcPr>
          <w:p>
            <w:pPr>
              <w:pStyle w:val="14"/>
              <w:spacing w:before="69" w:line="219" w:lineRule="auto"/>
              <w:ind w:left="46"/>
              <w:rPr>
                <w:rFonts w:ascii="Times New Roman" w:hAnsi="Times New Roman" w:cs="Times New Roman"/>
                <w:sz w:val="17"/>
                <w:szCs w:val="17"/>
              </w:rPr>
            </w:pPr>
            <w:r>
              <w:rPr>
                <w:rFonts w:ascii="Times New Roman" w:hAnsi="Times New Roman" w:cs="Times New Roman"/>
                <w:spacing w:val="-2"/>
                <w:sz w:val="17"/>
                <w:szCs w:val="17"/>
              </w:rPr>
              <w:t>预应力混凝土</w:t>
            </w:r>
          </w:p>
        </w:tc>
        <w:tc>
          <w:tcPr>
            <w:tcW w:w="1263" w:type="dxa"/>
          </w:tcPr>
          <w:p>
            <w:pPr>
              <w:pStyle w:val="14"/>
              <w:spacing w:before="69" w:line="219" w:lineRule="auto"/>
              <w:ind w:left="287"/>
              <w:rPr>
                <w:rFonts w:ascii="Times New Roman" w:hAnsi="Times New Roman" w:cs="Times New Roman"/>
                <w:sz w:val="17"/>
                <w:szCs w:val="17"/>
              </w:rPr>
            </w:pPr>
            <w:r>
              <w:rPr>
                <w:rFonts w:ascii="Times New Roman" w:hAnsi="Times New Roman" w:cs="Times New Roman"/>
                <w:spacing w:val="-2"/>
                <w:sz w:val="17"/>
                <w:szCs w:val="17"/>
              </w:rPr>
              <w:t>素混凝土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411" w:type="dxa"/>
          </w:tcPr>
          <w:p>
            <w:pPr>
              <w:pStyle w:val="14"/>
              <w:spacing w:before="79" w:line="219" w:lineRule="auto"/>
              <w:ind w:left="855"/>
              <w:rPr>
                <w:rFonts w:ascii="Times New Roman" w:hAnsi="Times New Roman" w:cs="Times New Roman"/>
                <w:sz w:val="17"/>
                <w:szCs w:val="17"/>
              </w:rPr>
            </w:pPr>
            <w:r>
              <w:rPr>
                <w:rFonts w:ascii="Times New Roman" w:hAnsi="Times New Roman" w:cs="Times New Roman"/>
                <w:spacing w:val="-2"/>
                <w:sz w:val="17"/>
                <w:szCs w:val="17"/>
              </w:rPr>
              <w:t>干燥环境</w:t>
            </w:r>
          </w:p>
        </w:tc>
        <w:tc>
          <w:tcPr>
            <w:tcW w:w="1118" w:type="dxa"/>
          </w:tcPr>
          <w:p>
            <w:pPr>
              <w:pStyle w:val="14"/>
              <w:spacing w:before="98" w:line="228" w:lineRule="auto"/>
              <w:ind w:left="383"/>
              <w:rPr>
                <w:rFonts w:ascii="Times New Roman" w:hAnsi="Times New Roman" w:cs="Times New Roman"/>
                <w:sz w:val="17"/>
                <w:szCs w:val="17"/>
              </w:rPr>
            </w:pPr>
            <w:r>
              <w:rPr>
                <w:rFonts w:ascii="Times New Roman" w:hAnsi="Times New Roman" w:cs="Times New Roman"/>
                <w:spacing w:val="-2"/>
                <w:sz w:val="17"/>
                <w:szCs w:val="17"/>
              </w:rPr>
              <w:t>0.30</w:t>
            </w:r>
          </w:p>
        </w:tc>
        <w:tc>
          <w:tcPr>
            <w:tcW w:w="1118" w:type="dxa"/>
            <w:vMerge w:val="restart"/>
            <w:tcBorders>
              <w:bottom w:val="nil"/>
            </w:tcBorders>
          </w:tcPr>
          <w:p>
            <w:pPr>
              <w:spacing w:line="299" w:lineRule="auto"/>
              <w:rPr>
                <w:rFonts w:ascii="Times New Roman" w:hAnsi="Times New Roman" w:cs="Times New Roman"/>
              </w:rPr>
            </w:pPr>
          </w:p>
          <w:p>
            <w:pPr>
              <w:spacing w:line="299" w:lineRule="auto"/>
              <w:rPr>
                <w:rFonts w:ascii="Times New Roman" w:hAnsi="Times New Roman" w:cs="Times New Roman"/>
              </w:rPr>
            </w:pPr>
          </w:p>
          <w:p>
            <w:pPr>
              <w:pStyle w:val="14"/>
              <w:spacing w:before="56" w:line="239" w:lineRule="auto"/>
              <w:ind w:left="386"/>
              <w:rPr>
                <w:rFonts w:ascii="Times New Roman" w:hAnsi="Times New Roman" w:cs="Times New Roman"/>
                <w:sz w:val="17"/>
                <w:szCs w:val="17"/>
              </w:rPr>
            </w:pPr>
            <w:r>
              <w:rPr>
                <w:rFonts w:ascii="Times New Roman" w:hAnsi="Times New Roman" w:cs="Times New Roman"/>
                <w:spacing w:val="-2"/>
                <w:sz w:val="17"/>
                <w:szCs w:val="17"/>
              </w:rPr>
              <w:t>0.06</w:t>
            </w:r>
          </w:p>
        </w:tc>
        <w:tc>
          <w:tcPr>
            <w:tcW w:w="1263" w:type="dxa"/>
            <w:vMerge w:val="restart"/>
            <w:tcBorders>
              <w:bottom w:val="nil"/>
            </w:tcBorders>
          </w:tcPr>
          <w:p>
            <w:pPr>
              <w:spacing w:line="299" w:lineRule="auto"/>
              <w:rPr>
                <w:rFonts w:ascii="Times New Roman" w:hAnsi="Times New Roman" w:cs="Times New Roman"/>
              </w:rPr>
            </w:pPr>
          </w:p>
          <w:p>
            <w:pPr>
              <w:spacing w:line="299" w:lineRule="auto"/>
              <w:rPr>
                <w:rFonts w:ascii="Times New Roman" w:hAnsi="Times New Roman" w:cs="Times New Roman"/>
              </w:rPr>
            </w:pPr>
          </w:p>
          <w:p>
            <w:pPr>
              <w:pStyle w:val="14"/>
              <w:spacing w:before="56" w:line="239" w:lineRule="auto"/>
              <w:ind w:left="457"/>
              <w:rPr>
                <w:rFonts w:ascii="Times New Roman" w:hAnsi="Times New Roman" w:cs="Times New Roman"/>
                <w:sz w:val="17"/>
                <w:szCs w:val="17"/>
              </w:rPr>
            </w:pPr>
            <w:r>
              <w:rPr>
                <w:rFonts w:ascii="Times New Roman" w:hAnsi="Times New Roman" w:cs="Times New Roman"/>
                <w:spacing w:val="-4"/>
                <w:sz w:val="17"/>
                <w:szCs w:val="17"/>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2411" w:type="dxa"/>
          </w:tcPr>
          <w:p>
            <w:pPr>
              <w:pStyle w:val="14"/>
              <w:spacing w:before="73" w:line="219" w:lineRule="auto"/>
              <w:ind w:left="264"/>
              <w:rPr>
                <w:rFonts w:ascii="Times New Roman" w:hAnsi="Times New Roman" w:cs="Times New Roman"/>
                <w:sz w:val="17"/>
                <w:szCs w:val="17"/>
                <w:lang w:eastAsia="zh-CN"/>
              </w:rPr>
            </w:pPr>
            <w:r>
              <w:rPr>
                <w:rFonts w:ascii="Times New Roman" w:hAnsi="Times New Roman" w:cs="Times New Roman"/>
                <w:spacing w:val="-1"/>
                <w:sz w:val="17"/>
                <w:szCs w:val="17"/>
                <w:lang w:eastAsia="zh-CN"/>
              </w:rPr>
              <w:t>潮湿但不含氯离子的环境</w:t>
            </w:r>
          </w:p>
        </w:tc>
        <w:tc>
          <w:tcPr>
            <w:tcW w:w="1118" w:type="dxa"/>
          </w:tcPr>
          <w:p>
            <w:pPr>
              <w:pStyle w:val="14"/>
              <w:spacing w:before="90" w:line="216" w:lineRule="auto"/>
              <w:ind w:left="383"/>
              <w:rPr>
                <w:rFonts w:ascii="Times New Roman" w:hAnsi="Times New Roman" w:cs="Times New Roman"/>
                <w:sz w:val="17"/>
                <w:szCs w:val="17"/>
              </w:rPr>
            </w:pPr>
            <w:r>
              <w:rPr>
                <w:rFonts w:ascii="Times New Roman" w:hAnsi="Times New Roman" w:cs="Times New Roman"/>
                <w:spacing w:val="-2"/>
                <w:sz w:val="17"/>
                <w:szCs w:val="17"/>
              </w:rPr>
              <w:t>0.20</w:t>
            </w:r>
          </w:p>
        </w:tc>
        <w:tc>
          <w:tcPr>
            <w:tcW w:w="1118" w:type="dxa"/>
            <w:vMerge w:val="continue"/>
            <w:tcBorders>
              <w:top w:val="nil"/>
              <w:bottom w:val="nil"/>
            </w:tcBorders>
          </w:tcPr>
          <w:p>
            <w:pPr>
              <w:rPr>
                <w:rFonts w:ascii="Times New Roman" w:hAnsi="Times New Roman" w:cs="Times New Roman"/>
              </w:rPr>
            </w:pPr>
          </w:p>
        </w:tc>
        <w:tc>
          <w:tcPr>
            <w:tcW w:w="1263" w:type="dxa"/>
            <w:vMerge w:val="continue"/>
            <w:tcBorders>
              <w:top w:val="nil"/>
              <w:bottom w:val="nil"/>
            </w:tcBorders>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411" w:type="dxa"/>
          </w:tcPr>
          <w:p>
            <w:pPr>
              <w:pStyle w:val="14"/>
              <w:spacing w:before="43" w:line="225" w:lineRule="auto"/>
              <w:ind w:left="774" w:right="100" w:hanging="600"/>
              <w:rPr>
                <w:rFonts w:ascii="Times New Roman" w:hAnsi="Times New Roman" w:cs="Times New Roman"/>
                <w:sz w:val="17"/>
                <w:szCs w:val="17"/>
                <w:lang w:eastAsia="zh-CN"/>
              </w:rPr>
            </w:pPr>
            <w:r>
              <w:rPr>
                <w:rFonts w:ascii="Times New Roman" w:hAnsi="Times New Roman" w:cs="Times New Roman"/>
                <w:spacing w:val="7"/>
                <w:sz w:val="17"/>
                <w:szCs w:val="17"/>
                <w:lang w:eastAsia="zh-CN"/>
              </w:rPr>
              <w:t>潮湿且含有氯离子的环境、</w:t>
            </w:r>
            <w:r>
              <w:rPr>
                <w:rFonts w:ascii="Times New Roman" w:hAnsi="Times New Roman" w:cs="Times New Roman"/>
                <w:sz w:val="17"/>
                <w:szCs w:val="17"/>
                <w:lang w:eastAsia="zh-CN"/>
              </w:rPr>
              <w:t xml:space="preserve"> </w:t>
            </w:r>
            <w:r>
              <w:rPr>
                <w:rFonts w:ascii="Times New Roman" w:hAnsi="Times New Roman" w:cs="Times New Roman"/>
                <w:spacing w:val="-2"/>
                <w:sz w:val="17"/>
                <w:szCs w:val="17"/>
                <w:lang w:eastAsia="zh-CN"/>
              </w:rPr>
              <w:t>盐渍土环境</w:t>
            </w:r>
          </w:p>
        </w:tc>
        <w:tc>
          <w:tcPr>
            <w:tcW w:w="1118" w:type="dxa"/>
          </w:tcPr>
          <w:p>
            <w:pPr>
              <w:pStyle w:val="14"/>
              <w:spacing w:before="170" w:line="239" w:lineRule="auto"/>
              <w:ind w:left="383"/>
              <w:rPr>
                <w:rFonts w:ascii="Times New Roman" w:hAnsi="Times New Roman" w:cs="Times New Roman"/>
                <w:sz w:val="17"/>
                <w:szCs w:val="17"/>
              </w:rPr>
            </w:pPr>
            <w:r>
              <w:rPr>
                <w:rFonts w:ascii="Times New Roman" w:hAnsi="Times New Roman" w:cs="Times New Roman"/>
                <w:spacing w:val="-2"/>
                <w:sz w:val="17"/>
                <w:szCs w:val="17"/>
              </w:rPr>
              <w:t>0.10</w:t>
            </w:r>
          </w:p>
        </w:tc>
        <w:tc>
          <w:tcPr>
            <w:tcW w:w="1118" w:type="dxa"/>
            <w:vMerge w:val="continue"/>
            <w:tcBorders>
              <w:top w:val="nil"/>
              <w:bottom w:val="nil"/>
            </w:tcBorders>
          </w:tcPr>
          <w:p>
            <w:pPr>
              <w:rPr>
                <w:rFonts w:ascii="Times New Roman" w:hAnsi="Times New Roman" w:cs="Times New Roman"/>
              </w:rPr>
            </w:pPr>
          </w:p>
        </w:tc>
        <w:tc>
          <w:tcPr>
            <w:tcW w:w="1263" w:type="dxa"/>
            <w:vMerge w:val="continue"/>
            <w:tcBorders>
              <w:top w:val="nil"/>
              <w:bottom w:val="nil"/>
            </w:tcBorders>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2411" w:type="dxa"/>
          </w:tcPr>
          <w:p>
            <w:pPr>
              <w:pStyle w:val="14"/>
              <w:spacing w:before="86" w:line="219" w:lineRule="auto"/>
              <w:ind w:left="4"/>
              <w:rPr>
                <w:rFonts w:ascii="Times New Roman" w:hAnsi="Times New Roman" w:cs="Times New Roman"/>
                <w:sz w:val="17"/>
                <w:szCs w:val="17"/>
                <w:lang w:eastAsia="zh-CN"/>
              </w:rPr>
            </w:pPr>
            <w:r>
              <w:rPr>
                <w:rFonts w:ascii="Times New Roman" w:hAnsi="Times New Roman" w:cs="Times New Roman"/>
                <w:sz w:val="17"/>
                <w:szCs w:val="17"/>
                <w:lang w:eastAsia="zh-CN"/>
              </w:rPr>
              <w:t>除冰盐等侵蚀性物质的腐蚀环境</w:t>
            </w:r>
          </w:p>
        </w:tc>
        <w:tc>
          <w:tcPr>
            <w:tcW w:w="1118" w:type="dxa"/>
          </w:tcPr>
          <w:p>
            <w:pPr>
              <w:pStyle w:val="14"/>
              <w:spacing w:before="103" w:line="228" w:lineRule="auto"/>
              <w:ind w:left="383"/>
              <w:rPr>
                <w:rFonts w:ascii="Times New Roman" w:hAnsi="Times New Roman" w:cs="Times New Roman"/>
                <w:sz w:val="17"/>
                <w:szCs w:val="17"/>
              </w:rPr>
            </w:pPr>
            <w:r>
              <w:rPr>
                <w:rFonts w:ascii="Times New Roman" w:hAnsi="Times New Roman" w:cs="Times New Roman"/>
                <w:spacing w:val="-2"/>
                <w:sz w:val="17"/>
                <w:szCs w:val="17"/>
              </w:rPr>
              <w:t>0.06</w:t>
            </w:r>
          </w:p>
        </w:tc>
        <w:tc>
          <w:tcPr>
            <w:tcW w:w="1118" w:type="dxa"/>
            <w:vMerge w:val="continue"/>
            <w:tcBorders>
              <w:top w:val="nil"/>
              <w:bottom w:val="nil"/>
            </w:tcBorders>
          </w:tcPr>
          <w:p>
            <w:pPr>
              <w:rPr>
                <w:rFonts w:ascii="Times New Roman" w:hAnsi="Times New Roman" w:cs="Times New Roman"/>
              </w:rPr>
            </w:pPr>
          </w:p>
        </w:tc>
        <w:tc>
          <w:tcPr>
            <w:tcW w:w="1263" w:type="dxa"/>
            <w:vMerge w:val="continue"/>
            <w:tcBorders>
              <w:top w:val="nil"/>
              <w:bottom w:val="nil"/>
            </w:tcBorders>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910" w:type="dxa"/>
            <w:gridSpan w:val="4"/>
          </w:tcPr>
          <w:p>
            <w:pPr>
              <w:pStyle w:val="14"/>
              <w:spacing w:before="55" w:line="219" w:lineRule="auto"/>
              <w:ind w:left="0" w:firstLine="332" w:firstLineChars="200"/>
              <w:rPr>
                <w:rFonts w:ascii="Times New Roman" w:hAnsi="Times New Roman" w:cs="Times New Roman"/>
              </w:rPr>
            </w:pPr>
            <w:r>
              <w:rPr>
                <w:rFonts w:ascii="Times New Roman" w:hAnsi="Times New Roman" w:cs="Times New Roman"/>
                <w:spacing w:val="-2"/>
                <w:sz w:val="17"/>
                <w:szCs w:val="17"/>
              </w:rPr>
              <w:t>注：</w:t>
            </w:r>
            <w:r>
              <w:rPr>
                <w:rFonts w:hint="default" w:ascii="Times New Roman" w:hAnsi="Times New Roman" w:cs="Times New Roman"/>
                <w:spacing w:val="-2"/>
                <w:sz w:val="17"/>
                <w:szCs w:val="17"/>
              </w:rPr>
              <w:t>水溶性氯离子最大含量</w:t>
            </w:r>
            <w:r>
              <w:rPr>
                <w:rFonts w:ascii="Times New Roman" w:hAnsi="Times New Roman" w:cs="Times New Roman"/>
                <w:spacing w:val="-2"/>
                <w:sz w:val="17"/>
                <w:szCs w:val="17"/>
              </w:rPr>
              <w:t>为</w:t>
            </w:r>
            <w:r>
              <w:rPr>
                <w:rFonts w:hint="default" w:ascii="Times New Roman" w:hAnsi="Times New Roman" w:cs="Times New Roman"/>
                <w:spacing w:val="-2"/>
                <w:sz w:val="17"/>
                <w:szCs w:val="17"/>
              </w:rPr>
              <w:t>矿渣粉用量的质量</w:t>
            </w:r>
            <w:r>
              <w:rPr>
                <w:rFonts w:ascii="Times New Roman" w:hAnsi="Times New Roman" w:cs="Times New Roman"/>
                <w:spacing w:val="-2"/>
                <w:sz w:val="17"/>
                <w:szCs w:val="17"/>
              </w:rPr>
              <w:t>百分比。</w:t>
            </w:r>
          </w:p>
        </w:tc>
      </w:tr>
    </w:tbl>
    <w:p>
      <w:pPr>
        <w:pStyle w:val="21"/>
        <w:spacing w:line="360" w:lineRule="auto"/>
      </w:pPr>
      <w:r>
        <w:rPr>
          <w:rFonts w:hint="eastAsia" w:eastAsia="仿宋"/>
          <w:color w:val="0000FF"/>
        </w:rPr>
        <w:t>3.0.5 氯离子含量限值用于控制钢筋锈蚀风险，故应按环境等级控制拌合物中水溶性氯离子含量。</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rPr>
      </w:pPr>
      <w:r>
        <w:rPr>
          <w:rFonts w:ascii="Times New Roman" w:hAnsi="Times New Roman" w:eastAsia="黑体" w:cs="Times New Roman"/>
          <w:snapToGrid w:val="0"/>
          <w:kern w:val="0"/>
          <w:szCs w:val="21"/>
        </w:rPr>
        <w:t>3.0.</w:t>
      </w:r>
      <w:r>
        <w:rPr>
          <w:rFonts w:hint="eastAsia" w:ascii="Times New Roman" w:hAnsi="Times New Roman" w:eastAsia="黑体" w:cs="Times New Roman"/>
          <w:snapToGrid w:val="0"/>
          <w:kern w:val="0"/>
          <w:szCs w:val="21"/>
        </w:rPr>
        <w:t>6</w:t>
      </w:r>
      <w:r>
        <w:rPr>
          <w:rFonts w:ascii="Times New Roman" w:hAnsi="Times New Roman" w:eastAsia="黑体" w:cs="Times New Roman"/>
          <w:snapToGrid w:val="0"/>
          <w:kern w:val="0"/>
          <w:szCs w:val="21"/>
        </w:rPr>
        <w:t xml:space="preserve">  </w:t>
      </w:r>
      <w:r>
        <w:rPr>
          <w:rFonts w:ascii="Times New Roman" w:hAnsi="Times New Roman" w:cs="Times New Roman"/>
        </w:rPr>
        <w:t>长期处于潮湿或水位变动的寒冷和严寒环境以及盐冻环境的</w:t>
      </w:r>
      <w:r>
        <w:rPr>
          <w:rFonts w:hint="eastAsia" w:ascii="Times New Roman" w:hAnsi="Times New Roman" w:cs="Times New Roman"/>
        </w:rPr>
        <w:t>碱激发矿渣</w:t>
      </w:r>
      <w:r>
        <w:rPr>
          <w:rFonts w:ascii="Times New Roman" w:hAnsi="Times New Roman" w:cs="Times New Roman"/>
        </w:rPr>
        <w:t>混凝土应掺用引气剂。引气剂掺量应根据</w:t>
      </w:r>
      <w:r>
        <w:rPr>
          <w:rFonts w:hint="eastAsia" w:ascii="Times New Roman" w:hAnsi="Times New Roman" w:cs="Times New Roman"/>
        </w:rPr>
        <w:t>碱激发矿渣</w:t>
      </w:r>
      <w:r>
        <w:rPr>
          <w:rFonts w:ascii="Times New Roman" w:hAnsi="Times New Roman" w:cs="Times New Roman"/>
        </w:rPr>
        <w:t>混凝土含气量要求经试验确定，</w:t>
      </w:r>
      <w:r>
        <w:rPr>
          <w:rFonts w:hint="eastAsia" w:ascii="Times New Roman" w:hAnsi="Times New Roman" w:cs="Times New Roman"/>
        </w:rPr>
        <w:t>碱激发矿渣</w:t>
      </w:r>
      <w:r>
        <w:rPr>
          <w:rFonts w:ascii="Times New Roman" w:hAnsi="Times New Roman" w:cs="Times New Roman"/>
        </w:rPr>
        <w:t>混凝土最小含气量应符合表3.0.6的规定，最大不宜超过7.0%。</w:t>
      </w:r>
    </w:p>
    <w:p>
      <w:pPr>
        <w:pStyle w:val="3"/>
        <w:spacing w:before="192" w:after="192" w:line="218" w:lineRule="auto"/>
        <w:jc w:val="center"/>
        <w:rPr>
          <w:rFonts w:ascii="Times New Roman" w:hAnsi="Times New Roman" w:eastAsia="黑体" w:cs="Times New Roman"/>
          <w:sz w:val="21"/>
          <w:szCs w:val="24"/>
          <w:lang w:eastAsia="zh-CN"/>
        </w:rPr>
      </w:pPr>
      <w:r>
        <w:rPr>
          <w:rFonts w:ascii="Times New Roman" w:hAnsi="Times New Roman" w:eastAsia="黑体" w:cs="Times New Roman"/>
          <w:sz w:val="21"/>
          <w:szCs w:val="24"/>
          <w:lang w:eastAsia="zh-CN"/>
        </w:rPr>
        <w:t>表3.0.</w:t>
      </w:r>
      <w:r>
        <w:rPr>
          <w:rFonts w:hint="eastAsia" w:ascii="Times New Roman" w:hAnsi="Times New Roman" w:eastAsia="黑体" w:cs="Times New Roman"/>
          <w:sz w:val="21"/>
          <w:szCs w:val="24"/>
          <w:lang w:eastAsia="zh-CN"/>
        </w:rPr>
        <w:t>6</w:t>
      </w:r>
      <w:r>
        <w:rPr>
          <w:rFonts w:ascii="Times New Roman" w:hAnsi="Times New Roman" w:eastAsia="黑体" w:cs="Times New Roman"/>
          <w:sz w:val="21"/>
          <w:szCs w:val="24"/>
          <w:lang w:eastAsia="zh-CN"/>
        </w:rPr>
        <w:t xml:space="preserve">  </w:t>
      </w:r>
      <w:r>
        <w:rPr>
          <w:rFonts w:hint="eastAsia" w:ascii="Times New Roman" w:hAnsi="Times New Roman" w:eastAsia="黑体" w:cs="Times New Roman"/>
          <w:sz w:val="21"/>
          <w:szCs w:val="24"/>
          <w:lang w:eastAsia="zh-CN"/>
        </w:rPr>
        <w:t>碱激发矿渣</w:t>
      </w:r>
      <w:r>
        <w:rPr>
          <w:rFonts w:ascii="Times New Roman" w:hAnsi="Times New Roman" w:eastAsia="黑体" w:cs="Times New Roman"/>
          <w:sz w:val="21"/>
          <w:szCs w:val="24"/>
          <w:lang w:eastAsia="zh-CN"/>
        </w:rPr>
        <w:t>混凝土最小含气量</w:t>
      </w:r>
    </w:p>
    <w:tbl>
      <w:tblPr>
        <w:tblStyle w:val="15"/>
        <w:tblW w:w="5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1"/>
        <w:gridCol w:w="2066"/>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2081" w:type="dxa"/>
            <w:vMerge w:val="restart"/>
            <w:tcBorders>
              <w:bottom w:val="nil"/>
            </w:tcBorders>
          </w:tcPr>
          <w:p>
            <w:pPr>
              <w:pStyle w:val="14"/>
              <w:spacing w:before="211" w:line="219" w:lineRule="auto"/>
              <w:ind w:left="314"/>
              <w:rPr>
                <w:rFonts w:ascii="Times New Roman" w:hAnsi="Times New Roman" w:cs="Times New Roman"/>
                <w:sz w:val="16"/>
                <w:szCs w:val="16"/>
                <w:lang w:eastAsia="zh-CN"/>
              </w:rPr>
            </w:pPr>
            <w:r>
              <w:rPr>
                <w:rFonts w:ascii="Times New Roman" w:hAnsi="Times New Roman" w:cs="Times New Roman"/>
                <w:spacing w:val="-1"/>
                <w:sz w:val="16"/>
                <w:szCs w:val="16"/>
                <w:lang w:eastAsia="zh-CN"/>
              </w:rPr>
              <w:t>粗骨料最大公称粒径</w:t>
            </w:r>
          </w:p>
          <w:p>
            <w:pPr>
              <w:pStyle w:val="14"/>
              <w:spacing w:before="22" w:line="222" w:lineRule="auto"/>
              <w:ind w:left="875"/>
              <w:rPr>
                <w:rFonts w:ascii="Times New Roman" w:hAnsi="Times New Roman" w:cs="Times New Roman"/>
                <w:sz w:val="16"/>
                <w:szCs w:val="16"/>
                <w:lang w:eastAsia="zh-CN"/>
              </w:rPr>
            </w:pPr>
            <w:r>
              <w:rPr>
                <w:rFonts w:ascii="Times New Roman" w:hAnsi="Times New Roman" w:cs="Times New Roman"/>
                <w:spacing w:val="-7"/>
                <w:sz w:val="16"/>
                <w:szCs w:val="16"/>
                <w:lang w:eastAsia="zh-CN"/>
              </w:rPr>
              <w:t>(mm)</w:t>
            </w:r>
          </w:p>
        </w:tc>
        <w:tc>
          <w:tcPr>
            <w:tcW w:w="3808" w:type="dxa"/>
            <w:gridSpan w:val="2"/>
          </w:tcPr>
          <w:p>
            <w:pPr>
              <w:pStyle w:val="14"/>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pacing w:val="3"/>
                <w:sz w:val="16"/>
                <w:szCs w:val="16"/>
                <w:lang w:eastAsia="zh-CN"/>
              </w:rPr>
              <w:t>碱激发矿渣</w:t>
            </w:r>
            <w:r>
              <w:rPr>
                <w:rFonts w:ascii="Times New Roman" w:hAnsi="Times New Roman" w:cs="Times New Roman"/>
                <w:spacing w:val="3"/>
                <w:sz w:val="16"/>
                <w:szCs w:val="16"/>
                <w:lang w:eastAsia="zh-CN"/>
              </w:rPr>
              <w:t>混凝土最小含气量(%)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081" w:type="dxa"/>
            <w:vMerge w:val="continue"/>
            <w:tcBorders>
              <w:top w:val="nil"/>
            </w:tcBorders>
          </w:tcPr>
          <w:p>
            <w:pPr>
              <w:rPr>
                <w:rFonts w:ascii="Times New Roman" w:hAnsi="Times New Roman" w:cs="Times New Roman"/>
              </w:rPr>
            </w:pPr>
          </w:p>
        </w:tc>
        <w:tc>
          <w:tcPr>
            <w:tcW w:w="2066" w:type="dxa"/>
          </w:tcPr>
          <w:p>
            <w:pPr>
              <w:pStyle w:val="14"/>
              <w:spacing w:before="58" w:line="230" w:lineRule="auto"/>
              <w:ind w:left="463" w:right="397" w:hanging="80"/>
              <w:rPr>
                <w:rFonts w:ascii="Times New Roman" w:hAnsi="Times New Roman" w:cs="Times New Roman"/>
                <w:sz w:val="16"/>
                <w:szCs w:val="16"/>
                <w:lang w:eastAsia="zh-CN"/>
              </w:rPr>
            </w:pPr>
            <w:r>
              <w:rPr>
                <w:rFonts w:ascii="Times New Roman" w:hAnsi="Times New Roman" w:cs="Times New Roman"/>
                <w:spacing w:val="-1"/>
                <w:sz w:val="16"/>
                <w:szCs w:val="16"/>
                <w:lang w:eastAsia="zh-CN"/>
              </w:rPr>
              <w:t>潮湿或水位变动的</w:t>
            </w:r>
            <w:r>
              <w:rPr>
                <w:rFonts w:ascii="Times New Roman" w:hAnsi="Times New Roman" w:cs="Times New Roman"/>
                <w:spacing w:val="1"/>
                <w:sz w:val="16"/>
                <w:szCs w:val="16"/>
                <w:lang w:eastAsia="zh-CN"/>
              </w:rPr>
              <w:t xml:space="preserve"> </w:t>
            </w:r>
            <w:r>
              <w:rPr>
                <w:rFonts w:ascii="Times New Roman" w:hAnsi="Times New Roman" w:cs="Times New Roman"/>
                <w:spacing w:val="-1"/>
                <w:sz w:val="16"/>
                <w:szCs w:val="16"/>
                <w:lang w:eastAsia="zh-CN"/>
              </w:rPr>
              <w:t>寒冷和严寒环境</w:t>
            </w:r>
          </w:p>
        </w:tc>
        <w:tc>
          <w:tcPr>
            <w:tcW w:w="1742" w:type="dxa"/>
          </w:tcPr>
          <w:p>
            <w:pPr>
              <w:pStyle w:val="14"/>
              <w:spacing w:before="158" w:line="220" w:lineRule="auto"/>
              <w:ind w:left="547"/>
              <w:rPr>
                <w:rFonts w:ascii="Times New Roman" w:hAnsi="Times New Roman" w:cs="Times New Roman"/>
                <w:sz w:val="16"/>
                <w:szCs w:val="16"/>
              </w:rPr>
            </w:pPr>
            <w:r>
              <w:rPr>
                <w:rFonts w:ascii="Times New Roman" w:hAnsi="Times New Roman" w:cs="Times New Roman"/>
                <w:spacing w:val="-2"/>
                <w:sz w:val="16"/>
                <w:szCs w:val="16"/>
              </w:rPr>
              <w:t>盐冻环境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2081" w:type="dxa"/>
          </w:tcPr>
          <w:p>
            <w:pPr>
              <w:pStyle w:val="14"/>
              <w:spacing w:before="97" w:line="231" w:lineRule="auto"/>
              <w:ind w:left="875"/>
              <w:rPr>
                <w:rFonts w:ascii="Times New Roman" w:hAnsi="Times New Roman" w:cs="Times New Roman"/>
                <w:sz w:val="16"/>
                <w:szCs w:val="16"/>
              </w:rPr>
            </w:pPr>
            <w:r>
              <w:rPr>
                <w:rFonts w:ascii="Times New Roman" w:hAnsi="Times New Roman" w:cs="Times New Roman"/>
                <w:spacing w:val="-2"/>
                <w:sz w:val="16"/>
                <w:szCs w:val="16"/>
              </w:rPr>
              <w:t>40.0</w:t>
            </w:r>
          </w:p>
        </w:tc>
        <w:tc>
          <w:tcPr>
            <w:tcW w:w="2066" w:type="dxa"/>
          </w:tcPr>
          <w:p>
            <w:pPr>
              <w:pStyle w:val="14"/>
              <w:spacing w:before="97" w:line="231" w:lineRule="auto"/>
              <w:ind w:left="903"/>
              <w:rPr>
                <w:rFonts w:ascii="Times New Roman" w:hAnsi="Times New Roman" w:cs="Times New Roman"/>
                <w:sz w:val="16"/>
                <w:szCs w:val="16"/>
              </w:rPr>
            </w:pPr>
            <w:r>
              <w:rPr>
                <w:rFonts w:ascii="Times New Roman" w:hAnsi="Times New Roman" w:cs="Times New Roman"/>
                <w:spacing w:val="-2"/>
                <w:sz w:val="16"/>
                <w:szCs w:val="16"/>
              </w:rPr>
              <w:t>4.5</w:t>
            </w:r>
          </w:p>
        </w:tc>
        <w:tc>
          <w:tcPr>
            <w:tcW w:w="1742" w:type="dxa"/>
          </w:tcPr>
          <w:p>
            <w:pPr>
              <w:pStyle w:val="14"/>
              <w:spacing w:before="97" w:line="231" w:lineRule="auto"/>
              <w:ind w:left="748"/>
              <w:rPr>
                <w:rFonts w:ascii="Times New Roman" w:hAnsi="Times New Roman" w:cs="Times New Roman"/>
                <w:sz w:val="16"/>
                <w:szCs w:val="16"/>
              </w:rPr>
            </w:pPr>
            <w:r>
              <w:rPr>
                <w:rFonts w:ascii="Times New Roman" w:hAnsi="Times New Roman" w:cs="Times New Roman"/>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2081" w:type="dxa"/>
          </w:tcPr>
          <w:p>
            <w:pPr>
              <w:pStyle w:val="14"/>
              <w:spacing w:before="99" w:line="229" w:lineRule="auto"/>
              <w:ind w:left="875"/>
              <w:rPr>
                <w:rFonts w:ascii="Times New Roman" w:hAnsi="Times New Roman" w:cs="Times New Roman"/>
                <w:sz w:val="16"/>
                <w:szCs w:val="16"/>
              </w:rPr>
            </w:pPr>
            <w:r>
              <w:rPr>
                <w:rFonts w:ascii="Times New Roman" w:hAnsi="Times New Roman" w:cs="Times New Roman"/>
                <w:spacing w:val="-2"/>
                <w:sz w:val="16"/>
                <w:szCs w:val="16"/>
              </w:rPr>
              <w:t>25.0</w:t>
            </w:r>
          </w:p>
        </w:tc>
        <w:tc>
          <w:tcPr>
            <w:tcW w:w="2066" w:type="dxa"/>
          </w:tcPr>
          <w:p>
            <w:pPr>
              <w:pStyle w:val="14"/>
              <w:spacing w:before="99" w:line="229" w:lineRule="auto"/>
              <w:ind w:left="903"/>
              <w:rPr>
                <w:rFonts w:ascii="Times New Roman" w:hAnsi="Times New Roman" w:cs="Times New Roman"/>
                <w:sz w:val="16"/>
                <w:szCs w:val="16"/>
              </w:rPr>
            </w:pPr>
            <w:r>
              <w:rPr>
                <w:rFonts w:ascii="Times New Roman" w:hAnsi="Times New Roman" w:cs="Times New Roman"/>
                <w:spacing w:val="-3"/>
                <w:sz w:val="16"/>
                <w:szCs w:val="16"/>
              </w:rPr>
              <w:t>5.0</w:t>
            </w:r>
          </w:p>
        </w:tc>
        <w:tc>
          <w:tcPr>
            <w:tcW w:w="1742" w:type="dxa"/>
          </w:tcPr>
          <w:p>
            <w:pPr>
              <w:pStyle w:val="14"/>
              <w:spacing w:before="99" w:line="229" w:lineRule="auto"/>
              <w:ind w:left="748"/>
              <w:rPr>
                <w:rFonts w:ascii="Times New Roman" w:hAnsi="Times New Roman" w:cs="Times New Roman"/>
                <w:sz w:val="16"/>
                <w:szCs w:val="16"/>
              </w:rPr>
            </w:pPr>
            <w:r>
              <w:rPr>
                <w:rFonts w:ascii="Times New Roman" w:hAnsi="Times New Roman" w:cs="Times New Roman"/>
                <w:spacing w:val="-3"/>
                <w:sz w:val="16"/>
                <w:szCs w:val="16"/>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2081" w:type="dxa"/>
          </w:tcPr>
          <w:p>
            <w:pPr>
              <w:pStyle w:val="14"/>
              <w:spacing w:before="101" w:line="232" w:lineRule="auto"/>
              <w:ind w:left="875"/>
              <w:rPr>
                <w:rFonts w:ascii="Times New Roman" w:hAnsi="Times New Roman" w:cs="Times New Roman"/>
                <w:sz w:val="16"/>
                <w:szCs w:val="16"/>
              </w:rPr>
            </w:pPr>
            <w:r>
              <w:rPr>
                <w:rFonts w:ascii="Times New Roman" w:hAnsi="Times New Roman" w:cs="Times New Roman"/>
                <w:spacing w:val="-2"/>
                <w:sz w:val="16"/>
                <w:szCs w:val="16"/>
              </w:rPr>
              <w:t>20.0</w:t>
            </w:r>
          </w:p>
        </w:tc>
        <w:tc>
          <w:tcPr>
            <w:tcW w:w="2066" w:type="dxa"/>
          </w:tcPr>
          <w:p>
            <w:pPr>
              <w:pStyle w:val="14"/>
              <w:spacing w:before="101" w:line="232" w:lineRule="auto"/>
              <w:ind w:left="903"/>
              <w:rPr>
                <w:rFonts w:ascii="Times New Roman" w:hAnsi="Times New Roman" w:cs="Times New Roman"/>
                <w:sz w:val="16"/>
                <w:szCs w:val="16"/>
              </w:rPr>
            </w:pPr>
            <w:r>
              <w:rPr>
                <w:rFonts w:ascii="Times New Roman" w:hAnsi="Times New Roman" w:cs="Times New Roman"/>
                <w:spacing w:val="-3"/>
                <w:sz w:val="16"/>
                <w:szCs w:val="16"/>
              </w:rPr>
              <w:t>5.5</w:t>
            </w:r>
          </w:p>
        </w:tc>
        <w:tc>
          <w:tcPr>
            <w:tcW w:w="1742" w:type="dxa"/>
          </w:tcPr>
          <w:p>
            <w:pPr>
              <w:pStyle w:val="14"/>
              <w:spacing w:before="101" w:line="232" w:lineRule="auto"/>
              <w:ind w:left="748"/>
              <w:rPr>
                <w:rFonts w:ascii="Times New Roman" w:hAnsi="Times New Roman" w:cs="Times New Roman"/>
                <w:sz w:val="16"/>
                <w:szCs w:val="16"/>
              </w:rPr>
            </w:pPr>
            <w:r>
              <w:rPr>
                <w:rFonts w:ascii="Times New Roman" w:hAnsi="Times New Roman" w:cs="Times New Roman"/>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5889" w:type="dxa"/>
            <w:gridSpan w:val="3"/>
          </w:tcPr>
          <w:p>
            <w:pPr>
              <w:pStyle w:val="14"/>
              <w:spacing w:before="101" w:line="232" w:lineRule="auto"/>
              <w:ind w:left="0" w:firstLine="316" w:firstLineChars="200"/>
              <w:rPr>
                <w:rFonts w:ascii="Times New Roman" w:hAnsi="Times New Roman" w:cs="Times New Roman"/>
                <w:spacing w:val="-2"/>
                <w:sz w:val="16"/>
                <w:szCs w:val="16"/>
              </w:rPr>
            </w:pPr>
            <w:r>
              <w:rPr>
                <w:rFonts w:ascii="Times New Roman" w:hAnsi="Times New Roman" w:cs="Times New Roman"/>
                <w:spacing w:val="-1"/>
                <w:sz w:val="16"/>
                <w:szCs w:val="16"/>
                <w:lang w:eastAsia="zh-CN"/>
              </w:rPr>
              <w:t>注：含气量为气体占混凝土体积的百分比。</w:t>
            </w:r>
          </w:p>
        </w:tc>
      </w:tr>
    </w:tbl>
    <w:p>
      <w:pPr>
        <w:ind w:firstLine="1260" w:firstLineChars="600"/>
        <w:rPr>
          <w:rFonts w:ascii="Times New Roman" w:hAnsi="Times New Roman" w:cs="Times New Roman"/>
        </w:rPr>
      </w:pPr>
    </w:p>
    <w:p>
      <w:pPr>
        <w:pStyle w:val="21"/>
        <w:spacing w:line="360" w:lineRule="auto"/>
        <w:rPr>
          <w:rFonts w:ascii="Times New Roman" w:hAnsi="Times New Roman" w:cs="Times New Roman"/>
        </w:rPr>
      </w:pPr>
      <w:r>
        <w:rPr>
          <w:rFonts w:hint="eastAsia" w:eastAsia="仿宋"/>
          <w:color w:val="0000FF"/>
        </w:rPr>
        <w:t>3.0.6 引气剂可用于提高抗冻性能。碱激发矿渣混凝土对引气剂适应性与普通混凝土不同，需通过含气量与工作性联合试验确定适宜掺量。本条规定的最小含气量为控制指标，实际工程应结合冻融等级、骨料粒径与施工环境等多方面确定。</w:t>
      </w:r>
    </w:p>
    <w:p>
      <w:pPr>
        <w:pStyle w:val="21"/>
        <w:spacing w:line="360" w:lineRule="auto"/>
        <w:rPr>
          <w:rFonts w:ascii="黑体" w:hAnsi="黑体" w:cs="黑体"/>
          <w:spacing w:val="-6"/>
          <w:sz w:val="28"/>
          <w:szCs w:val="28"/>
        </w:rPr>
      </w:pPr>
      <w:r>
        <w:rPr>
          <w:rFonts w:hint="eastAsia"/>
          <w:color w:val="auto"/>
        </w:rPr>
        <w:t xml:space="preserve">3.0.7 </w:t>
      </w:r>
      <w:r>
        <w:rPr>
          <w:rFonts w:hint="eastAsia" w:asciiTheme="minorEastAsia" w:hAnsiTheme="minorEastAsia" w:eastAsiaTheme="minorEastAsia" w:cstheme="minorEastAsia"/>
        </w:rPr>
        <w:t>对耐久性有设计要求的碱激发矿渣混凝土应进行相关耐久性试验验证。</w:t>
      </w:r>
      <w:r>
        <w:br w:type="page"/>
      </w:r>
    </w:p>
    <w:p>
      <w:pPr>
        <w:spacing w:before="104" w:line="223" w:lineRule="auto"/>
        <w:jc w:val="center"/>
        <w:outlineLvl w:val="1"/>
        <w:rPr>
          <w:rFonts w:ascii="黑体" w:hAnsi="黑体" w:eastAsia="黑体" w:cs="黑体"/>
          <w:spacing w:val="-6"/>
          <w:sz w:val="28"/>
          <w:szCs w:val="28"/>
        </w:rPr>
      </w:pPr>
      <w:r>
        <w:rPr>
          <w:rFonts w:ascii="黑体" w:hAnsi="黑体" w:eastAsia="黑体" w:cs="黑体"/>
          <w:spacing w:val="-6"/>
          <w:sz w:val="28"/>
          <w:szCs w:val="28"/>
        </w:rPr>
        <w:t>4  碱激发矿渣混凝土配制强度的确定</w:t>
      </w:r>
    </w:p>
    <w:p>
      <w:pPr>
        <w:pStyle w:val="21"/>
        <w:spacing w:line="360" w:lineRule="auto"/>
        <w:rPr>
          <w:snapToGrid/>
        </w:rPr>
      </w:pPr>
      <w:r>
        <w:rPr>
          <w:snapToGrid/>
        </w:rPr>
        <w:t>4.</w:t>
      </w:r>
      <w:r>
        <w:t>0.</w:t>
      </w:r>
      <w:r>
        <w:rPr>
          <w:snapToGrid/>
        </w:rPr>
        <w:t xml:space="preserve">1  </w:t>
      </w:r>
      <w:r>
        <w:rPr>
          <w:rFonts w:hint="eastAsia" w:asciiTheme="majorEastAsia" w:hAnsiTheme="majorEastAsia" w:eastAsiaTheme="majorEastAsia" w:cstheme="majorEastAsia"/>
          <w:snapToGrid/>
        </w:rPr>
        <w:t>碱激发矿渣混凝土配制强度应按下列规定确定：</w:t>
      </w:r>
    </w:p>
    <w:p>
      <w:pPr>
        <w:snapToGrid w:val="0"/>
        <w:spacing w:before="214"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当碱激发矿渣混凝土的设计强度等级小于C60时，配制强度应按下式确定：</w:t>
      </w:r>
    </w:p>
    <w:p>
      <w:pPr>
        <w:snapToGrid w:val="0"/>
        <w:spacing w:line="360" w:lineRule="auto"/>
        <w:ind w:firstLine="420" w:firstLineChars="200"/>
        <w:jc w:val="right"/>
        <w:rPr>
          <w:rFonts w:ascii="Times New Roman" w:hAnsi="Times New Roman" w:cs="Times New Roman"/>
        </w:rPr>
      </w:pPr>
      <w:r>
        <w:rPr>
          <w:rFonts w:ascii="Times New Roman" w:hAnsi="Times New Roman" w:cs="Times New Roman"/>
          <w:position w:val="-14"/>
        </w:rPr>
        <w:object>
          <v:shape id="_x0000_i1065" o:spt="75" type="#_x0000_t75" style="height:18.55pt;width:100.5pt;" o:ole="t" filled="f" o:preferrelative="t" stroked="f" coordsize="21600,21600">
            <v:path/>
            <v:fill on="f" focussize="0,0"/>
            <v:stroke on="f" joinstyle="miter"/>
            <v:imagedata r:id="rId86" o:title=""/>
            <o:lock v:ext="edit" aspectratio="t"/>
            <w10:wrap type="none"/>
            <w10:anchorlock/>
          </v:shape>
          <o:OLEObject Type="Embed" ProgID="Equation.3" ShapeID="_x0000_i1065" DrawAspect="Content" ObjectID="_1468075765" r:id="rId85">
            <o:LockedField>false</o:LockedField>
          </o:OLEObject>
        </w:object>
      </w:r>
      <w:r>
        <w:rPr>
          <w:rFonts w:ascii="Times New Roman" w:hAnsi="Times New Roman" w:cs="Times New Roman"/>
        </w:rPr>
        <w:t xml:space="preserve">                       </w:t>
      </w: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0.</w:t>
      </w:r>
      <w:r>
        <w:rPr>
          <w:rFonts w:ascii="Times New Roman" w:hAnsi="Times New Roman" w:cs="Times New Roman"/>
        </w:rPr>
        <w:t>1-1</w:t>
      </w:r>
      <w:r>
        <w:rPr>
          <w:rFonts w:hint="eastAsia" w:ascii="Times New Roman" w:hAnsi="Times New Roman" w:cs="Times New Roman"/>
        </w:rPr>
        <w:t>）</w:t>
      </w:r>
      <w:r>
        <w:rPr>
          <w:rFonts w:ascii="Times New Roman" w:hAnsi="Times New Roman" w:cs="Times New Roman"/>
        </w:rPr>
        <w:t xml:space="preserve">                                                </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14"/>
        </w:rPr>
        <w:object>
          <v:shape id="_x0000_i1066" o:spt="75" type="#_x0000_t75" style="height:18.55pt;width:23.5pt;" o:ole="t" filled="f" o:preferrelative="t" stroked="f" coordsize="21600,21600">
            <v:path/>
            <v:fill on="f" focussize="0,0"/>
            <v:stroke on="f" joinstyle="miter"/>
            <v:imagedata r:id="rId8" o:title=""/>
            <o:lock v:ext="edit" aspectratio="t"/>
            <w10:wrap type="none"/>
            <w10:anchorlock/>
          </v:shape>
          <o:OLEObject Type="Embed" ProgID="Equation.3" ShapeID="_x0000_i1066" DrawAspect="Content" ObjectID="_1468075766" r:id="rId87">
            <o:LockedField>false</o:LockedField>
          </o:OLEObject>
        </w:object>
      </w:r>
      <w:r>
        <w:rPr>
          <w:rFonts w:ascii="Times New Roman" w:hAnsi="Times New Roman" w:cs="Times New Roman"/>
        </w:rPr>
        <w:t>——碱激发矿渣混凝土配制强度</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067" o:spt="75" type="#_x0000_t75" style="height:18.55pt;width:23.5pt;" o:ole="t" filled="f" o:preferrelative="t" stroked="f" coordsize="21600,21600">
            <v:path/>
            <v:fill on="f" focussize="0,0"/>
            <v:stroke on="f" joinstyle="miter"/>
            <v:imagedata r:id="rId10" o:title=""/>
            <o:lock v:ext="edit" aspectratio="t"/>
            <w10:wrap type="none"/>
            <w10:anchorlock/>
          </v:shape>
          <o:OLEObject Type="Embed" ProgID="Equation.3" ShapeID="_x0000_i1067" DrawAspect="Content" ObjectID="_1468075767" r:id="rId88">
            <o:LockedField>false</o:LockedField>
          </o:OLEObject>
        </w:object>
      </w:r>
      <w:r>
        <w:rPr>
          <w:rFonts w:ascii="Times New Roman" w:hAnsi="Times New Roman" w:cs="Times New Roman"/>
        </w:rPr>
        <w:t>——碱激发矿渣混凝土立方体抗压强度标准值，这里取混凝土的设计强度等级值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6"/>
        </w:rPr>
        <w:object>
          <v:shape id="_x0000_i1068" o:spt="75" type="#_x0000_t75" style="height:11.4pt;width:12.1pt;" o:ole="t" filled="f" o:preferrelative="t" stroked="f" coordsize="21600,21600">
            <v:path/>
            <v:fill on="f" focussize="0,0"/>
            <v:stroke on="f" joinstyle="miter"/>
            <v:imagedata r:id="rId12" o:title=""/>
            <o:lock v:ext="edit" aspectratio="t"/>
            <w10:wrap type="none"/>
            <w10:anchorlock/>
          </v:shape>
          <o:OLEObject Type="Embed" ProgID="Equation.3" ShapeID="_x0000_i1068" DrawAspect="Content" ObjectID="_1468075768" r:id="rId89">
            <o:LockedField>false</o:LockedField>
          </o:OLEObject>
        </w:object>
      </w:r>
      <w:r>
        <w:rPr>
          <w:rFonts w:ascii="Times New Roman" w:hAnsi="Times New Roman" w:cs="Times New Roman"/>
        </w:rPr>
        <w:t>——</w:t>
      </w:r>
      <w:r>
        <w:rPr>
          <w:rFonts w:hint="eastAsia" w:ascii="Times New Roman" w:hAnsi="Times New Roman" w:cs="Times New Roman"/>
        </w:rPr>
        <w:t>碱激发矿渣</w:t>
      </w:r>
      <w:r>
        <w:rPr>
          <w:rFonts w:ascii="Times New Roman" w:hAnsi="Times New Roman" w:cs="Times New Roman"/>
        </w:rPr>
        <w:t>混凝土强度标准差 (MPa)。</w:t>
      </w:r>
    </w:p>
    <w:p>
      <w:pPr>
        <w:snapToGrid w:val="0"/>
        <w:spacing w:before="214"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当碱激发矿渣混凝土的设计强度等级不小于C60时，配制强度应按下式确定：</w:t>
      </w:r>
    </w:p>
    <w:p>
      <w:pPr>
        <w:snapToGrid w:val="0"/>
        <w:spacing w:line="360" w:lineRule="auto"/>
        <w:jc w:val="right"/>
        <w:rPr>
          <w:rFonts w:ascii="Times New Roman" w:hAnsi="Times New Roman" w:cs="Times New Roman"/>
        </w:rPr>
      </w:pPr>
      <w:r>
        <w:rPr>
          <w:rFonts w:ascii="Times New Roman" w:hAnsi="Times New Roman" w:cs="Times New Roman"/>
          <w:position w:val="-14"/>
        </w:rPr>
        <w:object>
          <v:shape id="_x0000_i1069" o:spt="75" type="#_x0000_t75" style="height:18.55pt;width:75.55pt;" o:ole="t" filled="f" o:preferrelative="t" stroked="f" coordsize="21600,21600">
            <v:path/>
            <v:fill on="f" focussize="0,0"/>
            <v:stroke on="f" joinstyle="miter"/>
            <v:imagedata r:id="rId91" o:title=""/>
            <o:lock v:ext="edit" aspectratio="t"/>
            <w10:wrap type="none"/>
            <w10:anchorlock/>
          </v:shape>
          <o:OLEObject Type="Embed" ProgID="Equation.3" ShapeID="_x0000_i1069" DrawAspect="Content" ObjectID="_1468075769" r:id="rId90">
            <o:LockedField>false</o:LockedField>
          </o:OLEObject>
        </w:object>
      </w:r>
      <w:r>
        <w:rPr>
          <w:rFonts w:ascii="Times New Roman" w:hAnsi="Times New Roman" w:cs="Times New Roman"/>
        </w:rPr>
        <w:t xml:space="preserve">                        </w:t>
      </w: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0.</w:t>
      </w:r>
      <w:r>
        <w:rPr>
          <w:rFonts w:ascii="Times New Roman" w:hAnsi="Times New Roman" w:cs="Times New Roman"/>
        </w:rPr>
        <w:t>1-2</w:t>
      </w:r>
      <w:r>
        <w:rPr>
          <w:rFonts w:hint="eastAsia" w:ascii="Times New Roman" w:hAnsi="Times New Roman" w:cs="Times New Roman"/>
        </w:rPr>
        <w:t>）</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14"/>
        </w:rPr>
        <w:object>
          <v:shape id="_x0000_i1070" o:spt="75" type="#_x0000_t75" style="height:18.55pt;width:23.5pt;" o:ole="t" filled="f" o:preferrelative="t" stroked="f" coordsize="21600,21600">
            <v:path/>
            <v:fill on="f" focussize="0,0"/>
            <v:stroke on="f" joinstyle="miter"/>
            <v:imagedata r:id="rId8" o:title=""/>
            <o:lock v:ext="edit" aspectratio="t"/>
            <w10:wrap type="none"/>
            <w10:anchorlock/>
          </v:shape>
          <o:OLEObject Type="Embed" ProgID="Equation.3" ShapeID="_x0000_i1070" DrawAspect="Content" ObjectID="_1468075770" r:id="rId92">
            <o:LockedField>false</o:LockedField>
          </o:OLEObject>
        </w:object>
      </w:r>
      <w:r>
        <w:rPr>
          <w:rFonts w:ascii="Times New Roman" w:hAnsi="Times New Roman" w:cs="Times New Roman"/>
        </w:rPr>
        <w:t>——碱激发矿渣混凝土配制强度 (MPa)；</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071" o:spt="75" type="#_x0000_t75" style="height:18.55pt;width:23.5pt;" o:ole="t" filled="f" o:preferrelative="t" stroked="f" coordsize="21600,21600">
            <v:path/>
            <v:fill on="f" focussize="0,0"/>
            <v:stroke on="f" joinstyle="miter"/>
            <v:imagedata r:id="rId10" o:title=""/>
            <o:lock v:ext="edit" aspectratio="t"/>
            <w10:wrap type="none"/>
            <w10:anchorlock/>
          </v:shape>
          <o:OLEObject Type="Embed" ProgID="Equation.3" ShapeID="_x0000_i1071" DrawAspect="Content" ObjectID="_1468075771" r:id="rId93">
            <o:LockedField>false</o:LockedField>
          </o:OLEObject>
        </w:object>
      </w:r>
      <w:r>
        <w:rPr>
          <w:rFonts w:ascii="Times New Roman" w:hAnsi="Times New Roman" w:cs="Times New Roman"/>
        </w:rPr>
        <w:t>——碱激发矿渣混凝土立方体抗压强度标准值，这里取混凝土的设计强度等级值 (MPa)</w:t>
      </w:r>
      <w:r>
        <w:rPr>
          <w:rFonts w:hint="eastAsia" w:ascii="Times New Roman" w:hAnsi="Times New Roman" w:cs="Times New Roman"/>
        </w:rPr>
        <w:t>。</w:t>
      </w:r>
    </w:p>
    <w:p>
      <w:pPr>
        <w:rPr>
          <w:rFonts w:ascii="Times New Roman" w:hAnsi="Times New Roman" w:eastAsia="仿宋" w:cs="Times New Roman"/>
          <w:bCs/>
          <w:color w:val="0000FF"/>
          <w:szCs w:val="21"/>
        </w:rPr>
      </w:pPr>
      <w:r>
        <w:rPr>
          <w:rFonts w:ascii="Times New Roman" w:hAnsi="Times New Roman" w:eastAsia="仿宋" w:cs="Times New Roman"/>
          <w:bCs/>
          <w:color w:val="0000FF"/>
          <w:szCs w:val="21"/>
        </w:rPr>
        <w:t>4.0.1</w:t>
      </w:r>
      <w:r>
        <w:rPr>
          <w:rFonts w:hint="eastAsia" w:ascii="Times New Roman" w:hAnsi="Times New Roman" w:eastAsia="仿宋" w:cs="Times New Roman"/>
          <w:bCs/>
          <w:color w:val="0000FF"/>
          <w:szCs w:val="21"/>
        </w:rPr>
        <w:t xml:space="preserve"> 碱激发矿渣混凝土</w:t>
      </w:r>
      <w:r>
        <w:rPr>
          <w:rFonts w:ascii="Times New Roman" w:hAnsi="Times New Roman" w:eastAsia="仿宋" w:cs="Times New Roman"/>
          <w:bCs/>
          <w:color w:val="0000FF"/>
          <w:szCs w:val="21"/>
        </w:rPr>
        <w:t>配制强度的确定原则与硅酸盐水泥配制的混凝土一致，即，对于</w:t>
      </w:r>
      <w:r>
        <w:rPr>
          <w:rFonts w:hint="eastAsia" w:ascii="Times New Roman" w:hAnsi="Times New Roman" w:eastAsia="仿宋" w:cs="Times New Roman"/>
          <w:bCs/>
          <w:color w:val="0000FF"/>
          <w:szCs w:val="21"/>
        </w:rPr>
        <w:t>设计</w:t>
      </w:r>
      <w:r>
        <w:rPr>
          <w:rFonts w:ascii="Times New Roman" w:hAnsi="Times New Roman" w:eastAsia="仿宋" w:cs="Times New Roman"/>
          <w:bCs/>
          <w:color w:val="0000FF"/>
          <w:szCs w:val="21"/>
        </w:rPr>
        <w:t>强度等级小于</w:t>
      </w:r>
      <w:r>
        <w:rPr>
          <w:rFonts w:ascii="Times New Roman" w:hAnsi="Times New Roman" w:eastAsia="仿宋" w:cs="Times New Roman"/>
          <w:color w:val="0000FF"/>
        </w:rPr>
        <w:t>C60的</w:t>
      </w:r>
      <w:r>
        <w:rPr>
          <w:rFonts w:hint="eastAsia" w:ascii="Times New Roman" w:hAnsi="Times New Roman" w:eastAsia="仿宋" w:cs="Times New Roman"/>
          <w:bCs/>
          <w:color w:val="0000FF"/>
          <w:szCs w:val="21"/>
        </w:rPr>
        <w:t>碱激发矿渣</w:t>
      </w:r>
      <w:r>
        <w:rPr>
          <w:rFonts w:ascii="Times New Roman" w:hAnsi="Times New Roman" w:eastAsia="仿宋" w:cs="Times New Roman"/>
          <w:color w:val="0000FF"/>
        </w:rPr>
        <w:t>混凝土，</w:t>
      </w:r>
      <w:r>
        <w:rPr>
          <w:rFonts w:ascii="Times New Roman" w:hAnsi="Times New Roman" w:eastAsia="仿宋" w:cs="Times New Roman"/>
          <w:bCs/>
          <w:color w:val="0000FF"/>
          <w:szCs w:val="21"/>
        </w:rPr>
        <w:t>在设计强度基础上考虑生产与施工离散性，确保结构实体强度满足设计要求。同样，对</w:t>
      </w:r>
      <w:r>
        <w:rPr>
          <w:rFonts w:ascii="Times New Roman" w:hAnsi="Times New Roman" w:eastAsia="仿宋" w:cs="Times New Roman"/>
          <w:color w:val="0000FF"/>
        </w:rPr>
        <w:t>设计强度等级不小于C60</w:t>
      </w:r>
      <w:r>
        <w:rPr>
          <w:rFonts w:ascii="Times New Roman" w:hAnsi="Times New Roman" w:eastAsia="仿宋" w:cs="Times New Roman"/>
          <w:bCs/>
          <w:color w:val="0000FF"/>
          <w:szCs w:val="21"/>
        </w:rPr>
        <w:t>的</w:t>
      </w:r>
      <w:r>
        <w:rPr>
          <w:rFonts w:hint="eastAsia" w:ascii="Times New Roman" w:hAnsi="Times New Roman" w:eastAsia="仿宋" w:cs="Times New Roman"/>
          <w:bCs/>
          <w:color w:val="0000FF"/>
          <w:szCs w:val="21"/>
        </w:rPr>
        <w:t>碱激发矿渣</w:t>
      </w:r>
      <w:r>
        <w:rPr>
          <w:rFonts w:ascii="Times New Roman" w:hAnsi="Times New Roman" w:eastAsia="仿宋" w:cs="Times New Roman"/>
          <w:bCs/>
          <w:color w:val="0000FF"/>
          <w:szCs w:val="21"/>
        </w:rPr>
        <w:t>混凝土采用不同公式，可避免在高强区间标准差取值不确定时造成配制强度偏低。</w:t>
      </w:r>
    </w:p>
    <w:p>
      <w:pPr>
        <w:widowControl/>
        <w:kinsoku w:val="0"/>
        <w:autoSpaceDE w:val="0"/>
        <w:autoSpaceDN w:val="0"/>
        <w:adjustRightInd w:val="0"/>
        <w:snapToGrid w:val="0"/>
        <w:spacing w:before="217" w:line="360" w:lineRule="auto"/>
        <w:jc w:val="left"/>
        <w:textAlignment w:val="baseline"/>
        <w:outlineLvl w:val="4"/>
        <w:rPr>
          <w:rFonts w:asciiTheme="majorEastAsia" w:hAnsiTheme="majorEastAsia" w:eastAsiaTheme="majorEastAsia" w:cstheme="majorEastAsia"/>
          <w:snapToGrid w:val="0"/>
          <w:color w:val="000000" w:themeColor="text1"/>
          <w:kern w:val="0"/>
          <w:szCs w:val="21"/>
          <w14:textFill>
            <w14:solidFill>
              <w14:schemeClr w14:val="tx1"/>
            </w14:solidFill>
          </w14:textFill>
        </w:rPr>
      </w:pPr>
      <w:r>
        <w:rPr>
          <w:rFonts w:ascii="Times New Roman" w:hAnsi="Times New Roman" w:eastAsia="黑体" w:cs="Times New Roman"/>
          <w:snapToGrid w:val="0"/>
          <w:color w:val="000000" w:themeColor="text1"/>
          <w:kern w:val="0"/>
          <w:szCs w:val="21"/>
          <w14:textFill>
            <w14:solidFill>
              <w14:schemeClr w14:val="tx1"/>
            </w14:solidFill>
          </w14:textFill>
        </w:rPr>
        <w:t xml:space="preserve">4.0.2 </w:t>
      </w:r>
      <w:r>
        <w:rPr>
          <w:rFonts w:hint="eastAsia" w:asciiTheme="majorEastAsia" w:hAnsiTheme="majorEastAsia" w:eastAsiaTheme="majorEastAsia" w:cstheme="majorEastAsia"/>
          <w:snapToGrid w:val="0"/>
          <w:color w:val="000000" w:themeColor="text1"/>
          <w:kern w:val="0"/>
          <w:szCs w:val="21"/>
          <w14:textFill>
            <w14:solidFill>
              <w14:schemeClr w14:val="tx1"/>
            </w14:solidFill>
          </w14:textFill>
        </w:rPr>
        <w:t xml:space="preserve"> 碱激发矿渣混凝土强度标准差应按下列规定确定：</w:t>
      </w:r>
    </w:p>
    <w:p>
      <w:pPr>
        <w:snapToGrid w:val="0"/>
        <w:spacing w:before="214" w:line="360" w:lineRule="auto"/>
        <w:ind w:firstLine="42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当具有近1个月~3个月的同一品种、同一强度等级</w:t>
      </w:r>
      <w:r>
        <w:rPr>
          <w:rFonts w:hint="eastAsia" w:ascii="Times New Roman" w:hAnsi="Times New Roman" w:cs="Times New Roman"/>
          <w:color w:val="000000" w:themeColor="text1"/>
          <w14:textFill>
            <w14:solidFill>
              <w14:schemeClr w14:val="tx1"/>
            </w14:solidFill>
          </w14:textFill>
        </w:rPr>
        <w:t>碱激发矿渣</w:t>
      </w:r>
      <w:r>
        <w:rPr>
          <w:rFonts w:ascii="Times New Roman" w:hAnsi="Times New Roman" w:cs="Times New Roman"/>
          <w:color w:val="000000" w:themeColor="text1"/>
          <w14:textFill>
            <w14:solidFill>
              <w14:schemeClr w14:val="tx1"/>
            </w14:solidFill>
          </w14:textFill>
        </w:rPr>
        <w:t>混凝土的强度资料，且试件组数不少于30组时，其</w:t>
      </w:r>
      <w:r>
        <w:rPr>
          <w:rFonts w:hint="eastAsia" w:ascii="Times New Roman" w:hAnsi="Times New Roman" w:cs="Times New Roman"/>
          <w:color w:val="000000" w:themeColor="text1"/>
          <w14:textFill>
            <w14:solidFill>
              <w14:schemeClr w14:val="tx1"/>
            </w14:solidFill>
          </w14:textFill>
        </w:rPr>
        <w:t>碱激发矿渣</w:t>
      </w:r>
      <w:r>
        <w:rPr>
          <w:rFonts w:ascii="Times New Roman" w:hAnsi="Times New Roman" w:cs="Times New Roman"/>
          <w:color w:val="000000" w:themeColor="text1"/>
          <w14:textFill>
            <w14:solidFill>
              <w14:schemeClr w14:val="tx1"/>
            </w14:solidFill>
          </w14:textFill>
        </w:rPr>
        <w:t>混凝土强度标准差</w:t>
      </w:r>
      <w:r>
        <w:rPr>
          <w:rFonts w:ascii="Times New Roman" w:hAnsi="Times New Roman" w:cs="Times New Roman"/>
          <w:color w:val="000000" w:themeColor="text1"/>
          <w14:textFill>
            <w14:solidFill>
              <w14:schemeClr w14:val="tx1"/>
            </w14:solidFill>
          </w14:textFill>
        </w:rPr>
        <w:object>
          <v:shape id="_x0000_i1072" o:spt="75" type="#_x0000_t75" style="height:11.4pt;width:12.1pt;" o:ole="t" filled="f" o:preferrelative="t" stroked="f" coordsize="21600,21600">
            <v:path/>
            <v:fill on="f" focussize="0,0"/>
            <v:stroke on="f" joinstyle="miter"/>
            <v:imagedata r:id="rId95" o:title=""/>
            <o:lock v:ext="edit" aspectratio="t"/>
            <w10:wrap type="none"/>
            <w10:anchorlock/>
          </v:shape>
          <o:OLEObject Type="Embed" ProgID="Equation.3" ShapeID="_x0000_i1072" DrawAspect="Content" ObjectID="_1468075772" r:id="rId94">
            <o:LockedField>false</o:LockedField>
          </o:OLEObject>
        </w:object>
      </w:r>
      <w:r>
        <w:rPr>
          <w:rFonts w:ascii="Times New Roman" w:hAnsi="Times New Roman" w:cs="Times New Roman"/>
          <w:color w:val="000000" w:themeColor="text1"/>
          <w14:textFill>
            <w14:solidFill>
              <w14:schemeClr w14:val="tx1"/>
            </w14:solidFill>
          </w14:textFill>
        </w:rPr>
        <w:t>应按下式计算：</w:t>
      </w:r>
    </w:p>
    <w:p>
      <w:pPr>
        <w:snapToGrid w:val="0"/>
        <w:spacing w:line="360" w:lineRule="auto"/>
        <w:jc w:val="right"/>
        <w:rPr>
          <w:rFonts w:ascii="Times New Roman" w:hAnsi="Times New Roman" w:cs="Times New Roman"/>
        </w:rPr>
      </w:pPr>
      <w:r>
        <w:rPr>
          <w:rFonts w:ascii="Times New Roman" w:hAnsi="Times New Roman" w:cs="Times New Roman"/>
          <w:position w:val="-26"/>
        </w:rPr>
        <w:object>
          <v:shape id="_x0000_i1073" o:spt="75" type="#_x0000_t75" style="height:52.05pt;width:105.5pt;" o:ole="t" filled="f" o:preferrelative="t" stroked="f" coordsize="21600,21600">
            <v:path/>
            <v:fill on="f" focussize="0,0"/>
            <v:stroke on="f" joinstyle="miter"/>
            <v:imagedata r:id="rId97" o:title=""/>
            <o:lock v:ext="edit" aspectratio="t"/>
            <w10:wrap type="none"/>
            <w10:anchorlock/>
          </v:shape>
          <o:OLEObject Type="Embed" ProgID="Equation.3" ShapeID="_x0000_i1073" DrawAspect="Content" ObjectID="_1468075773" r:id="rId96">
            <o:LockedField>false</o:LockedField>
          </o:OLEObject>
        </w:object>
      </w:r>
      <w:r>
        <w:rPr>
          <w:rFonts w:ascii="Times New Roman" w:hAnsi="Times New Roman" w:cs="Times New Roman"/>
          <w:position w:val="-26"/>
        </w:rPr>
        <w:t xml:space="preserve">                             </w:t>
      </w:r>
      <w:r>
        <w:rPr>
          <w:rFonts w:hint="eastAsia" w:ascii="Times New Roman" w:hAnsi="Times New Roman" w:cs="Times New Roman"/>
        </w:rPr>
        <w:t>（</w:t>
      </w:r>
      <w:r>
        <w:rPr>
          <w:rFonts w:ascii="Times New Roman" w:hAnsi="Times New Roman" w:cs="Times New Roman"/>
        </w:rPr>
        <w:t>4.0.2</w:t>
      </w:r>
      <w:r>
        <w:rPr>
          <w:rFonts w:hint="eastAsia" w:ascii="Times New Roman" w:hAnsi="Times New Roman" w:cs="Times New Roman"/>
        </w:rPr>
        <w:t>）</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6"/>
        </w:rPr>
        <w:object>
          <v:shape id="_x0000_i1074" o:spt="75" type="#_x0000_t75" style="height:11.4pt;width:12.1pt;" o:ole="t" filled="f" o:preferrelative="t" stroked="f" coordsize="21600,21600">
            <v:path/>
            <v:fill on="f" focussize="0,0"/>
            <v:stroke on="f" joinstyle="miter"/>
            <v:imagedata r:id="rId12" o:title=""/>
            <o:lock v:ext="edit" aspectratio="t"/>
            <w10:wrap type="none"/>
            <w10:anchorlock/>
          </v:shape>
          <o:OLEObject Type="Embed" ProgID="Equation.3" ShapeID="_x0000_i1074" DrawAspect="Content" ObjectID="_1468075774" r:id="rId98">
            <o:LockedField>false</o:LockedField>
          </o:OLEObject>
        </w:object>
      </w:r>
      <w:r>
        <w:rPr>
          <w:rFonts w:ascii="Times New Roman" w:hAnsi="Times New Roman" w:cs="Times New Roman"/>
        </w:rPr>
        <w:t>——</w:t>
      </w:r>
      <w:r>
        <w:rPr>
          <w:rFonts w:hint="eastAsia" w:ascii="Times New Roman" w:hAnsi="Times New Roman" w:cs="Times New Roman"/>
        </w:rPr>
        <w:t>碱激发矿渣</w:t>
      </w:r>
      <w:r>
        <w:rPr>
          <w:rFonts w:ascii="Times New Roman" w:hAnsi="Times New Roman" w:cs="Times New Roman"/>
        </w:rPr>
        <w:t>混凝土强度标准差</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075" o:spt="75" type="#_x0000_t75" style="height:18.55pt;width:21.4pt;" o:ole="t" filled="f" o:preferrelative="t" stroked="f" coordsize="21600,21600">
            <v:path/>
            <v:fill on="f" focussize="0,0"/>
            <v:stroke on="f" joinstyle="miter"/>
            <v:imagedata r:id="rId14" o:title=""/>
            <o:lock v:ext="edit" aspectratio="t"/>
            <w10:wrap type="none"/>
            <w10:anchorlock/>
          </v:shape>
          <o:OLEObject Type="Embed" ProgID="Equation.3" ShapeID="_x0000_i1075" DrawAspect="Content" ObjectID="_1468075775" r:id="rId99">
            <o:LockedField>false</o:LockedField>
          </o:OLEObject>
        </w:object>
      </w:r>
      <w:r>
        <w:rPr>
          <w:rFonts w:ascii="Times New Roman" w:hAnsi="Times New Roman" w:cs="Times New Roman"/>
        </w:rPr>
        <w:t>——第i组试件的抗压强度代表值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076" o:spt="75" type="#_x0000_t75" style="height:18.55pt;width:23.5pt;" o:ole="t" filled="f" o:preferrelative="t" stroked="f" coordsize="21600,21600">
            <v:path/>
            <v:fill on="f" focussize="0,0"/>
            <v:stroke on="f" joinstyle="miter"/>
            <v:imagedata r:id="rId16" o:title=""/>
            <o:lock v:ext="edit" aspectratio="t"/>
            <w10:wrap type="none"/>
            <w10:anchorlock/>
          </v:shape>
          <o:OLEObject Type="Embed" ProgID="Equation.3" ShapeID="_x0000_i1076" DrawAspect="Content" ObjectID="_1468075776" r:id="rId100">
            <o:LockedField>false</o:LockedField>
          </o:OLEObject>
        </w:object>
      </w:r>
      <w:r>
        <w:rPr>
          <w:rFonts w:ascii="Times New Roman" w:hAnsi="Times New Roman" w:cs="Times New Roman"/>
        </w:rPr>
        <w:t>——</w:t>
      </w:r>
      <w:r>
        <w:rPr>
          <w:rFonts w:ascii="Times New Roman" w:hAnsi="Times New Roman" w:cs="Times New Roman"/>
          <w:position w:val="-6"/>
        </w:rPr>
        <w:object>
          <v:shape id="_x0000_i1077" o:spt="75" type="#_x0000_t75" style="height:11.4pt;width:10pt;" o:ole="t" filled="f" o:preferrelative="t" stroked="f" coordsize="21600,21600">
            <v:path/>
            <v:fill on="f" focussize="0,0"/>
            <v:stroke on="f" joinstyle="miter"/>
            <v:imagedata r:id="rId18" o:title=""/>
            <o:lock v:ext="edit" aspectratio="t"/>
            <w10:wrap type="none"/>
            <w10:anchorlock/>
          </v:shape>
          <o:OLEObject Type="Embed" ProgID="Equation.3" ShapeID="_x0000_i1077" DrawAspect="Content" ObjectID="_1468075777" r:id="rId101">
            <o:LockedField>false</o:LockedField>
          </o:OLEObject>
        </w:object>
      </w:r>
      <w:r>
        <w:rPr>
          <w:rFonts w:ascii="Times New Roman" w:hAnsi="Times New Roman" w:cs="Times New Roman"/>
        </w:rPr>
        <w:t>组试件抗压强度的平均值</w:t>
      </w:r>
      <w:r>
        <w:rPr>
          <w:rFonts w:hint="eastAsia" w:ascii="Times New Roman" w:hAnsi="Times New Roman" w:cs="Times New Roman"/>
        </w:rPr>
        <w:t>（</w:t>
      </w:r>
      <w:r>
        <w:rPr>
          <w:rFonts w:ascii="Times New Roman" w:hAnsi="Times New Roman" w:cs="Times New Roman"/>
        </w:rPr>
        <w:t>MPa</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6"/>
        </w:rPr>
        <w:object>
          <v:shape id="_x0000_i1078" o:spt="75" type="#_x0000_t75" style="height:11.4pt;width:10pt;" o:ole="t" filled="f" o:preferrelative="t" stroked="f" coordsize="21600,21600">
            <v:path/>
            <v:fill on="f" focussize="0,0"/>
            <v:stroke on="f" joinstyle="miter"/>
            <v:imagedata r:id="rId20" o:title=""/>
            <o:lock v:ext="edit" aspectratio="t"/>
            <w10:wrap type="none"/>
            <w10:anchorlock/>
          </v:shape>
          <o:OLEObject Type="Embed" ProgID="Equation.3" ShapeID="_x0000_i1078" DrawAspect="Content" ObjectID="_1468075778" r:id="rId102">
            <o:LockedField>false</o:LockedField>
          </o:OLEObject>
        </w:object>
      </w:r>
      <w:r>
        <w:rPr>
          <w:rFonts w:ascii="Times New Roman" w:hAnsi="Times New Roman" w:cs="Times New Roman"/>
        </w:rPr>
        <w:t>——试件组数。</w:t>
      </w:r>
    </w:p>
    <w:p>
      <w:pPr>
        <w:snapToGrid w:val="0"/>
        <w:spacing w:line="360" w:lineRule="auto"/>
        <w:ind w:firstLine="420" w:firstLineChars="200"/>
        <w:rPr>
          <w:rFonts w:ascii="Times New Roman" w:hAnsi="Times New Roman" w:cs="Times New Roman"/>
        </w:rPr>
      </w:pPr>
      <w:r>
        <w:rPr>
          <w:rFonts w:ascii="Times New Roman" w:hAnsi="Times New Roman" w:cs="Times New Roman"/>
        </w:rPr>
        <w:t>对于抗压强度不大于C30的</w:t>
      </w:r>
      <w:r>
        <w:rPr>
          <w:rFonts w:hint="eastAsia" w:ascii="Times New Roman" w:hAnsi="Times New Roman" w:cs="Times New Roman"/>
        </w:rPr>
        <w:t>碱激发矿渣</w:t>
      </w:r>
      <w:r>
        <w:rPr>
          <w:rFonts w:ascii="Times New Roman" w:hAnsi="Times New Roman" w:cs="Times New Roman"/>
        </w:rPr>
        <w:t>混凝土，当</w:t>
      </w:r>
      <w:r>
        <w:rPr>
          <w:rFonts w:hint="eastAsia" w:ascii="Times New Roman" w:hAnsi="Times New Roman" w:cs="Times New Roman"/>
        </w:rPr>
        <w:t>碱激发矿渣</w:t>
      </w:r>
      <w:r>
        <w:rPr>
          <w:rFonts w:ascii="Times New Roman" w:hAnsi="Times New Roman" w:cs="Times New Roman"/>
        </w:rPr>
        <w:t>混凝土强度标准差计算值不小于4.0MPa时，应按上式的计算结果取值；当</w:t>
      </w:r>
      <w:r>
        <w:rPr>
          <w:rFonts w:hint="eastAsia" w:ascii="Times New Roman" w:hAnsi="Times New Roman" w:cs="Times New Roman"/>
        </w:rPr>
        <w:t>碱激发矿渣</w:t>
      </w:r>
      <w:r>
        <w:rPr>
          <w:rFonts w:ascii="Times New Roman" w:hAnsi="Times New Roman" w:cs="Times New Roman"/>
        </w:rPr>
        <w:t>混凝土强度标准差计算值小于4.0MPa时，应取4.0MPa。对于强度等级大于C30小于C60的</w:t>
      </w:r>
      <w:r>
        <w:rPr>
          <w:rFonts w:hint="eastAsia" w:ascii="Times New Roman" w:hAnsi="Times New Roman" w:cs="Times New Roman"/>
        </w:rPr>
        <w:t>碱激发矿渣</w:t>
      </w:r>
      <w:r>
        <w:rPr>
          <w:rFonts w:ascii="Times New Roman" w:hAnsi="Times New Roman" w:cs="Times New Roman"/>
        </w:rPr>
        <w:t>混凝土，当</w:t>
      </w:r>
      <w:r>
        <w:rPr>
          <w:rFonts w:hint="eastAsia" w:ascii="Times New Roman" w:hAnsi="Times New Roman" w:cs="Times New Roman"/>
        </w:rPr>
        <w:t>碱激发矿渣</w:t>
      </w:r>
      <w:r>
        <w:rPr>
          <w:rFonts w:ascii="Times New Roman" w:hAnsi="Times New Roman" w:cs="Times New Roman"/>
        </w:rPr>
        <w:t>混凝土强度标准差计算值不小于5.0MPa时，应按上式的计算结果取值；当</w:t>
      </w:r>
      <w:r>
        <w:rPr>
          <w:rFonts w:hint="eastAsia" w:ascii="Times New Roman" w:hAnsi="Times New Roman" w:cs="Times New Roman"/>
        </w:rPr>
        <w:t>碱激发矿渣</w:t>
      </w:r>
      <w:r>
        <w:rPr>
          <w:rFonts w:ascii="Times New Roman" w:hAnsi="Times New Roman" w:cs="Times New Roman"/>
        </w:rPr>
        <w:t>混凝土强度标准差计算值小于5.0MPa时，应取5.0MPa。</w:t>
      </w:r>
    </w:p>
    <w:p>
      <w:pPr>
        <w:pStyle w:val="23"/>
        <w:snapToGrid w:val="0"/>
        <w:spacing w:line="360" w:lineRule="auto"/>
      </w:pPr>
      <w:r>
        <w:t>2  当没有近期同一品种、同一强度等级</w:t>
      </w:r>
      <w:r>
        <w:rPr>
          <w:rFonts w:hint="eastAsia"/>
        </w:rPr>
        <w:t>碱激发矿渣</w:t>
      </w:r>
      <w:r>
        <w:t>混凝土强度资料时，其强度标准差参考《碱矿渣混凝土应用技术标准》（JGJ/T 439</w:t>
      </w:r>
      <w:r>
        <w:rPr>
          <w:rFonts w:hint="eastAsia"/>
        </w:rPr>
        <w:t>）</w:t>
      </w:r>
      <w:r>
        <w:t>，因此碱激发矿渣混凝土的抗压强度标准差可按表4.0.2 取值：</w:t>
      </w:r>
    </w:p>
    <w:p>
      <w:pPr>
        <w:pStyle w:val="25"/>
        <w:rPr>
          <w:snapToGrid/>
        </w:rPr>
      </w:pPr>
      <w:r>
        <w:rPr>
          <w:snapToGrid/>
        </w:rPr>
        <w:t xml:space="preserve">表4.0.2 </w:t>
      </w:r>
      <w:r>
        <w:rPr>
          <w:rFonts w:hint="eastAsia"/>
          <w:snapToGrid/>
        </w:rPr>
        <w:t>碱激发矿渣混凝土</w:t>
      </w:r>
      <w:r>
        <w:rPr>
          <w:snapToGrid/>
        </w:rPr>
        <w:t>标准差σ取值(MPa)</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Times New Roman" w:hAnsi="Times New Roman" w:cs="Times New Roman"/>
                <w:szCs w:val="21"/>
              </w:rPr>
            </w:pPr>
            <w:r>
              <w:rPr>
                <w:rFonts w:hint="eastAsia" w:ascii="Times New Roman" w:hAnsi="Times New Roman" w:cs="Times New Roman"/>
                <w:szCs w:val="21"/>
              </w:rPr>
              <w:t>碱激发矿渣</w:t>
            </w:r>
            <w:r>
              <w:rPr>
                <w:rFonts w:ascii="Times New Roman" w:hAnsi="Times New Roman" w:cs="Times New Roman"/>
                <w:szCs w:val="21"/>
              </w:rPr>
              <w:t>混凝土强度等级</w:t>
            </w:r>
          </w:p>
        </w:tc>
        <w:tc>
          <w:tcPr>
            <w:tcW w:w="2130" w:type="dxa"/>
            <w:vAlign w:val="center"/>
          </w:tcPr>
          <w:p>
            <w:pPr>
              <w:jc w:val="center"/>
              <w:rPr>
                <w:rFonts w:ascii="Times New Roman" w:hAnsi="Times New Roman" w:cs="Times New Roman"/>
              </w:rPr>
            </w:pPr>
            <w:r>
              <w:rPr>
                <w:rFonts w:ascii="Times New Roman" w:hAnsi="Times New Roman" w:cs="Times New Roman"/>
              </w:rPr>
              <w:t>≤C20</w:t>
            </w:r>
          </w:p>
        </w:tc>
        <w:tc>
          <w:tcPr>
            <w:tcW w:w="2131" w:type="dxa"/>
            <w:vAlign w:val="center"/>
          </w:tcPr>
          <w:p>
            <w:pPr>
              <w:jc w:val="center"/>
              <w:rPr>
                <w:rFonts w:ascii="Times New Roman" w:hAnsi="Times New Roman" w:cs="Times New Roman"/>
              </w:rPr>
            </w:pPr>
            <w:r>
              <w:rPr>
                <w:rFonts w:ascii="Times New Roman" w:hAnsi="Times New Roman" w:cs="Times New Roman"/>
              </w:rPr>
              <w:t>C25～C45</w:t>
            </w:r>
          </w:p>
        </w:tc>
        <w:tc>
          <w:tcPr>
            <w:tcW w:w="2131" w:type="dxa"/>
            <w:vAlign w:val="center"/>
          </w:tcPr>
          <w:p>
            <w:pPr>
              <w:jc w:val="center"/>
              <w:rPr>
                <w:rFonts w:ascii="Times New Roman" w:hAnsi="Times New Roman" w:cs="Times New Roman"/>
              </w:rPr>
            </w:pPr>
            <w:r>
              <w:rPr>
                <w:rFonts w:ascii="Times New Roman" w:hAnsi="Times New Roman" w:cs="Times New Roman"/>
              </w:rPr>
              <w:t>C50～C60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Times New Roman" w:hAnsi="Times New Roman" w:cs="Times New Roman"/>
                <w:szCs w:val="21"/>
              </w:rPr>
            </w:pPr>
            <w:r>
              <w:rPr>
                <w:rFonts w:hint="eastAsia" w:ascii="Times New Roman" w:hAnsi="Times New Roman" w:cs="Times New Roman"/>
                <w:szCs w:val="21"/>
              </w:rPr>
              <w:t>碱激发矿渣混凝土</w:t>
            </w:r>
            <w:r>
              <w:rPr>
                <w:rFonts w:ascii="Times New Roman" w:hAnsi="Times New Roman" w:cs="Times New Roman"/>
                <w:szCs w:val="21"/>
              </w:rPr>
              <w:t>标准差σ</w:t>
            </w:r>
          </w:p>
        </w:tc>
        <w:tc>
          <w:tcPr>
            <w:tcW w:w="2130" w:type="dxa"/>
            <w:vAlign w:val="center"/>
          </w:tcPr>
          <w:p>
            <w:pPr>
              <w:jc w:val="center"/>
              <w:rPr>
                <w:rFonts w:ascii="Times New Roman" w:hAnsi="Times New Roman" w:cs="Times New Roman"/>
              </w:rPr>
            </w:pPr>
            <w:r>
              <w:rPr>
                <w:rFonts w:ascii="Times New Roman" w:hAnsi="Times New Roman" w:cs="Times New Roman"/>
              </w:rPr>
              <w:t>5.0</w:t>
            </w:r>
          </w:p>
        </w:tc>
        <w:tc>
          <w:tcPr>
            <w:tcW w:w="2131" w:type="dxa"/>
            <w:vAlign w:val="center"/>
          </w:tcPr>
          <w:p>
            <w:pPr>
              <w:jc w:val="center"/>
              <w:rPr>
                <w:rFonts w:ascii="Times New Roman" w:hAnsi="Times New Roman" w:cs="Times New Roman"/>
              </w:rPr>
            </w:pPr>
            <w:r>
              <w:rPr>
                <w:rFonts w:ascii="Times New Roman" w:hAnsi="Times New Roman" w:cs="Times New Roman"/>
              </w:rPr>
              <w:t>6.0</w:t>
            </w:r>
          </w:p>
        </w:tc>
        <w:tc>
          <w:tcPr>
            <w:tcW w:w="2131" w:type="dxa"/>
            <w:vAlign w:val="center"/>
          </w:tcPr>
          <w:p>
            <w:pPr>
              <w:jc w:val="center"/>
              <w:rPr>
                <w:rFonts w:ascii="Times New Roman" w:hAnsi="Times New Roman" w:cs="Times New Roman"/>
              </w:rPr>
            </w:pPr>
            <w:r>
              <w:rPr>
                <w:rFonts w:ascii="Times New Roman" w:hAnsi="Times New Roman" w:cs="Times New Roman"/>
              </w:rPr>
              <w:t>7.0</w:t>
            </w:r>
          </w:p>
        </w:tc>
      </w:tr>
    </w:tbl>
    <w:p>
      <w:pPr>
        <w:ind w:firstLine="420" w:firstLineChars="200"/>
        <w:rPr>
          <w:rFonts w:ascii="Times New Roman" w:hAnsi="Times New Roman" w:eastAsia="仿宋"/>
          <w:color w:val="0000FF"/>
          <w:szCs w:val="21"/>
        </w:rPr>
      </w:pPr>
    </w:p>
    <w:p>
      <w:pPr>
        <w:rPr>
          <w:rFonts w:ascii="Times New Roman" w:hAnsi="Times New Roman" w:eastAsia="仿宋"/>
          <w:color w:val="0000FF"/>
          <w:szCs w:val="21"/>
        </w:rPr>
      </w:pPr>
      <w:r>
        <w:rPr>
          <w:rFonts w:hint="eastAsia" w:ascii="Times New Roman" w:hAnsi="Times New Roman" w:eastAsia="仿宋"/>
          <w:color w:val="0000FF"/>
          <w:szCs w:val="21"/>
        </w:rPr>
        <w:t>4.0.2 强度标准差优先采用同一工程、同一材料体系的近期统计数据，以反映真实波动水平；当缺乏强度资料时，可按表值取用以保证安全储备。本条对不同强度等级给出下限值，目的是在避免统计样本不足或控制水平较高时出现不合理偏小的标准差。</w:t>
      </w:r>
    </w:p>
    <w:p>
      <w:pPr>
        <w:snapToGrid w:val="0"/>
        <w:spacing w:line="360" w:lineRule="auto"/>
        <w:ind w:firstLine="630" w:firstLineChars="300"/>
        <w:rPr>
          <w:rFonts w:ascii="Times New Roman" w:hAnsi="Times New Roman"/>
        </w:rPr>
      </w:pPr>
    </w:p>
    <w:p>
      <w:pPr>
        <w:rPr>
          <w:rFonts w:ascii="Times New Roman" w:hAnsi="Times New Roman" w:eastAsia="黑体" w:cs="Times New Roman"/>
          <w:snapToGrid w:val="0"/>
          <w:color w:val="000000" w:themeColor="text1"/>
          <w:kern w:val="0"/>
          <w:szCs w:val="21"/>
          <w14:textFill>
            <w14:solidFill>
              <w14:schemeClr w14:val="tx1"/>
            </w14:solidFill>
          </w14:textFill>
        </w:rPr>
      </w:pPr>
    </w:p>
    <w:p>
      <w:pPr>
        <w:rPr>
          <w:rFonts w:ascii="Times New Roman" w:hAnsi="Times New Roman" w:eastAsia="黑体" w:cs="Times New Roman"/>
          <w:snapToGrid w:val="0"/>
          <w:color w:val="000000" w:themeColor="text1"/>
          <w:kern w:val="0"/>
          <w:szCs w:val="21"/>
          <w14:textFill>
            <w14:solidFill>
              <w14:schemeClr w14:val="tx1"/>
            </w14:solidFill>
          </w14:textFill>
        </w:rPr>
      </w:pPr>
      <w:r>
        <w:rPr>
          <w:rFonts w:ascii="Times New Roman" w:hAnsi="Times New Roman" w:eastAsia="黑体" w:cs="Times New Roman"/>
          <w:snapToGrid w:val="0"/>
          <w:color w:val="000000" w:themeColor="text1"/>
          <w:kern w:val="0"/>
          <w:szCs w:val="21"/>
          <w14:textFill>
            <w14:solidFill>
              <w14:schemeClr w14:val="tx1"/>
            </w14:solidFill>
          </w14:textFill>
        </w:rPr>
        <w:br w:type="page"/>
      </w:r>
    </w:p>
    <w:p>
      <w:pPr>
        <w:spacing w:before="104" w:line="223" w:lineRule="auto"/>
        <w:jc w:val="center"/>
        <w:outlineLvl w:val="1"/>
        <w:rPr>
          <w:rFonts w:ascii="黑体" w:hAnsi="黑体" w:eastAsia="黑体" w:cs="黑体"/>
          <w:spacing w:val="-6"/>
          <w:sz w:val="28"/>
          <w:szCs w:val="28"/>
        </w:rPr>
      </w:pPr>
      <w:r>
        <w:rPr>
          <w:rFonts w:ascii="黑体" w:hAnsi="黑体" w:eastAsia="黑体" w:cs="黑体"/>
          <w:spacing w:val="-6"/>
          <w:sz w:val="28"/>
          <w:szCs w:val="28"/>
        </w:rPr>
        <w:t xml:space="preserve">5  </w:t>
      </w:r>
      <w:r>
        <w:rPr>
          <w:rFonts w:hint="eastAsia" w:ascii="黑体" w:hAnsi="黑体" w:eastAsia="黑体" w:cs="黑体"/>
          <w:spacing w:val="-6"/>
          <w:sz w:val="28"/>
          <w:szCs w:val="28"/>
        </w:rPr>
        <w:t>碱溶液的</w:t>
      </w:r>
      <w:r>
        <w:rPr>
          <w:rFonts w:ascii="黑体" w:hAnsi="黑体" w:eastAsia="黑体" w:cs="黑体"/>
          <w:spacing w:val="-6"/>
          <w:sz w:val="28"/>
          <w:szCs w:val="28"/>
        </w:rPr>
        <w:t>水玻璃模数</w:t>
      </w:r>
      <w:r>
        <w:rPr>
          <w:rFonts w:hint="eastAsia" w:ascii="黑体" w:hAnsi="黑体" w:eastAsia="黑体" w:cs="黑体"/>
          <w:spacing w:val="-6"/>
          <w:sz w:val="28"/>
          <w:szCs w:val="28"/>
        </w:rPr>
        <w:t>和碱当量</w:t>
      </w:r>
      <w:r>
        <w:rPr>
          <w:rFonts w:ascii="黑体" w:hAnsi="黑体" w:eastAsia="黑体" w:cs="黑体"/>
          <w:spacing w:val="-6"/>
          <w:sz w:val="28"/>
          <w:szCs w:val="28"/>
        </w:rPr>
        <w:t>的确定</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5.0.1 碱激发矿渣混凝土</w:t>
      </w:r>
      <w:r>
        <w:rPr>
          <w:rFonts w:hint="eastAsia" w:ascii="Times New Roman" w:hAnsi="Times New Roman" w:cs="Times New Roman"/>
          <w:color w:val="000000" w:themeColor="text1"/>
          <w14:textFill>
            <w14:solidFill>
              <w14:schemeClr w14:val="tx1"/>
            </w14:solidFill>
          </w14:textFill>
        </w:rPr>
        <w:t>配合比中碱溶液的水玻璃模数可根据混凝土配制强度和终凝</w:t>
      </w:r>
      <w:r>
        <w:rPr>
          <w:rFonts w:ascii="Times New Roman" w:hAnsi="Times New Roman" w:cs="Times New Roman"/>
          <w:color w:val="000000" w:themeColor="text1"/>
          <w14:textFill>
            <w14:solidFill>
              <w14:schemeClr w14:val="tx1"/>
            </w14:solidFill>
          </w14:textFill>
        </w:rPr>
        <w:t>时间</w:t>
      </w:r>
      <w:r>
        <w:rPr>
          <w:rFonts w:hint="eastAsia" w:ascii="Times New Roman" w:hAnsi="Times New Roman" w:cs="Times New Roman"/>
          <w:color w:val="000000" w:themeColor="text1"/>
          <w14:textFill>
            <w14:solidFill>
              <w14:schemeClr w14:val="tx1"/>
            </w14:solidFill>
          </w14:textFill>
        </w:rPr>
        <w:t>按表5.0.1</w:t>
      </w:r>
      <w:r>
        <w:rPr>
          <w:rFonts w:ascii="Times New Roman" w:hAnsi="Times New Roman" w:cs="Times New Roman"/>
          <w:color w:val="000000" w:themeColor="text1"/>
          <w14:textFill>
            <w14:solidFill>
              <w14:schemeClr w14:val="tx1"/>
            </w14:solidFill>
          </w14:textFill>
        </w:rPr>
        <w:t>确定。</w:t>
      </w:r>
    </w:p>
    <w:p>
      <w:pPr>
        <w:widowControl/>
        <w:kinsoku w:val="0"/>
        <w:autoSpaceDE w:val="0"/>
        <w:autoSpaceDN w:val="0"/>
        <w:adjustRightInd w:val="0"/>
        <w:snapToGrid w:val="0"/>
        <w:spacing w:before="192" w:after="192" w:line="221" w:lineRule="auto"/>
        <w:jc w:val="center"/>
        <w:textAlignment w:val="baseline"/>
        <w:outlineLvl w:val="4"/>
        <w:rPr>
          <w:rFonts w:ascii="Times New Roman" w:hAnsi="Times New Roman" w:eastAsia="黑体" w:cs="Times New Roman"/>
          <w:snapToGrid w:val="0"/>
          <w:color w:val="000000" w:themeColor="text1"/>
          <w:kern w:val="0"/>
          <w:szCs w:val="21"/>
          <w14:textFill>
            <w14:solidFill>
              <w14:schemeClr w14:val="tx1"/>
            </w14:solidFill>
          </w14:textFill>
        </w:rPr>
      </w:pPr>
      <w:r>
        <w:rPr>
          <w:rFonts w:ascii="Times New Roman" w:hAnsi="Times New Roman" w:eastAsia="黑体" w:cs="Times New Roman"/>
          <w:snapToGrid w:val="0"/>
          <w:color w:val="000000" w:themeColor="text1"/>
          <w:kern w:val="0"/>
          <w:szCs w:val="21"/>
          <w14:textFill>
            <w14:solidFill>
              <w14:schemeClr w14:val="tx1"/>
            </w14:solidFill>
          </w14:textFill>
        </w:rPr>
        <w:t>表5.0.</w:t>
      </w:r>
      <w:r>
        <w:rPr>
          <w:rFonts w:hint="eastAsia" w:ascii="Times New Roman" w:hAnsi="Times New Roman" w:eastAsia="黑体" w:cs="Times New Roman"/>
          <w:snapToGrid w:val="0"/>
          <w:color w:val="000000" w:themeColor="text1"/>
          <w:kern w:val="0"/>
          <w:szCs w:val="21"/>
          <w14:textFill>
            <w14:solidFill>
              <w14:schemeClr w14:val="tx1"/>
            </w14:solidFill>
          </w14:textFill>
        </w:rPr>
        <w:t>1</w:t>
      </w:r>
      <w:r>
        <w:rPr>
          <w:rFonts w:ascii="Times New Roman" w:hAnsi="Times New Roman" w:eastAsia="黑体" w:cs="Times New Roman"/>
          <w:snapToGrid w:val="0"/>
          <w:color w:val="000000" w:themeColor="text1"/>
          <w:kern w:val="0"/>
          <w:szCs w:val="21"/>
          <w14:textFill>
            <w14:solidFill>
              <w14:schemeClr w14:val="tx1"/>
            </w14:solidFill>
          </w14:textFill>
        </w:rPr>
        <w:t xml:space="preserve"> 水玻璃模数</w:t>
      </w:r>
      <w:r>
        <w:rPr>
          <w:rFonts w:hint="eastAsia" w:ascii="Times New Roman" w:hAnsi="Times New Roman" w:eastAsia="黑体" w:cs="Times New Roman"/>
          <w:snapToGrid w:val="0"/>
          <w:color w:val="000000" w:themeColor="text1"/>
          <w:kern w:val="0"/>
          <w:szCs w:val="21"/>
          <w14:textFill>
            <w14:solidFill>
              <w14:schemeClr w14:val="tx1"/>
            </w14:solidFill>
          </w14:textFill>
        </w:rPr>
        <w:t>取值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widowControl/>
              <w:jc w:val="center"/>
              <w:rPr>
                <w:rFonts w:ascii="Times New Roman" w:hAnsi="Times New Roman" w:cs="Times New Roman"/>
                <w:szCs w:val="21"/>
              </w:rPr>
            </w:pPr>
            <w:r>
              <w:rPr>
                <w:rFonts w:ascii="Times New Roman" w:hAnsi="Times New Roman" w:cs="Times New Roman"/>
                <w:szCs w:val="21"/>
              </w:rPr>
              <w:t>配制强度</w:t>
            </w:r>
            <w:r>
              <w:rPr>
                <w:rFonts w:hint="eastAsia" w:ascii="Times New Roman" w:hAnsi="Times New Roman" w:cs="Times New Roman"/>
                <w:szCs w:val="21"/>
              </w:rPr>
              <w:t>(</w:t>
            </w:r>
            <w:r>
              <w:rPr>
                <w:rFonts w:ascii="Times New Roman" w:hAnsi="Times New Roman" w:cs="Times New Roman"/>
                <w:szCs w:val="21"/>
              </w:rPr>
              <w:t>MPa)</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终凝时间(min)</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水玻璃模数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vAlign w:val="center"/>
          </w:tcPr>
          <w:p>
            <w:pPr>
              <w:widowControl/>
              <w:jc w:val="center"/>
              <w:rPr>
                <w:rFonts w:ascii="Times New Roman" w:hAnsi="Times New Roman" w:cs="Times New Roman"/>
                <w:szCs w:val="21"/>
              </w:rPr>
            </w:pPr>
            <w:r>
              <w:rPr>
                <w:rFonts w:ascii="Times New Roman" w:hAnsi="Times New Roman" w:cs="Times New Roman"/>
                <w:szCs w:val="21"/>
              </w:rPr>
              <w:t>≤30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&gt;270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25</w:t>
            </w:r>
            <w:r>
              <w:rPr>
                <w:rFonts w:hint="eastAsia" w:ascii="Times New Roman" w:hAnsi="Times New Roman" w:cs="Times New Roman"/>
                <w:szCs w:val="21"/>
                <w:lang w:val="en-US" w:eastAsia="zh-CN"/>
              </w:rPr>
              <w:t>6</w:t>
            </w:r>
            <w:r>
              <w:rPr>
                <w:rFonts w:ascii="Times New Roman" w:hAnsi="Times New Roman" w:cs="Times New Roman"/>
                <w:szCs w:val="21"/>
              </w:rPr>
              <w:t>-270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24</w:t>
            </w:r>
            <w:r>
              <w:rPr>
                <w:rFonts w:hint="eastAsia" w:ascii="Times New Roman" w:hAnsi="Times New Roman" w:cs="Times New Roman"/>
                <w:szCs w:val="21"/>
                <w:lang w:val="en-US" w:eastAsia="zh-CN"/>
              </w:rPr>
              <w:t>1</w:t>
            </w:r>
            <w:r>
              <w:rPr>
                <w:rFonts w:ascii="Times New Roman" w:hAnsi="Times New Roman" w:cs="Times New Roman"/>
                <w:szCs w:val="21"/>
              </w:rPr>
              <w:t>-255</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vAlign w:val="center"/>
          </w:tcPr>
          <w:p>
            <w:pPr>
              <w:widowControl/>
              <w:jc w:val="center"/>
              <w:rPr>
                <w:rFonts w:ascii="Times New Roman" w:hAnsi="Times New Roman" w:cs="Times New Roman"/>
                <w:szCs w:val="21"/>
              </w:rPr>
            </w:pPr>
            <w:r>
              <w:rPr>
                <w:rFonts w:ascii="Times New Roman" w:hAnsi="Times New Roman" w:cs="Times New Roman"/>
                <w:szCs w:val="21"/>
              </w:rPr>
              <w:t>30～60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20</w:t>
            </w:r>
            <w:r>
              <w:rPr>
                <w:rFonts w:hint="eastAsia" w:ascii="Times New Roman" w:hAnsi="Times New Roman" w:cs="Times New Roman"/>
                <w:szCs w:val="21"/>
                <w:lang w:val="en-US" w:eastAsia="zh-CN"/>
              </w:rPr>
              <w:t>1</w:t>
            </w:r>
            <w:r>
              <w:rPr>
                <w:rFonts w:ascii="Times New Roman" w:hAnsi="Times New Roman" w:cs="Times New Roman"/>
                <w:szCs w:val="21"/>
              </w:rPr>
              <w:t>-240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15</w:t>
            </w:r>
            <w:r>
              <w:rPr>
                <w:rFonts w:hint="eastAsia" w:ascii="Times New Roman" w:hAnsi="Times New Roman" w:cs="Times New Roman"/>
                <w:szCs w:val="21"/>
                <w:lang w:val="en-US" w:eastAsia="zh-CN"/>
              </w:rPr>
              <w:t>1</w:t>
            </w:r>
            <w:r>
              <w:rPr>
                <w:rFonts w:ascii="Times New Roman" w:hAnsi="Times New Roman" w:cs="Times New Roman"/>
                <w:szCs w:val="21"/>
              </w:rPr>
              <w:t>-200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lang w:val="en-US" w:eastAsia="zh-CN"/>
              </w:rPr>
              <w:t>1</w:t>
            </w:r>
            <w:r>
              <w:rPr>
                <w:rFonts w:ascii="Times New Roman" w:hAnsi="Times New Roman" w:cs="Times New Roman"/>
                <w:szCs w:val="21"/>
              </w:rPr>
              <w:t>-150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vAlign w:val="center"/>
          </w:tcPr>
          <w:p>
            <w:pPr>
              <w:widowControl/>
              <w:jc w:val="center"/>
              <w:rPr>
                <w:rFonts w:ascii="Times New Roman" w:hAnsi="Times New Roman" w:cs="Times New Roman"/>
                <w:szCs w:val="21"/>
              </w:rPr>
            </w:pPr>
            <w:r>
              <w:rPr>
                <w:rFonts w:ascii="Times New Roman" w:hAnsi="Times New Roman" w:cs="Times New Roman"/>
                <w:szCs w:val="21"/>
              </w:rPr>
              <w:t>&gt;60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9</w:t>
            </w:r>
            <w:r>
              <w:rPr>
                <w:rFonts w:hint="eastAsia" w:ascii="Times New Roman" w:hAnsi="Times New Roman" w:cs="Times New Roman"/>
                <w:szCs w:val="21"/>
                <w:lang w:val="en-US" w:eastAsia="zh-CN"/>
              </w:rPr>
              <w:t>1</w:t>
            </w:r>
            <w:r>
              <w:rPr>
                <w:rFonts w:ascii="Times New Roman" w:hAnsi="Times New Roman" w:cs="Times New Roman"/>
                <w:szCs w:val="21"/>
              </w:rPr>
              <w:t>-100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lang w:val="en-US" w:eastAsia="zh-CN"/>
              </w:rPr>
              <w:t>1</w:t>
            </w:r>
            <w:r>
              <w:rPr>
                <w:rFonts w:ascii="Times New Roman" w:hAnsi="Times New Roman" w:cs="Times New Roman"/>
                <w:szCs w:val="21"/>
              </w:rPr>
              <w:t>-90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widowControl/>
              <w:jc w:val="center"/>
              <w:rPr>
                <w:rFonts w:ascii="Times New Roman" w:hAnsi="Times New Roman" w:cs="Times New Roman"/>
                <w:szCs w:val="21"/>
              </w:rPr>
            </w:pP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≤80</w:t>
            </w:r>
          </w:p>
        </w:tc>
        <w:tc>
          <w:tcPr>
            <w:tcW w:w="1667" w:type="pct"/>
            <w:vAlign w:val="center"/>
          </w:tcPr>
          <w:p>
            <w:pPr>
              <w:widowControl/>
              <w:jc w:val="center"/>
              <w:rPr>
                <w:rFonts w:ascii="Times New Roman" w:hAnsi="Times New Roman" w:cs="Times New Roman"/>
                <w:szCs w:val="21"/>
              </w:rPr>
            </w:pPr>
            <w:r>
              <w:rPr>
                <w:rFonts w:ascii="Times New Roman" w:hAnsi="Times New Roman" w:cs="Times New Roman"/>
                <w:szCs w:val="21"/>
              </w:rPr>
              <w:t>1.8</w:t>
            </w:r>
          </w:p>
        </w:tc>
      </w:tr>
    </w:tbl>
    <w:p>
      <w:pPr>
        <w:rPr>
          <w:rFonts w:ascii="宋体" w:hAnsi="宋体"/>
          <w:b/>
          <w:szCs w:val="21"/>
        </w:rPr>
      </w:pPr>
    </w:p>
    <w:p>
      <w:pPr>
        <w:rPr>
          <w:rFonts w:ascii="Times New Roman" w:hAnsi="Times New Roman" w:eastAsia="仿宋" w:cs="Times New Roman"/>
          <w:bCs/>
          <w:color w:val="0000FF"/>
          <w:szCs w:val="21"/>
        </w:rPr>
      </w:pPr>
      <w:r>
        <w:rPr>
          <w:rFonts w:ascii="Times New Roman" w:hAnsi="Times New Roman" w:eastAsia="仿宋" w:cs="Times New Roman"/>
          <w:bCs/>
          <w:color w:val="0000FF"/>
          <w:szCs w:val="21"/>
        </w:rPr>
        <w:t>5.0.</w:t>
      </w:r>
      <w:r>
        <w:rPr>
          <w:rFonts w:hint="eastAsia" w:ascii="Times New Roman" w:hAnsi="Times New Roman" w:eastAsia="仿宋" w:cs="Times New Roman"/>
          <w:bCs/>
          <w:color w:val="0000FF"/>
          <w:szCs w:val="21"/>
        </w:rPr>
        <w:t>1  水玻璃模数在1.2～1.8时对抗压强度的增长有促进作用。当水玻璃模数超过1.8时对抗压强度的增长有抑制作用，而小于1.2时不能起到很好的作用。因此水玻璃模数建议选择范围为1.2～1.8，水玻璃模数过大会导致溶液的碱性降低，减慢矿渣颗粒的解体速度，水玻璃模数超过1.8时则会对抗压强度的增长产生抑制作用。另外，由于水玻璃具有粘性，因此随水玻璃模数的增加坍落度会降低。通过前期试验得到了终凝时间与水玻璃模数的关系，模数越高凝结时间越快。因此，</w:t>
      </w:r>
      <w:bookmarkStart w:id="3" w:name="_Hlk219908094"/>
      <w:r>
        <w:rPr>
          <w:rFonts w:hint="eastAsia" w:ascii="Times New Roman" w:hAnsi="Times New Roman" w:eastAsia="仿宋" w:cs="Times New Roman"/>
          <w:bCs/>
          <w:color w:val="0000FF"/>
          <w:szCs w:val="21"/>
        </w:rPr>
        <w:t>水玻璃模数可根据配制强度和终凝时间</w:t>
      </w:r>
      <w:bookmarkEnd w:id="3"/>
      <w:r>
        <w:rPr>
          <w:rFonts w:hint="eastAsia" w:ascii="Times New Roman" w:hAnsi="Times New Roman" w:eastAsia="仿宋" w:cs="Times New Roman"/>
          <w:bCs/>
          <w:color w:val="0000FF"/>
          <w:szCs w:val="21"/>
        </w:rPr>
        <w:t>按表5.0.1进行选择。而且，由于水玻璃比较黏稠，所以水玻璃模数较低时工作性相对较好，因此在其他条件不变的情况下想要工作性好一点的可以选择低的水玻璃模数，若对对抗压强度要求高，可以选择较高的水玻璃模数。</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碱激发矿渣混凝土配合比中</w:t>
      </w:r>
      <w:r>
        <w:rPr>
          <w:rFonts w:hint="eastAsia" w:ascii="Times New Roman" w:hAnsi="Times New Roman" w:cs="Times New Roman"/>
          <w:color w:val="000000" w:themeColor="text1"/>
          <w14:textFill>
            <w14:solidFill>
              <w14:schemeClr w14:val="tx1"/>
            </w14:solidFill>
          </w14:textFill>
        </w:rPr>
        <w:t>碱溶液</w:t>
      </w:r>
      <w:r>
        <w:rPr>
          <w:rFonts w:ascii="Times New Roman" w:hAnsi="Times New Roman" w:cs="Times New Roman"/>
          <w:color w:val="000000" w:themeColor="text1"/>
          <w14:textFill>
            <w14:solidFill>
              <w14:schemeClr w14:val="tx1"/>
            </w14:solidFill>
          </w14:textFill>
        </w:rPr>
        <w:t>的</w:t>
      </w:r>
      <w:r>
        <w:rPr>
          <w:rFonts w:hint="eastAsia" w:ascii="Times New Roman" w:hAnsi="Times New Roman" w:cs="Times New Roman"/>
          <w:color w:val="000000" w:themeColor="text1"/>
          <w14:textFill>
            <w14:solidFill>
              <w14:schemeClr w14:val="tx1"/>
            </w14:solidFill>
          </w14:textFill>
        </w:rPr>
        <w:t>碱当量</w:t>
      </w:r>
      <w:r>
        <w:rPr>
          <w:rFonts w:ascii="Times New Roman" w:hAnsi="Times New Roman" w:cs="Times New Roman"/>
          <w:color w:val="000000" w:themeColor="text1"/>
          <w14:textFill>
            <w14:solidFill>
              <w14:schemeClr w14:val="tx1"/>
            </w14:solidFill>
          </w14:textFill>
        </w:rPr>
        <w:t>可根据混凝土配制强度和</w:t>
      </w:r>
      <w:r>
        <w:rPr>
          <w:rFonts w:hint="eastAsia" w:ascii="Times New Roman" w:hAnsi="Times New Roman" w:cs="Times New Roman"/>
          <w:color w:val="000000" w:themeColor="text1"/>
          <w14:textFill>
            <w14:solidFill>
              <w14:schemeClr w14:val="tx1"/>
            </w14:solidFill>
          </w14:textFill>
        </w:rPr>
        <w:t>水玻璃模数</w:t>
      </w:r>
      <w:r>
        <w:rPr>
          <w:rFonts w:ascii="Times New Roman" w:hAnsi="Times New Roman" w:cs="Times New Roman"/>
          <w:color w:val="000000" w:themeColor="text1"/>
          <w14:textFill>
            <w14:solidFill>
              <w14:schemeClr w14:val="tx1"/>
            </w14:solidFill>
          </w14:textFill>
        </w:rPr>
        <w:t>按表5.0.</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确定。碱激发矿渣混凝土配制强度不为整数的向上取整后选择碱当量。</w:t>
      </w:r>
    </w:p>
    <w:p>
      <w:pPr>
        <w:widowControl/>
        <w:kinsoku w:val="0"/>
        <w:autoSpaceDE w:val="0"/>
        <w:autoSpaceDN w:val="0"/>
        <w:adjustRightInd w:val="0"/>
        <w:snapToGrid w:val="0"/>
        <w:spacing w:before="192" w:after="192" w:line="221" w:lineRule="auto"/>
        <w:jc w:val="center"/>
        <w:textAlignment w:val="baseline"/>
        <w:outlineLvl w:val="4"/>
        <w:rPr>
          <w:rFonts w:ascii="Times New Roman" w:hAnsi="Times New Roman" w:eastAsia="黑体" w:cs="Times New Roman"/>
          <w:snapToGrid w:val="0"/>
          <w:color w:val="000000" w:themeColor="text1"/>
          <w:kern w:val="0"/>
          <w:szCs w:val="21"/>
          <w14:textFill>
            <w14:solidFill>
              <w14:schemeClr w14:val="tx1"/>
            </w14:solidFill>
          </w14:textFill>
        </w:rPr>
      </w:pPr>
      <w:r>
        <w:rPr>
          <w:rFonts w:ascii="Times New Roman" w:hAnsi="Times New Roman" w:eastAsia="黑体" w:cs="Times New Roman"/>
          <w:snapToGrid w:val="0"/>
          <w:color w:val="000000" w:themeColor="text1"/>
          <w:kern w:val="0"/>
          <w:szCs w:val="21"/>
          <w14:textFill>
            <w14:solidFill>
              <w14:schemeClr w14:val="tx1"/>
            </w14:solidFill>
          </w14:textFill>
        </w:rPr>
        <w:t>表</w:t>
      </w:r>
      <w:r>
        <w:rPr>
          <w:rFonts w:hint="eastAsia" w:ascii="Times New Roman" w:hAnsi="Times New Roman" w:eastAsia="黑体" w:cs="Times New Roman"/>
          <w:snapToGrid w:val="0"/>
          <w:color w:val="000000" w:themeColor="text1"/>
          <w:kern w:val="0"/>
          <w:szCs w:val="21"/>
          <w14:textFill>
            <w14:solidFill>
              <w14:schemeClr w14:val="tx1"/>
            </w14:solidFill>
          </w14:textFill>
        </w:rPr>
        <w:t>5</w:t>
      </w:r>
      <w:r>
        <w:rPr>
          <w:rFonts w:ascii="Times New Roman" w:hAnsi="Times New Roman" w:eastAsia="黑体" w:cs="Times New Roman"/>
          <w:snapToGrid w:val="0"/>
          <w:color w:val="000000" w:themeColor="text1"/>
          <w:kern w:val="0"/>
          <w:szCs w:val="21"/>
          <w14:textFill>
            <w14:solidFill>
              <w14:schemeClr w14:val="tx1"/>
            </w14:solidFill>
          </w14:textFill>
        </w:rPr>
        <w:t>.0.</w:t>
      </w:r>
      <w:r>
        <w:rPr>
          <w:rFonts w:hint="eastAsia" w:ascii="Times New Roman" w:hAnsi="Times New Roman" w:eastAsia="黑体" w:cs="Times New Roman"/>
          <w:snapToGrid w:val="0"/>
          <w:kern w:val="0"/>
          <w:szCs w:val="21"/>
        </w:rPr>
        <w:t>2</w:t>
      </w:r>
      <w:r>
        <w:rPr>
          <w:rFonts w:ascii="Times New Roman" w:hAnsi="Times New Roman" w:eastAsia="黑体" w:cs="Times New Roman"/>
          <w:snapToGrid w:val="0"/>
          <w:kern w:val="0"/>
          <w:szCs w:val="21"/>
        </w:rPr>
        <w:t xml:space="preserve"> 碱当量</w:t>
      </w:r>
      <w:r>
        <w:rPr>
          <w:rFonts w:hint="eastAsia" w:ascii="Times New Roman" w:hAnsi="Times New Roman" w:eastAsia="黑体" w:cs="Times New Roman"/>
          <w:snapToGrid w:val="0"/>
          <w:kern w:val="0"/>
          <w:szCs w:val="21"/>
        </w:rPr>
        <w:t>取值</w:t>
      </w:r>
      <w:r>
        <w:rPr>
          <w:rFonts w:ascii="Times New Roman" w:hAnsi="Times New Roman" w:eastAsia="黑体" w:cs="Times New Roman"/>
          <w:snapToGrid w:val="0"/>
          <w:kern w:val="0"/>
          <w:szCs w:val="21"/>
        </w:rPr>
        <w:t>（%）</w:t>
      </w:r>
    </w:p>
    <w:tbl>
      <w:tblPr>
        <w:tblStyle w:val="10"/>
        <w:tblW w:w="8137" w:type="dxa"/>
        <w:jc w:val="center"/>
        <w:tblLayout w:type="autofit"/>
        <w:tblCellMar>
          <w:top w:w="0" w:type="dxa"/>
          <w:left w:w="0" w:type="dxa"/>
          <w:bottom w:w="0" w:type="dxa"/>
          <w:right w:w="0" w:type="dxa"/>
        </w:tblCellMar>
      </w:tblPr>
      <w:tblGrid>
        <w:gridCol w:w="1122"/>
        <w:gridCol w:w="1004"/>
        <w:gridCol w:w="977"/>
        <w:gridCol w:w="1000"/>
        <w:gridCol w:w="1012"/>
        <w:gridCol w:w="1022"/>
        <w:gridCol w:w="1011"/>
        <w:gridCol w:w="989"/>
      </w:tblGrid>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pPr>
              <w:pStyle w:val="8"/>
              <w:snapToGrid w:val="0"/>
              <w:spacing w:beforeAutospacing="0" w:afterAutospacing="0"/>
              <w:jc w:val="center"/>
              <w:rPr>
                <w:rFonts w:ascii="Times New Roman" w:hAnsi="Times New Roman"/>
                <w:sz w:val="18"/>
                <w:szCs w:val="18"/>
              </w:rPr>
            </w:pPr>
            <w:r>
              <w:rPr>
                <w:rFonts w:hint="eastAsia" w:ascii="Times New Roman" w:hAnsi="Times New Roman"/>
                <w:sz w:val="18"/>
                <w:szCs w:val="18"/>
              </w:rPr>
              <w:t xml:space="preserve"> 水玻璃</w:t>
            </w:r>
          </w:p>
          <w:p>
            <w:pPr>
              <w:pStyle w:val="8"/>
              <w:snapToGrid w:val="0"/>
              <w:spacing w:beforeAutospacing="0" w:afterAutospacing="0"/>
              <w:jc w:val="center"/>
              <w:rPr>
                <w:rFonts w:ascii="Times New Roman" w:hAnsi="Times New Roman"/>
                <w:sz w:val="18"/>
                <w:szCs w:val="18"/>
              </w:rPr>
            </w:pPr>
            <w:r>
              <w:rPr>
                <w:rFonts w:hint="eastAsia" w:ascii="Times New Roman" w:hAnsi="Times New Roman"/>
                <w:sz w:val="18"/>
                <w:szCs w:val="18"/>
              </w:rPr>
              <w:t xml:space="preserve">     </w:t>
            </w:r>
            <w:r>
              <w:rPr>
                <w:rFonts w:ascii="Times New Roman" w:hAnsi="Times New Roman"/>
                <w:sz w:val="18"/>
                <w:szCs w:val="18"/>
              </w:rPr>
              <w:t>模数</w:t>
            </w:r>
          </w:p>
          <w:p>
            <w:pPr>
              <w:pStyle w:val="8"/>
              <w:snapToGrid w:val="0"/>
              <w:spacing w:beforeAutospacing="0" w:afterAutospacing="0"/>
              <w:jc w:val="both"/>
              <w:rPr>
                <w:rFonts w:ascii="Times New Roman" w:hAnsi="Times New Roman"/>
                <w:sz w:val="18"/>
                <w:szCs w:val="18"/>
              </w:rPr>
            </w:pPr>
            <w:r>
              <w:rPr>
                <w:rFonts w:hint="eastAsia" w:ascii="Times New Roman" w:hAnsi="Times New Roman"/>
                <w:sz w:val="18"/>
                <w:szCs w:val="18"/>
              </w:rPr>
              <w:t>配制</w:t>
            </w:r>
          </w:p>
          <w:p>
            <w:pPr>
              <w:pStyle w:val="8"/>
              <w:snapToGrid w:val="0"/>
              <w:spacing w:beforeAutospacing="0" w:afterAutospacing="0"/>
              <w:jc w:val="both"/>
              <w:rPr>
                <w:rFonts w:ascii="Times New Roman" w:hAnsi="Times New Roman"/>
                <w:szCs w:val="21"/>
              </w:rPr>
            </w:pPr>
            <w:r>
              <w:rPr>
                <w:rFonts w:ascii="Times New Roman" w:hAnsi="Times New Roman"/>
                <w:sz w:val="18"/>
                <w:szCs w:val="18"/>
              </w:rPr>
              <w:t>强度(MPa)</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1.4</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1.8</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30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color w:val="000000"/>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33</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34</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35</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36</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37</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38</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39</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43</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44</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45</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46</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47</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48</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49</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53</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54</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55</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56</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57</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58</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59</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63</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64</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65</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66</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67</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68</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69</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9</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73</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74</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75</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76</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77</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78</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10</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79</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80</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81</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r>
        <w:tblPrEx>
          <w:tblCellMar>
            <w:top w:w="0" w:type="dxa"/>
            <w:left w:w="0" w:type="dxa"/>
            <w:bottom w:w="0" w:type="dxa"/>
            <w:right w:w="0" w:type="dxa"/>
          </w:tblCellMar>
        </w:tblPrEx>
        <w:trPr>
          <w:trHeight w:val="180" w:hRule="atLeast"/>
          <w:jc w:val="center"/>
        </w:trPr>
        <w:tc>
          <w:tcPr>
            <w:tcW w:w="11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82</w:t>
            </w:r>
          </w:p>
        </w:tc>
        <w:tc>
          <w:tcPr>
            <w:tcW w:w="10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13</w:t>
            </w:r>
          </w:p>
        </w:tc>
        <w:tc>
          <w:tcPr>
            <w:tcW w:w="10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12</w:t>
            </w:r>
          </w:p>
        </w:tc>
        <w:tc>
          <w:tcPr>
            <w:tcW w:w="10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10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c>
          <w:tcPr>
            <w:tcW w:w="9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8"/>
              <w:jc w:val="center"/>
              <w:rPr>
                <w:rFonts w:ascii="Times New Roman" w:hAnsi="Times New Roman"/>
                <w:szCs w:val="21"/>
              </w:rPr>
            </w:pPr>
            <w:r>
              <w:rPr>
                <w:rFonts w:ascii="Times New Roman" w:hAnsi="Times New Roman"/>
                <w:color w:val="000000"/>
                <w:szCs w:val="21"/>
              </w:rPr>
              <w:t>11</w:t>
            </w:r>
          </w:p>
        </w:tc>
      </w:tr>
    </w:tbl>
    <w:p>
      <w:pPr>
        <w:rPr>
          <w:rFonts w:ascii="Times New Roman" w:hAnsi="Times New Roman" w:cs="Times New Roman"/>
        </w:rPr>
      </w:pPr>
    </w:p>
    <w:p>
      <w:pPr>
        <w:rPr>
          <w:rFonts w:ascii="Times New Roman" w:hAnsi="Times New Roman" w:eastAsia="仿宋" w:cs="Times New Roman"/>
          <w:color w:val="0000FF"/>
        </w:rPr>
      </w:pPr>
      <w:r>
        <w:rPr>
          <w:rFonts w:hint="eastAsia" w:ascii="Times New Roman" w:hAnsi="Times New Roman" w:eastAsia="仿宋" w:cs="Times New Roman"/>
          <w:color w:val="0000FF"/>
        </w:rPr>
        <w:t>5</w:t>
      </w:r>
      <w:r>
        <w:rPr>
          <w:rFonts w:ascii="Times New Roman" w:hAnsi="Times New Roman" w:eastAsia="仿宋" w:cs="Times New Roman"/>
          <w:color w:val="0000FF"/>
        </w:rPr>
        <w:t>.0.</w:t>
      </w:r>
      <w:r>
        <w:rPr>
          <w:rFonts w:hint="eastAsia" w:ascii="Times New Roman" w:hAnsi="Times New Roman" w:eastAsia="仿宋" w:cs="Times New Roman"/>
          <w:color w:val="0000FF"/>
        </w:rPr>
        <w:t xml:space="preserve">2 </w:t>
      </w:r>
      <w:r>
        <w:rPr>
          <w:rFonts w:ascii="Times New Roman" w:hAnsi="Times New Roman" w:eastAsia="仿宋" w:cs="Times New Roman"/>
          <w:color w:val="0000FF"/>
        </w:rPr>
        <w:t>碱当量</w:t>
      </w:r>
      <w:r>
        <w:rPr>
          <w:rFonts w:hint="eastAsia" w:ascii="Times New Roman" w:hAnsi="Times New Roman" w:eastAsia="仿宋" w:cs="Times New Roman"/>
          <w:color w:val="0000FF"/>
        </w:rPr>
        <w:t>反映</w:t>
      </w:r>
      <w:r>
        <w:rPr>
          <w:rFonts w:ascii="Times New Roman" w:hAnsi="Times New Roman" w:eastAsia="仿宋" w:cs="Times New Roman"/>
          <w:color w:val="0000FF"/>
        </w:rPr>
        <w:t>激发剂的有效碱含量，是控制反应程度与强度发展的关键指标。碱当量与水玻璃模数存在耦合关系：在相同模数下，提高碱当量通常可提高</w:t>
      </w:r>
      <w:r>
        <w:rPr>
          <w:rFonts w:hint="eastAsia" w:ascii="Times New Roman" w:hAnsi="Times New Roman" w:eastAsia="仿宋" w:cs="Times New Roman"/>
          <w:color w:val="0000FF"/>
        </w:rPr>
        <w:t>碱激发矿渣混凝土</w:t>
      </w:r>
      <w:r>
        <w:rPr>
          <w:rFonts w:ascii="Times New Roman" w:hAnsi="Times New Roman" w:eastAsia="仿宋" w:cs="Times New Roman"/>
          <w:color w:val="0000FF"/>
        </w:rPr>
        <w:t>早期强度但会增加收缩与放热风险；在相同碱当量下，提高模数可能改善后期致密性与耐久性。表</w:t>
      </w:r>
      <w:r>
        <w:rPr>
          <w:rFonts w:hint="eastAsia" w:ascii="Times New Roman" w:hAnsi="Times New Roman" w:eastAsia="仿宋" w:cs="Times New Roman"/>
          <w:color w:val="0000FF"/>
        </w:rPr>
        <w:t>5</w:t>
      </w:r>
      <w:r>
        <w:rPr>
          <w:rFonts w:ascii="Times New Roman" w:hAnsi="Times New Roman" w:eastAsia="仿宋" w:cs="Times New Roman"/>
          <w:color w:val="0000FF"/>
        </w:rPr>
        <w:t>.0.</w:t>
      </w:r>
      <w:r>
        <w:rPr>
          <w:rFonts w:hint="eastAsia" w:ascii="Times New Roman" w:hAnsi="Times New Roman" w:eastAsia="仿宋" w:cs="Times New Roman"/>
          <w:color w:val="0000FF"/>
        </w:rPr>
        <w:t>2</w:t>
      </w:r>
      <w:r>
        <w:rPr>
          <w:rFonts w:ascii="Times New Roman" w:hAnsi="Times New Roman" w:eastAsia="仿宋" w:cs="Times New Roman"/>
          <w:color w:val="0000FF"/>
        </w:rPr>
        <w:t>给出了不同</w:t>
      </w:r>
      <w:r>
        <w:rPr>
          <w:rFonts w:hint="eastAsia" w:ascii="Times New Roman" w:hAnsi="Times New Roman" w:eastAsia="仿宋" w:cs="Times New Roman"/>
          <w:color w:val="0000FF"/>
        </w:rPr>
        <w:t>碱激发矿渣混凝土配制目标</w:t>
      </w:r>
      <w:r>
        <w:rPr>
          <w:rFonts w:ascii="Times New Roman" w:hAnsi="Times New Roman" w:eastAsia="仿宋" w:cs="Times New Roman"/>
          <w:color w:val="0000FF"/>
        </w:rPr>
        <w:t>强度与模数组合下的推荐值。</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jc w:val="center"/>
        <w:rPr>
          <w:rFonts w:ascii="黑体" w:hAnsi="黑体" w:eastAsia="黑体" w:cs="黑体"/>
          <w:spacing w:val="-6"/>
          <w:sz w:val="28"/>
          <w:szCs w:val="28"/>
        </w:rPr>
      </w:pPr>
      <w:r>
        <w:rPr>
          <w:rFonts w:hint="eastAsia" w:ascii="黑体" w:hAnsi="黑体" w:eastAsia="黑体" w:cs="黑体"/>
          <w:spacing w:val="-6"/>
          <w:sz w:val="28"/>
          <w:szCs w:val="28"/>
        </w:rPr>
        <w:t>6</w:t>
      </w:r>
      <w:r>
        <w:rPr>
          <w:rFonts w:ascii="黑体" w:hAnsi="黑体" w:eastAsia="黑体" w:cs="黑体"/>
          <w:spacing w:val="-6"/>
          <w:sz w:val="28"/>
          <w:szCs w:val="28"/>
        </w:rPr>
        <w:t xml:space="preserve">  碱激发矿渣混凝土配合比计算</w:t>
      </w:r>
    </w:p>
    <w:p>
      <w:pPr>
        <w:widowControl/>
        <w:kinsoku w:val="0"/>
        <w:autoSpaceDE w:val="0"/>
        <w:autoSpaceDN w:val="0"/>
        <w:adjustRightInd w:val="0"/>
        <w:snapToGrid w:val="0"/>
        <w:spacing w:before="217" w:line="221" w:lineRule="auto"/>
        <w:jc w:val="center"/>
        <w:textAlignment w:val="baseline"/>
        <w:outlineLvl w:val="4"/>
        <w:rPr>
          <w:rFonts w:ascii="Times New Roman" w:hAnsi="Times New Roman" w:eastAsia="黑体" w:cs="Times New Roman"/>
          <w:snapToGrid w:val="0"/>
          <w:color w:val="000000" w:themeColor="text1"/>
          <w:kern w:val="0"/>
          <w:szCs w:val="21"/>
          <w14:textFill>
            <w14:solidFill>
              <w14:schemeClr w14:val="tx1"/>
            </w14:solidFill>
          </w14:textFill>
        </w:rPr>
      </w:pPr>
      <w:r>
        <w:rPr>
          <w:rFonts w:hint="eastAsia" w:ascii="Times New Roman" w:hAnsi="Times New Roman" w:eastAsia="黑体" w:cs="Times New Roman"/>
          <w:snapToGrid w:val="0"/>
          <w:color w:val="000000" w:themeColor="text1"/>
          <w:kern w:val="0"/>
          <w:szCs w:val="21"/>
          <w14:textFill>
            <w14:solidFill>
              <w14:schemeClr w14:val="tx1"/>
            </w14:solidFill>
          </w14:textFill>
        </w:rPr>
        <w:t xml:space="preserve">6.1 </w:t>
      </w:r>
      <w:r>
        <w:rPr>
          <w:rFonts w:hint="eastAsia" w:ascii="Times New Roman" w:hAnsi="Times New Roman" w:eastAsia="黑体" w:cs="Times New Roman"/>
          <w:snapToGrid w:val="0"/>
          <w:kern w:val="0"/>
          <w:szCs w:val="21"/>
        </w:rPr>
        <w:t>溶矿比和</w:t>
      </w:r>
      <w:r>
        <w:rPr>
          <w:rFonts w:hint="eastAsia" w:ascii="Times New Roman" w:hAnsi="Times New Roman" w:eastAsia="黑体" w:cs="Times New Roman"/>
          <w:snapToGrid w:val="0"/>
          <w:kern w:val="0"/>
          <w:szCs w:val="21"/>
          <w:lang w:val="en-US" w:eastAsia="zh-CN"/>
        </w:rPr>
        <w:t>碱矿渣胶砂</w:t>
      </w:r>
      <w:r>
        <w:rPr>
          <w:rFonts w:hint="eastAsia" w:ascii="Times New Roman" w:hAnsi="Times New Roman" w:eastAsia="黑体" w:cs="Times New Roman"/>
          <w:snapToGrid w:val="0"/>
          <w:kern w:val="0"/>
          <w:szCs w:val="21"/>
        </w:rPr>
        <w:t>抗压强度</w:t>
      </w:r>
    </w:p>
    <w:p>
      <w:pPr>
        <w:widowControl/>
        <w:kinsoku w:val="0"/>
        <w:autoSpaceDE w:val="0"/>
        <w:autoSpaceDN w:val="0"/>
        <w:adjustRightInd w:val="0"/>
        <w:snapToGrid w:val="0"/>
        <w:spacing w:before="217" w:line="221" w:lineRule="auto"/>
        <w:jc w:val="left"/>
        <w:textAlignment w:val="baseline"/>
        <w:outlineLvl w:val="4"/>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eastAsia="黑体" w:cs="Times New Roman"/>
          <w:snapToGrid w:val="0"/>
          <w:color w:val="000000" w:themeColor="text1"/>
          <w:kern w:val="0"/>
          <w:szCs w:val="21"/>
          <w14:textFill>
            <w14:solidFill>
              <w14:schemeClr w14:val="tx1"/>
            </w14:solidFill>
          </w14:textFill>
        </w:rPr>
        <w:t>6</w:t>
      </w:r>
      <w:r>
        <w:rPr>
          <w:rFonts w:ascii="Times New Roman" w:hAnsi="Times New Roman" w:eastAsia="黑体" w:cs="Times New Roman"/>
          <w:snapToGrid w:val="0"/>
          <w:color w:val="000000" w:themeColor="text1"/>
          <w:kern w:val="0"/>
          <w:szCs w:val="21"/>
          <w14:textFill>
            <w14:solidFill>
              <w14:schemeClr w14:val="tx1"/>
            </w14:solidFill>
          </w14:textFill>
        </w:rPr>
        <w:t>.1</w:t>
      </w:r>
      <w:r>
        <w:rPr>
          <w:rFonts w:hint="eastAsia" w:ascii="Times New Roman" w:hAnsi="Times New Roman" w:eastAsia="黑体" w:cs="Times New Roman"/>
          <w:snapToGrid w:val="0"/>
          <w:color w:val="000000" w:themeColor="text1"/>
          <w:kern w:val="0"/>
          <w:szCs w:val="21"/>
          <w14:textFill>
            <w14:solidFill>
              <w14:schemeClr w14:val="tx1"/>
            </w14:solidFill>
          </w14:textFill>
        </w:rPr>
        <w:t>.1</w:t>
      </w:r>
      <w:r>
        <w:rPr>
          <w:rFonts w:ascii="Times New Roman" w:hAnsi="Times New Roman" w:eastAsia="黑体" w:cs="Times New Roman"/>
          <w:snapToGrid w:val="0"/>
          <w:color w:val="000000" w:themeColor="text1"/>
          <w:kern w:val="0"/>
          <w:szCs w:val="21"/>
          <w14:textFill>
            <w14:solidFill>
              <w14:schemeClr w14:val="tx1"/>
            </w14:solidFill>
          </w14:textFill>
        </w:rPr>
        <w:t xml:space="preserve"> </w:t>
      </w:r>
      <w:r>
        <w:rPr>
          <w:rFonts w:hint="eastAsia" w:ascii="Times New Roman" w:hAnsi="Times New Roman" w:eastAsia="黑体" w:cs="Times New Roman"/>
          <w:snapToGrid w:val="0"/>
          <w:color w:val="000000" w:themeColor="text1"/>
          <w:kern w:val="0"/>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碱激发矿渣混凝土</w:t>
      </w:r>
      <w:r>
        <w:rPr>
          <w:rFonts w:hint="eastAsia" w:ascii="Times New Roman" w:hAnsi="Times New Roman" w:cs="Times New Roman"/>
          <w:color w:val="000000" w:themeColor="text1"/>
          <w:szCs w:val="21"/>
          <w14:textFill>
            <w14:solidFill>
              <w14:schemeClr w14:val="tx1"/>
            </w14:solidFill>
          </w14:textFill>
        </w:rPr>
        <w:t>溶矿</w:t>
      </w:r>
      <w:r>
        <w:rPr>
          <w:rFonts w:ascii="Times New Roman" w:hAnsi="Times New Roman" w:cs="Times New Roman"/>
          <w:color w:val="000000" w:themeColor="text1"/>
          <w:szCs w:val="21"/>
          <w14:textFill>
            <w14:solidFill>
              <w14:schemeClr w14:val="tx1"/>
            </w14:solidFill>
          </w14:textFill>
        </w:rPr>
        <w:t>比</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C00000"/>
          <w:position w:val="-6"/>
          <w:szCs w:val="21"/>
        </w:rPr>
        <w:object>
          <v:shape id="_x0000_i1079" o:spt="75" type="#_x0000_t75" style="height:12.1pt;width:28.5pt;" o:ole="t" filled="f" o:preferrelative="t" stroked="f" coordsize="21600,21600">
            <v:path/>
            <v:fill on="f" focussize="0,0"/>
            <v:stroke on="f" joinstyle="miter"/>
            <v:imagedata r:id="rId22" o:title=""/>
            <o:lock v:ext="edit" aspectratio="t"/>
            <w10:wrap type="none"/>
            <w10:anchorlock/>
          </v:shape>
          <o:OLEObject Type="Embed" ProgID="Equation.3" ShapeID="_x0000_i1079" DrawAspect="Content" ObjectID="_1468075779" r:id="rId103">
            <o:LockedField>false</o:LockedField>
          </o:OLEObject>
        </w:objec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宜按式</w:t>
      </w:r>
      <w:r>
        <w:rPr>
          <w:rFonts w:hint="eastAsia" w:ascii="Times New Roman" w:hAnsi="Times New Roman" w:cs="Times New Roman"/>
          <w:color w:val="000000" w:themeColor="text1"/>
          <w:szCs w:val="21"/>
          <w:lang w:val="en-US" w:eastAsia="zh-CN"/>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.1.1</w:t>
      </w:r>
      <w:r>
        <w:rPr>
          <w:rFonts w:ascii="Times New Roman" w:hAnsi="Times New Roman" w:cs="Times New Roman"/>
          <w:color w:val="000000" w:themeColor="text1"/>
          <w:szCs w:val="21"/>
          <w14:textFill>
            <w14:solidFill>
              <w14:schemeClr w14:val="tx1"/>
            </w14:solidFill>
          </w14:textFill>
        </w:rPr>
        <w:t>计算：</w:t>
      </w:r>
    </w:p>
    <w:p>
      <w:pPr>
        <w:ind w:firstLine="630" w:firstLineChars="300"/>
        <w:jc w:val="right"/>
        <w:rPr>
          <w:rFonts w:ascii="Times New Roman" w:hAnsi="Times New Roman" w:cs="Times New Roman"/>
          <w:szCs w:val="21"/>
        </w:rPr>
      </w:pPr>
      <w:r>
        <w:rPr>
          <w:rFonts w:ascii="Times New Roman" w:hAnsi="Times New Roman" w:cs="Times New Roman"/>
          <w:position w:val="-32"/>
          <w:szCs w:val="21"/>
        </w:rPr>
        <w:object>
          <v:shape id="_x0000_i1080" o:spt="75" type="#_x0000_t75" style="height:35.65pt;width:97.65pt;" o:ole="t" filled="f" o:preferrelative="t" stroked="f" coordsize="21600,21600">
            <v:path/>
            <v:fill on="f" focussize="0,0"/>
            <v:stroke on="f" joinstyle="miter"/>
            <v:imagedata r:id="rId105" o:title=""/>
            <o:lock v:ext="edit" aspectratio="t"/>
            <w10:wrap type="none"/>
            <w10:anchorlock/>
          </v:shape>
          <o:OLEObject Type="Embed" ProgID="Equation.3" ShapeID="_x0000_i1080" DrawAspect="Content" ObjectID="_1468075780" r:id="rId104">
            <o:LockedField>false</o:LockedField>
          </o:OLEObject>
        </w:object>
      </w:r>
      <w:r>
        <w:rPr>
          <w:rFonts w:ascii="Times New Roman" w:hAnsi="Times New Roman" w:cs="Times New Roman"/>
          <w:szCs w:val="21"/>
        </w:rPr>
        <w:t xml:space="preserve">                        </w:t>
      </w:r>
      <w:r>
        <w:rPr>
          <w:rFonts w:hint="eastAsia" w:ascii="Times New Roman" w:hAnsi="Times New Roman" w:cs="Times New Roman"/>
          <w:szCs w:val="21"/>
        </w:rPr>
        <w:t>（6</w:t>
      </w:r>
      <w:r>
        <w:rPr>
          <w:rFonts w:ascii="Times New Roman" w:hAnsi="Times New Roman" w:cs="Times New Roman"/>
          <w:szCs w:val="21"/>
        </w:rPr>
        <w:t>.1.1</w:t>
      </w:r>
      <w:r>
        <w:rPr>
          <w:rFonts w:hint="eastAsia" w:ascii="Times New Roman" w:hAnsi="Times New Roman" w:cs="Times New Roman"/>
          <w:szCs w:val="21"/>
        </w:rPr>
        <w:t>）</w:t>
      </w:r>
    </w:p>
    <w:p>
      <w:pPr>
        <w:snapToGrid w:val="0"/>
        <w:spacing w:line="360" w:lineRule="auto"/>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color w:val="C00000"/>
          <w:position w:val="-6"/>
          <w:szCs w:val="21"/>
        </w:rPr>
        <w:object>
          <v:shape id="_x0000_i1081" o:spt="75" type="#_x0000_t75" style="height:12.1pt;width:28.5pt;" o:ole="t" filled="f" o:preferrelative="t" stroked="f" coordsize="21600,21600">
            <v:path/>
            <v:fill on="f" focussize="0,0"/>
            <v:stroke on="f" joinstyle="miter"/>
            <v:imagedata r:id="rId22" o:title=""/>
            <o:lock v:ext="edit" aspectratio="t"/>
            <w10:wrap type="none"/>
            <w10:anchorlock/>
          </v:shape>
          <o:OLEObject Type="Embed" ProgID="Equation.3" ShapeID="_x0000_i1081" DrawAspect="Content" ObjectID="_1468075781" r:id="rId106">
            <o:LockedField>false</o:LockedField>
          </o:OLEObject>
        </w:object>
      </w:r>
      <w:r>
        <w:rPr>
          <w:rFonts w:ascii="Times New Roman" w:hAnsi="Times New Roman" w:cs="Times New Roman"/>
          <w:szCs w:val="21"/>
        </w:rPr>
        <w:t>——碱激发矿渣混凝土</w:t>
      </w:r>
      <w:r>
        <w:rPr>
          <w:rFonts w:hint="eastAsia" w:ascii="Times New Roman" w:hAnsi="Times New Roman" w:cs="Times New Roman"/>
          <w:szCs w:val="21"/>
        </w:rPr>
        <w:t>的溶矿</w:t>
      </w:r>
      <w:r>
        <w:rPr>
          <w:rFonts w:ascii="Times New Roman" w:hAnsi="Times New Roman" w:cs="Times New Roman"/>
          <w:szCs w:val="21"/>
        </w:rPr>
        <w:t>比；</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2"/>
          <w:szCs w:val="21"/>
        </w:rPr>
        <w:object>
          <v:shape id="_x0000_i1082" o:spt="75" type="#_x0000_t75" style="height:18.55pt;width:15.7pt;" o:ole="t" filled="f" o:preferrelative="t" stroked="f" coordsize="21600,21600">
            <v:path/>
            <v:fill on="f" focussize="0,0"/>
            <v:stroke on="f" joinstyle="miter"/>
            <v:imagedata r:id="rId24" o:title=""/>
            <o:lock v:ext="edit" aspectratio="t"/>
            <w10:wrap type="none"/>
            <w10:anchorlock/>
          </v:shape>
          <o:OLEObject Type="Embed" ProgID="Equation.3" ShapeID="_x0000_i1082" DrawAspect="Content" ObjectID="_1468075782" r:id="rId107">
            <o:LockedField>false</o:LockedField>
          </o:OLEObject>
        </w:object>
      </w:r>
      <w:r>
        <w:rPr>
          <w:rFonts w:ascii="Times New Roman" w:hAnsi="Times New Roman" w:cs="Times New Roman"/>
          <w:szCs w:val="21"/>
        </w:rPr>
        <w:t>、</w:t>
      </w:r>
      <w:r>
        <w:rPr>
          <w:rFonts w:ascii="Times New Roman" w:hAnsi="Times New Roman" w:cs="Times New Roman"/>
          <w:position w:val="-12"/>
          <w:szCs w:val="21"/>
        </w:rPr>
        <w:object>
          <v:shape id="_x0000_i1083" o:spt="75" type="#_x0000_t75" style="height:18.55pt;width:15.7pt;" o:ole="t" filled="f" o:preferrelative="t" stroked="f" coordsize="21600,21600">
            <v:path/>
            <v:fill on="f" focussize="0,0"/>
            <v:stroke on="f" joinstyle="miter"/>
            <v:imagedata r:id="rId26" o:title=""/>
            <o:lock v:ext="edit" aspectratio="t"/>
            <w10:wrap type="none"/>
            <w10:anchorlock/>
          </v:shape>
          <o:OLEObject Type="Embed" ProgID="Equation.3" ShapeID="_x0000_i1083" DrawAspect="Content" ObjectID="_1468075783" r:id="rId108">
            <o:LockedField>false</o:LockedField>
          </o:OLEObject>
        </w:object>
      </w:r>
      <w:r>
        <w:rPr>
          <w:rFonts w:ascii="Times New Roman" w:hAnsi="Times New Roman" w:cs="Times New Roman"/>
          <w:szCs w:val="21"/>
        </w:rPr>
        <w:t>——回归系数，</w:t>
      </w:r>
      <w:r>
        <w:rPr>
          <w:rFonts w:ascii="Times New Roman" w:hAnsi="Times New Roman" w:cs="Times New Roman"/>
          <w:position w:val="-12"/>
          <w:szCs w:val="21"/>
        </w:rPr>
        <w:object>
          <v:shape id="_x0000_i1084" o:spt="75" type="#_x0000_t75" style="height:16.4pt;width:43.5pt;" o:ole="t" filled="f" o:preferrelative="t" stroked="f" coordsize="21600,21600">
            <v:path/>
            <v:fill on="f" focussize="0,0"/>
            <v:stroke on="f" joinstyle="miter"/>
            <v:imagedata r:id="rId28" o:title=""/>
            <o:lock v:ext="edit" aspectratio="t"/>
            <w10:wrap type="none"/>
            <w10:anchorlock/>
          </v:shape>
          <o:OLEObject Type="Embed" ProgID="Equation.3" ShapeID="_x0000_i1084" DrawAspect="Content" ObjectID="_1468075784" r:id="rId109">
            <o:LockedField>false</o:LockedField>
          </o:OLEObject>
        </w:object>
      </w:r>
      <w:r>
        <w:rPr>
          <w:rFonts w:ascii="Times New Roman" w:hAnsi="Times New Roman" w:cs="Times New Roman"/>
          <w:szCs w:val="21"/>
        </w:rPr>
        <w:t>，</w:t>
      </w:r>
      <w:r>
        <w:rPr>
          <w:rFonts w:ascii="Times New Roman" w:hAnsi="Times New Roman" w:cs="Times New Roman"/>
          <w:position w:val="-12"/>
          <w:szCs w:val="21"/>
        </w:rPr>
        <w:object>
          <v:shape id="_x0000_i1085" o:spt="75" type="#_x0000_t75" style="height:16.4pt;width:45.6pt;" o:ole="t" filled="f" o:preferrelative="t" stroked="f" coordsize="21600,21600">
            <v:path/>
            <v:fill on="f" focussize="0,0"/>
            <v:stroke on="f" joinstyle="miter"/>
            <v:imagedata r:id="rId30" o:title=""/>
            <o:lock v:ext="edit" aspectratio="t"/>
            <w10:wrap type="none"/>
            <w10:anchorlock/>
          </v:shape>
          <o:OLEObject Type="Embed" ProgID="Equation.3" ShapeID="_x0000_i1085" DrawAspect="Content" ObjectID="_1468075785" r:id="rId110">
            <o:LockedField>false</o:LockedField>
          </o:OLEObject>
        </w:object>
      </w:r>
      <w:r>
        <w:rPr>
          <w:rFonts w:ascii="Times New Roman" w:hAnsi="Times New Roman" w:cs="Times New Roman"/>
          <w:szCs w:val="21"/>
        </w:rPr>
        <w:t>；</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4"/>
          <w:szCs w:val="21"/>
        </w:rPr>
        <w:object>
          <v:shape id="_x0000_i1086" o:spt="75" type="#_x0000_t75" style="height:18.55pt;width:23.5pt;" o:ole="t" filled="f" o:preferrelative="t" stroked="f" coordsize="21600,21600">
            <v:path/>
            <v:fill on="f" focussize="0,0"/>
            <v:stroke on="f" joinstyle="miter"/>
            <v:imagedata r:id="rId8" o:title=""/>
            <o:lock v:ext="edit" aspectratio="t"/>
            <w10:wrap type="none"/>
            <w10:anchorlock/>
          </v:shape>
          <o:OLEObject Type="Embed" ProgID="Equation.3" ShapeID="_x0000_i1086" DrawAspect="Content" ObjectID="_1468075786" r:id="rId111">
            <o:LockedField>false</o:LockedField>
          </o:OLEObject>
        </w:object>
      </w:r>
      <w:r>
        <w:rPr>
          <w:rFonts w:ascii="Times New Roman" w:hAnsi="Times New Roman" w:cs="Times New Roman"/>
          <w:szCs w:val="21"/>
        </w:rPr>
        <w:t>——碱激发矿渣混凝土配制强度</w:t>
      </w:r>
      <w:r>
        <w:rPr>
          <w:rFonts w:hint="eastAsia" w:ascii="Times New Roman" w:hAnsi="Times New Roman" w:cs="Times New Roman"/>
          <w:szCs w:val="21"/>
        </w:rPr>
        <w:t>（</w:t>
      </w:r>
      <w:r>
        <w:rPr>
          <w:rFonts w:ascii="Times New Roman" w:hAnsi="Times New Roman" w:cs="Times New Roman"/>
          <w:szCs w:val="21"/>
        </w:rPr>
        <w:t>MPa</w:t>
      </w:r>
      <w:r>
        <w:rPr>
          <w:rFonts w:hint="eastAsia" w:ascii="Times New Roman" w:hAnsi="Times New Roman" w:cs="Times New Roman"/>
          <w:szCs w:val="21"/>
        </w:rPr>
        <w:t>）</w:t>
      </w:r>
      <w:r>
        <w:rPr>
          <w:rFonts w:ascii="Times New Roman" w:hAnsi="Times New Roman" w:cs="Times New Roman"/>
          <w:szCs w:val="21"/>
        </w:rPr>
        <w:t>；</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2"/>
          <w:szCs w:val="21"/>
        </w:rPr>
        <w:object>
          <v:shape id="_x0000_i1087" o:spt="75" type="#_x0000_t75" style="height:18.55pt;width:14.25pt;" o:ole="t" filled="f" o:preferrelative="t" stroked="f" coordsize="21600,21600">
            <v:path/>
            <v:fill on="f" focussize="0,0"/>
            <v:stroke on="f" joinstyle="miter"/>
            <v:imagedata r:id="rId32" o:title=""/>
            <o:lock v:ext="edit" aspectratio="t"/>
            <w10:wrap type="none"/>
            <w10:anchorlock/>
          </v:shape>
          <o:OLEObject Type="Embed" ProgID="Equation.3" ShapeID="_x0000_i1087" DrawAspect="Content" ObjectID="_1468075787" r:id="rId112">
            <o:LockedField>false</o:LockedField>
          </o:OLEObject>
        </w:object>
      </w:r>
      <w:r>
        <w:rPr>
          <w:rFonts w:ascii="Times New Roman" w:hAnsi="Times New Roman" w:cs="Times New Roman"/>
          <w:szCs w:val="21"/>
        </w:rPr>
        <w:t>——</w:t>
      </w:r>
      <w:r>
        <w:rPr>
          <w:rFonts w:hint="eastAsia" w:ascii="Times New Roman" w:hAnsi="Times New Roman" w:cs="Times New Roman"/>
          <w:szCs w:val="21"/>
        </w:rPr>
        <w:t>碱矿渣胶砂</w:t>
      </w:r>
      <w:r>
        <w:rPr>
          <w:rFonts w:ascii="Times New Roman" w:hAnsi="Times New Roman" w:cs="Times New Roman"/>
          <w:szCs w:val="21"/>
        </w:rPr>
        <w:t>28d抗压强度值</w:t>
      </w:r>
      <w:r>
        <w:rPr>
          <w:rFonts w:hint="eastAsia" w:ascii="Times New Roman" w:hAnsi="Times New Roman" w:cs="Times New Roman"/>
          <w:szCs w:val="21"/>
        </w:rPr>
        <w:t>（</w:t>
      </w:r>
      <w:r>
        <w:rPr>
          <w:rFonts w:ascii="Times New Roman" w:hAnsi="Times New Roman" w:cs="Times New Roman"/>
          <w:szCs w:val="21"/>
        </w:rPr>
        <w:t>MPa）。</w:t>
      </w:r>
    </w:p>
    <w:p>
      <w:pPr>
        <w:widowControl/>
        <w:kinsoku w:val="0"/>
        <w:autoSpaceDE w:val="0"/>
        <w:autoSpaceDN w:val="0"/>
        <w:adjustRightInd w:val="0"/>
        <w:snapToGrid w:val="0"/>
        <w:spacing w:before="217" w:line="221" w:lineRule="auto"/>
        <w:jc w:val="left"/>
        <w:textAlignment w:val="baseline"/>
        <w:outlineLvl w:val="4"/>
        <w:rPr>
          <w:rFonts w:ascii="Times New Roman" w:hAnsi="Times New Roman" w:eastAsia="仿宋" w:cs="Times New Roman"/>
          <w:snapToGrid w:val="0"/>
          <w:color w:val="0000FF"/>
          <w:kern w:val="0"/>
          <w:szCs w:val="21"/>
        </w:rPr>
      </w:pPr>
      <w:r>
        <w:rPr>
          <w:rFonts w:hint="eastAsia" w:ascii="Times New Roman" w:hAnsi="Times New Roman" w:eastAsia="仿宋" w:cs="Times New Roman"/>
          <w:snapToGrid w:val="0"/>
          <w:color w:val="0000FF"/>
          <w:kern w:val="0"/>
          <w:szCs w:val="21"/>
        </w:rPr>
        <w:t>6</w:t>
      </w:r>
      <w:r>
        <w:rPr>
          <w:rFonts w:ascii="Times New Roman" w:hAnsi="Times New Roman" w:eastAsia="仿宋" w:cs="Times New Roman"/>
          <w:snapToGrid w:val="0"/>
          <w:color w:val="0000FF"/>
          <w:kern w:val="0"/>
          <w:szCs w:val="21"/>
        </w:rPr>
        <w:t>.1</w:t>
      </w:r>
      <w:r>
        <w:rPr>
          <w:rFonts w:hint="eastAsia" w:ascii="Times New Roman" w:hAnsi="Times New Roman" w:eastAsia="仿宋" w:cs="Times New Roman"/>
          <w:snapToGrid w:val="0"/>
          <w:color w:val="0000FF"/>
          <w:kern w:val="0"/>
          <w:szCs w:val="21"/>
        </w:rPr>
        <w:t xml:space="preserve">.1 </w:t>
      </w:r>
      <w:r>
        <w:rPr>
          <w:rFonts w:ascii="Times New Roman" w:hAnsi="Times New Roman" w:eastAsia="仿宋" w:cs="Times New Roman"/>
          <w:snapToGrid w:val="0"/>
          <w:color w:val="0000FF"/>
          <w:kern w:val="0"/>
          <w:szCs w:val="21"/>
        </w:rPr>
        <w:t>给出</w:t>
      </w:r>
      <w:r>
        <w:rPr>
          <w:rFonts w:hint="eastAsia" w:ascii="Times New Roman" w:hAnsi="Times New Roman" w:eastAsia="仿宋" w:cs="Times New Roman"/>
          <w:snapToGrid w:val="0"/>
          <w:color w:val="0000FF"/>
          <w:kern w:val="0"/>
          <w:szCs w:val="21"/>
        </w:rPr>
        <w:t>的溶矿比</w:t>
      </w:r>
      <w:r>
        <w:rPr>
          <w:rFonts w:ascii="Times New Roman" w:hAnsi="Times New Roman" w:eastAsia="仿宋" w:cs="Times New Roman"/>
          <w:snapToGrid w:val="0"/>
          <w:color w:val="0000FF"/>
          <w:kern w:val="0"/>
          <w:szCs w:val="21"/>
        </w:rPr>
        <w:t>计算式是参照普通混凝土水胶比-强度公式的形式，通过大量碱激发矿渣胶砂试验数据回归分析得到的经验公式。其中，回归系数</w:t>
      </w:r>
      <w:r>
        <w:rPr>
          <w:rFonts w:ascii="Times New Roman" w:hAnsi="Times New Roman" w:cs="Times New Roman"/>
          <w:position w:val="-12"/>
          <w:szCs w:val="21"/>
        </w:rPr>
        <w:object>
          <v:shape id="_x0000_i1088" o:spt="75" type="#_x0000_t75" style="height:15.7pt;width:40.65pt;" o:ole="t" filled="f" o:preferrelative="t" stroked="f" coordsize="21600,21600">
            <v:path/>
            <v:fill on="f" focussize="0,0"/>
            <v:stroke on="f" joinstyle="miter"/>
            <v:imagedata r:id="rId114" o:title=""/>
            <o:lock v:ext="edit" aspectratio="t"/>
            <w10:wrap type="none"/>
            <w10:anchorlock/>
          </v:shape>
          <o:OLEObject Type="Embed" ProgID="Equation.3" ShapeID="_x0000_i1088" DrawAspect="Content" ObjectID="_1468075788" r:id="rId113">
            <o:LockedField>false</o:LockedField>
          </o:OLEObject>
        </w:object>
      </w:r>
      <w:r>
        <w:rPr>
          <w:rFonts w:hint="eastAsia" w:ascii="Times New Roman" w:hAnsi="Times New Roman" w:cs="Times New Roman"/>
          <w:position w:val="-12"/>
          <w:szCs w:val="21"/>
        </w:rPr>
        <w:t>，</w:t>
      </w:r>
      <w:r>
        <w:rPr>
          <w:rFonts w:ascii="Times New Roman" w:hAnsi="Times New Roman" w:cs="Times New Roman"/>
          <w:position w:val="-12"/>
          <w:szCs w:val="21"/>
        </w:rPr>
        <w:object>
          <v:shape id="_x0000_i1089" o:spt="75" type="#_x0000_t75" style="height:15.7pt;width:42.05pt;" o:ole="t" filled="f" o:preferrelative="t" stroked="f" coordsize="21600,21600">
            <v:path/>
            <v:fill on="f" focussize="0,0"/>
            <v:stroke on="f" joinstyle="miter"/>
            <v:imagedata r:id="rId30" o:title=""/>
            <o:lock v:ext="edit" aspectratio="t"/>
            <w10:wrap type="none"/>
            <w10:anchorlock/>
          </v:shape>
          <o:OLEObject Type="Embed" ProgID="Equation.3" ShapeID="_x0000_i1089" DrawAspect="Content" ObjectID="_1468075789" r:id="rId115">
            <o:LockedField>false</o:LockedField>
          </o:OLEObject>
        </w:object>
      </w:r>
      <w:r>
        <w:rPr>
          <w:rFonts w:ascii="Times New Roman" w:hAnsi="Times New Roman" w:eastAsia="仿宋" w:cs="Times New Roman"/>
          <w:snapToGrid w:val="0"/>
          <w:color w:val="0000FF"/>
          <w:kern w:val="0"/>
          <w:szCs w:val="21"/>
        </w:rPr>
        <w:t>，适用于本规程所定义的水玻璃激发矿渣体系。该公式建立了配制强度、</w:t>
      </w:r>
      <w:r>
        <w:rPr>
          <w:rFonts w:hint="eastAsia" w:ascii="Times New Roman" w:hAnsi="Times New Roman" w:eastAsia="仿宋" w:cs="Times New Roman"/>
          <w:snapToGrid w:val="0"/>
          <w:color w:val="0000FF"/>
          <w:kern w:val="0"/>
          <w:szCs w:val="21"/>
          <w:lang w:eastAsia="zh-CN"/>
        </w:rPr>
        <w:t>碱矿渣胶砂</w:t>
      </w:r>
      <w:r>
        <w:rPr>
          <w:rFonts w:ascii="Times New Roman" w:hAnsi="Times New Roman" w:eastAsia="仿宋" w:cs="Times New Roman"/>
          <w:snapToGrid w:val="0"/>
          <w:color w:val="0000FF"/>
          <w:kern w:val="0"/>
          <w:szCs w:val="21"/>
        </w:rPr>
        <w:t>强度与</w:t>
      </w:r>
      <w:r>
        <w:rPr>
          <w:rFonts w:hint="eastAsia" w:ascii="Times New Roman" w:hAnsi="Times New Roman" w:eastAsia="仿宋" w:cs="Times New Roman"/>
          <w:snapToGrid w:val="0"/>
          <w:color w:val="0000FF"/>
          <w:kern w:val="0"/>
          <w:szCs w:val="21"/>
        </w:rPr>
        <w:t>溶矿比</w:t>
      </w:r>
      <w:r>
        <w:rPr>
          <w:rFonts w:ascii="Times New Roman" w:hAnsi="Times New Roman" w:eastAsia="仿宋" w:cs="Times New Roman"/>
          <w:snapToGrid w:val="0"/>
          <w:color w:val="0000FF"/>
          <w:kern w:val="0"/>
          <w:szCs w:val="21"/>
        </w:rPr>
        <w:t>之间的定量关系，是实现配合比定量计算的基础。</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color w:val="000000" w:themeColor="text1"/>
          <w14:textFill>
            <w14:solidFill>
              <w14:schemeClr w14:val="tx1"/>
            </w14:solidFill>
          </w14:textFill>
        </w:rPr>
      </w:pPr>
      <w:r>
        <w:rPr>
          <w:rFonts w:hint="eastAsia" w:ascii="Times New Roman" w:hAnsi="Times New Roman" w:eastAsia="仿宋" w:cs="Times New Roman"/>
          <w:snapToGrid w:val="0"/>
          <w:color w:val="000000" w:themeColor="text1"/>
          <w:kern w:val="0"/>
          <w:szCs w:val="21"/>
          <w14:textFill>
            <w14:solidFill>
              <w14:schemeClr w14:val="tx1"/>
            </w14:solidFill>
          </w14:textFill>
        </w:rPr>
        <w:t xml:space="preserve">6.1.2 </w:t>
      </w:r>
      <w:r>
        <w:rPr>
          <w:rFonts w:hint="eastAsia" w:ascii="Times New Roman" w:hAnsi="Times New Roman" w:cs="Times New Roman"/>
          <w:szCs w:val="21"/>
        </w:rPr>
        <w:t>碱矿渣胶砂</w:t>
      </w:r>
      <w:r>
        <w:rPr>
          <w:rFonts w:ascii="Times New Roman" w:hAnsi="Times New Roman" w:cs="Times New Roman"/>
          <w:szCs w:val="21"/>
        </w:rPr>
        <w:t>28d抗压强度值</w:t>
      </w:r>
      <w:r>
        <w:rPr>
          <w:rFonts w:hint="eastAsia" w:ascii="Times New Roman" w:hAnsi="Times New Roman" w:cs="Times New Roman"/>
          <w:szCs w:val="21"/>
        </w:rPr>
        <w:t>（</w:t>
      </w:r>
      <w:r>
        <w:rPr>
          <w:rFonts w:ascii="Times New Roman" w:hAnsi="Times New Roman" w:cs="Times New Roman"/>
          <w:color w:val="000000" w:themeColor="text1"/>
          <w:position w:val="-12"/>
          <w:szCs w:val="21"/>
          <w14:textFill>
            <w14:solidFill>
              <w14:schemeClr w14:val="tx1"/>
            </w14:solidFill>
          </w14:textFill>
        </w:rPr>
        <w:object>
          <v:shape id="_x0000_i1090" o:spt="75" type="#_x0000_t75" style="height:18.55pt;width:14.25pt;" o:ole="t" filled="f" o:preferrelative="t" stroked="f" coordsize="21600,21600">
            <v:path/>
            <v:fill on="f" focussize="0,0"/>
            <v:stroke on="f" joinstyle="miter"/>
            <v:imagedata r:id="rId32" o:title=""/>
            <o:lock v:ext="edit" aspectratio="t"/>
            <w10:wrap type="none"/>
            <w10:anchorlock/>
          </v:shape>
          <o:OLEObject Type="Embed" ProgID="Equation.3" ShapeID="_x0000_i1090" DrawAspect="Content" ObjectID="_1468075790" r:id="rId116">
            <o:LockedField>false</o:LockedField>
          </o:OLEObject>
        </w:object>
      </w:r>
      <w:r>
        <w:rPr>
          <w:rFonts w:hint="eastAsia" w:ascii="Times New Roman" w:hAnsi="Times New Roman" w:cs="Times New Roman"/>
          <w:color w:val="000000" w:themeColor="text1"/>
          <w:szCs w:val="21"/>
          <w14:textFill>
            <w14:solidFill>
              <w14:schemeClr w14:val="tx1"/>
            </w14:solidFill>
          </w14:textFill>
        </w:rPr>
        <w:t>）可采用实测</w:t>
      </w:r>
      <w:r>
        <w:rPr>
          <w:rFonts w:ascii="Times New Roman" w:hAnsi="Times New Roman" w:cs="Times New Roman"/>
          <w:color w:val="000000" w:themeColor="text1"/>
          <w14:textFill>
            <w14:solidFill>
              <w14:schemeClr w14:val="tx1"/>
            </w14:solidFill>
          </w14:textFill>
        </w:rPr>
        <w:t>碱激发矿渣</w:t>
      </w:r>
      <w:r>
        <w:rPr>
          <w:rFonts w:hint="eastAsia" w:asciiTheme="minorEastAsia" w:hAnsiTheme="minorEastAsia" w:cstheme="minorEastAsia"/>
          <w:snapToGrid w:val="0"/>
          <w:color w:val="000000" w:themeColor="text1"/>
          <w:kern w:val="0"/>
          <w:szCs w:val="21"/>
          <w14:textFill>
            <w14:solidFill>
              <w14:schemeClr w14:val="tx1"/>
            </w14:solidFill>
          </w14:textFill>
        </w:rPr>
        <w:t>胶砂</w:t>
      </w:r>
      <w:r>
        <w:rPr>
          <w:rFonts w:ascii="Times New Roman" w:hAnsi="Times New Roman" w:cs="Times New Roman"/>
          <w:color w:val="000000" w:themeColor="text1"/>
          <w:szCs w:val="21"/>
          <w14:textFill>
            <w14:solidFill>
              <w14:schemeClr w14:val="tx1"/>
            </w14:solidFill>
          </w14:textFill>
        </w:rPr>
        <w:t>28d抗压强度值</w:t>
      </w:r>
      <w:r>
        <w:rPr>
          <w:rFonts w:hint="eastAsia" w:ascii="Times New Roman" w:hAnsi="Times New Roman" w:cs="Times New Roman"/>
          <w:color w:val="000000" w:themeColor="text1"/>
          <w:szCs w:val="21"/>
          <w14:textFill>
            <w14:solidFill>
              <w14:schemeClr w14:val="tx1"/>
            </w14:solidFill>
          </w14:textFill>
        </w:rPr>
        <w:t>确定。</w:t>
      </w:r>
      <w:r>
        <w:rPr>
          <w:rFonts w:ascii="Times New Roman" w:hAnsi="Times New Roman" w:cs="Times New Roman"/>
          <w:color w:val="000000" w:themeColor="text1"/>
          <w14:textFill>
            <w14:solidFill>
              <w14:schemeClr w14:val="tx1"/>
            </w14:solidFill>
          </w14:textFill>
        </w:rPr>
        <w:t>碱激发矿渣</w:t>
      </w:r>
      <w:r>
        <w:rPr>
          <w:rFonts w:hint="eastAsia" w:asciiTheme="minorEastAsia" w:hAnsiTheme="minorEastAsia" w:cstheme="minorEastAsia"/>
          <w:snapToGrid w:val="0"/>
          <w:color w:val="000000" w:themeColor="text1"/>
          <w:kern w:val="0"/>
          <w:szCs w:val="21"/>
          <w14:textFill>
            <w14:solidFill>
              <w14:schemeClr w14:val="tx1"/>
            </w14:solidFill>
          </w14:textFill>
        </w:rPr>
        <w:t>胶砂中</w:t>
      </w:r>
      <w:r>
        <w:rPr>
          <w:rFonts w:hint="eastAsia" w:ascii="Times New Roman" w:hAnsi="Times New Roman" w:cs="Times New Roman"/>
          <w:color w:val="000000" w:themeColor="text1"/>
          <w14:textFill>
            <w14:solidFill>
              <w14:schemeClr w14:val="tx1"/>
            </w14:solidFill>
          </w14:textFill>
        </w:rPr>
        <w:t>粒化高炉矿渣粉</w:t>
      </w:r>
      <w:r>
        <w:rPr>
          <w:rFonts w:ascii="Times New Roman" w:hAnsi="Times New Roman" w:cs="Times New Roman"/>
          <w:color w:val="000000" w:themeColor="text1"/>
          <w14:textFill>
            <w14:solidFill>
              <w14:schemeClr w14:val="tx1"/>
            </w14:solidFill>
          </w14:textFill>
        </w:rPr>
        <w:t>用量为450g，</w:t>
      </w:r>
      <w:r>
        <w:rPr>
          <w:rFonts w:hint="eastAsia" w:ascii="Times New Roman" w:hAnsi="Times New Roman" w:cs="Times New Roman"/>
          <w:color w:val="000000" w:themeColor="text1"/>
          <w14:textFill>
            <w14:solidFill>
              <w14:schemeClr w14:val="tx1"/>
            </w14:solidFill>
          </w14:textFill>
        </w:rPr>
        <w:t>溶矿比为0.45，</w:t>
      </w:r>
      <w:r>
        <w:rPr>
          <w:rFonts w:ascii="Times New Roman" w:hAnsi="Times New Roman" w:cs="Times New Roman"/>
          <w:color w:val="000000" w:themeColor="text1"/>
          <w14:textFill>
            <w14:solidFill>
              <w14:schemeClr w14:val="tx1"/>
            </w14:solidFill>
          </w14:textFill>
        </w:rPr>
        <w:t>标准砂用量为1350g，制备成型40</w:t>
      </w:r>
      <w:r>
        <w:rPr>
          <w:rFonts w:ascii="Times New Roman" w:hAnsi="Times New Roman" w:cs="Times New Roman"/>
          <w:color w:val="000000" w:themeColor="text1"/>
          <w14:textFill>
            <w14:solidFill>
              <w14:schemeClr w14:val="tx1"/>
            </w14:solidFill>
          </w14:textFill>
        </w:rPr>
        <w:sym w:font="Symbol" w:char="00B4"/>
      </w:r>
      <w:r>
        <w:rPr>
          <w:rFonts w:ascii="Times New Roman" w:hAnsi="Times New Roman" w:cs="Times New Roman"/>
          <w:color w:val="000000" w:themeColor="text1"/>
          <w14:textFill>
            <w14:solidFill>
              <w14:schemeClr w14:val="tx1"/>
            </w14:solidFill>
          </w14:textFill>
        </w:rPr>
        <w:t>40</w:t>
      </w:r>
      <w:r>
        <w:rPr>
          <w:rFonts w:ascii="Times New Roman" w:hAnsi="Times New Roman" w:cs="Times New Roman"/>
          <w:color w:val="000000" w:themeColor="text1"/>
          <w14:textFill>
            <w14:solidFill>
              <w14:schemeClr w14:val="tx1"/>
            </w14:solidFill>
          </w14:textFill>
        </w:rPr>
        <w:sym w:font="Symbol" w:char="00B4"/>
      </w:r>
      <w:r>
        <w:rPr>
          <w:rFonts w:ascii="Times New Roman" w:hAnsi="Times New Roman" w:cs="Times New Roman"/>
          <w:color w:val="000000" w:themeColor="text1"/>
          <w14:textFill>
            <w14:solidFill>
              <w14:schemeClr w14:val="tx1"/>
            </w14:solidFill>
          </w14:textFill>
        </w:rPr>
        <w:t>160mm的砂浆</w:t>
      </w:r>
      <w:r>
        <w:rPr>
          <w:rFonts w:hint="eastAsia" w:ascii="Times New Roman" w:hAnsi="Times New Roman" w:cs="Times New Roman"/>
          <w:color w:val="000000" w:themeColor="text1"/>
          <w14:textFill>
            <w14:solidFill>
              <w14:schemeClr w14:val="tx1"/>
            </w14:solidFill>
          </w14:textFill>
        </w:rPr>
        <w:t>试块</w:t>
      </w:r>
      <w:r>
        <w:rPr>
          <w:rFonts w:ascii="Times New Roman" w:hAnsi="Times New Roman" w:cs="Times New Roman"/>
          <w:color w:val="000000" w:themeColor="text1"/>
          <w14:textFill>
            <w14:solidFill>
              <w14:schemeClr w14:val="tx1"/>
            </w14:solidFill>
          </w14:textFill>
        </w:rPr>
        <w:t>，待一天后脱模，放到养护室养护28天后进行抗压试验测得的平均值即为碱激发矿渣胶砂抗压强度</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position w:val="-12"/>
          <w14:textFill>
            <w14:solidFill>
              <w14:schemeClr w14:val="tx1"/>
            </w14:solidFill>
          </w14:textFill>
        </w:rPr>
        <w:object>
          <v:shape id="_x0000_i1091" o:spt="75" type="#_x0000_t75" style="height:18.55pt;width:14.25pt;" o:ole="t" filled="f" o:preferrelative="t" stroked="f" coordsize="21600,21600">
            <v:path/>
            <v:fill on="f" focussize="0,0"/>
            <v:stroke on="f" joinstyle="miter"/>
            <v:imagedata r:id="rId118" o:title=""/>
            <o:lock v:ext="edit" aspectratio="t"/>
            <w10:wrap type="none"/>
            <w10:anchorlock/>
          </v:shape>
          <o:OLEObject Type="Embed" ProgID="Equation.3" ShapeID="_x0000_i1091" DrawAspect="Content" ObjectID="_1468075791" r:id="rId117">
            <o:LockedField>false</o:LockedField>
          </o:OLEObject>
        </w:objec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p>
    <w:p>
      <w:pPr>
        <w:snapToGrid w:val="0"/>
        <w:spacing w:before="214" w:line="360" w:lineRule="auto"/>
        <w:rPr>
          <w:rFonts w:ascii="Times New Roman" w:hAnsi="Times New Roman" w:eastAsia="仿宋" w:cs="Times New Roman"/>
          <w:color w:val="0000FF"/>
        </w:rPr>
      </w:pPr>
      <w:r>
        <w:rPr>
          <w:rFonts w:hint="eastAsia" w:ascii="Times New Roman" w:hAnsi="Times New Roman" w:eastAsia="仿宋" w:cs="Times New Roman"/>
          <w:color w:val="0000FF"/>
        </w:rPr>
        <w:t>6</w:t>
      </w:r>
      <w:r>
        <w:rPr>
          <w:rFonts w:ascii="Times New Roman" w:hAnsi="Times New Roman" w:eastAsia="仿宋" w:cs="Times New Roman"/>
          <w:color w:val="0000FF"/>
        </w:rPr>
        <w:t>.</w:t>
      </w:r>
      <w:r>
        <w:rPr>
          <w:rFonts w:hint="eastAsia" w:ascii="Times New Roman" w:hAnsi="Times New Roman" w:eastAsia="仿宋" w:cs="Times New Roman"/>
          <w:color w:val="0000FF"/>
        </w:rPr>
        <w:t>1.2</w:t>
      </w:r>
      <w:r>
        <w:rPr>
          <w:rFonts w:ascii="Times New Roman" w:hAnsi="Times New Roman" w:eastAsia="仿宋" w:cs="Times New Roman"/>
          <w:color w:val="0000FF"/>
        </w:rPr>
        <w:t>碱激发矿渣胶砂试块的制备不同于水泥胶砂试块的制备，因此在制备碱激发矿渣胶砂试块时首先要确定</w:t>
      </w:r>
      <w:r>
        <w:rPr>
          <w:rFonts w:hint="eastAsia" w:ascii="Times New Roman" w:hAnsi="Times New Roman" w:eastAsia="仿宋" w:cs="Times New Roman"/>
          <w:color w:val="0000FF"/>
        </w:rPr>
        <w:t>作为激发剂碱性溶液的</w:t>
      </w:r>
      <w:r>
        <w:rPr>
          <w:rFonts w:ascii="Times New Roman" w:hAnsi="Times New Roman" w:eastAsia="仿宋" w:cs="Times New Roman"/>
          <w:color w:val="0000FF"/>
        </w:rPr>
        <w:t>碱当量和水玻璃模数，这里可以</w:t>
      </w:r>
      <w:r>
        <w:rPr>
          <w:rFonts w:hint="eastAsia" w:ascii="Times New Roman" w:hAnsi="Times New Roman" w:eastAsia="仿宋" w:cs="Times New Roman"/>
          <w:color w:val="0000FF"/>
        </w:rPr>
        <w:t>采用</w:t>
      </w:r>
      <w:r>
        <w:rPr>
          <w:rFonts w:ascii="Times New Roman" w:hAnsi="Times New Roman" w:eastAsia="仿宋" w:cs="Times New Roman"/>
          <w:color w:val="0000FF"/>
        </w:rPr>
        <w:t>前面已经确定的碱当量和水玻璃模数，再</w:t>
      </w:r>
      <w:r>
        <w:rPr>
          <w:rFonts w:hint="eastAsia" w:ascii="Times New Roman" w:hAnsi="Times New Roman" w:eastAsia="仿宋" w:cs="Times New Roman"/>
          <w:color w:val="0000FF"/>
        </w:rPr>
        <w:t>参考</w:t>
      </w:r>
      <w:r>
        <w:rPr>
          <w:rFonts w:ascii="Times New Roman" w:hAnsi="Times New Roman" w:eastAsia="仿宋" w:cs="Times New Roman"/>
          <w:color w:val="0000FF"/>
        </w:rPr>
        <w:t>现行国家标准《水泥胶砂强度检验方法（ISO法）》GB/T 17671进行试块的制备</w:t>
      </w:r>
      <w:r>
        <w:rPr>
          <w:rFonts w:hint="eastAsia" w:ascii="Times New Roman" w:hAnsi="Times New Roman" w:eastAsia="仿宋" w:cs="Times New Roman"/>
          <w:color w:val="0000FF"/>
        </w:rPr>
        <w:t>，</w:t>
      </w:r>
      <w:r>
        <w:rPr>
          <w:rFonts w:ascii="Times New Roman" w:hAnsi="Times New Roman" w:eastAsia="仿宋" w:cs="Times New Roman"/>
          <w:color w:val="0000FF"/>
        </w:rPr>
        <w:t>采用实测法可获得与工程材料体系一致的胶砂强度，用于配合比参数</w:t>
      </w:r>
      <w:r>
        <w:rPr>
          <w:rFonts w:hint="eastAsia" w:ascii="Times New Roman" w:hAnsi="Times New Roman" w:eastAsia="仿宋" w:cs="Times New Roman"/>
          <w:color w:val="0000FF"/>
        </w:rPr>
        <w:t>计算</w:t>
      </w:r>
      <w:r>
        <w:rPr>
          <w:rFonts w:ascii="Times New Roman" w:hAnsi="Times New Roman" w:eastAsia="仿宋" w:cs="Times New Roman"/>
          <w:color w:val="0000FF"/>
        </w:rPr>
        <w:t>与校核。</w:t>
      </w:r>
    </w:p>
    <w:p>
      <w:pPr>
        <w:widowControl/>
        <w:kinsoku w:val="0"/>
        <w:autoSpaceDE w:val="0"/>
        <w:autoSpaceDN w:val="0"/>
        <w:adjustRightInd w:val="0"/>
        <w:snapToGrid w:val="0"/>
        <w:spacing w:before="217" w:line="221" w:lineRule="auto"/>
        <w:jc w:val="left"/>
        <w:textAlignment w:val="baseline"/>
        <w:outlineLvl w:val="4"/>
        <w:rPr>
          <w:rFonts w:ascii="Times New Roman" w:hAnsi="Times New Roman" w:cs="Times New Roman"/>
        </w:rPr>
      </w:pPr>
      <w:r>
        <w:rPr>
          <w:rFonts w:hint="eastAsia" w:ascii="Times New Roman" w:hAnsi="Times New Roman" w:eastAsia="黑体" w:cs="Times New Roman"/>
          <w:snapToGrid w:val="0"/>
          <w:color w:val="000000" w:themeColor="text1"/>
          <w:kern w:val="0"/>
          <w:szCs w:val="21"/>
          <w14:textFill>
            <w14:solidFill>
              <w14:schemeClr w14:val="tx1"/>
            </w14:solidFill>
          </w14:textFill>
        </w:rPr>
        <w:t>6</w:t>
      </w:r>
      <w:r>
        <w:rPr>
          <w:rFonts w:ascii="Times New Roman" w:hAnsi="Times New Roman" w:eastAsia="黑体" w:cs="Times New Roman"/>
          <w:snapToGrid w:val="0"/>
          <w:color w:val="000000" w:themeColor="text1"/>
          <w:kern w:val="0"/>
          <w:szCs w:val="21"/>
          <w14:textFill>
            <w14:solidFill>
              <w14:schemeClr w14:val="tx1"/>
            </w14:solidFill>
          </w14:textFill>
        </w:rPr>
        <w:t>.</w:t>
      </w:r>
      <w:r>
        <w:rPr>
          <w:rFonts w:hint="eastAsia" w:ascii="Times New Roman" w:hAnsi="Times New Roman" w:eastAsia="黑体" w:cs="Times New Roman"/>
          <w:snapToGrid w:val="0"/>
          <w:color w:val="000000" w:themeColor="text1"/>
          <w:kern w:val="0"/>
          <w:szCs w:val="21"/>
          <w14:textFill>
            <w14:solidFill>
              <w14:schemeClr w14:val="tx1"/>
            </w14:solidFill>
          </w14:textFill>
        </w:rPr>
        <w:t>1.3</w:t>
      </w:r>
      <w:r>
        <w:rPr>
          <w:rFonts w:ascii="Times New Roman" w:hAnsi="Times New Roman" w:eastAsia="黑体" w:cs="Times New Roman"/>
          <w:snapToGrid w:val="0"/>
          <w:color w:val="000000" w:themeColor="text1"/>
          <w:kern w:val="0"/>
          <w:szCs w:val="21"/>
          <w14:textFill>
            <w14:solidFill>
              <w14:schemeClr w14:val="tx1"/>
            </w14:solidFill>
          </w14:textFill>
        </w:rPr>
        <w:t xml:space="preserve"> </w:t>
      </w:r>
      <w:r>
        <w:rPr>
          <w:rFonts w:ascii="Times New Roman" w:hAnsi="Times New Roman" w:cs="Times New Roman"/>
        </w:rPr>
        <w:t>碱激发矿渣</w:t>
      </w:r>
      <w:r>
        <w:rPr>
          <w:rFonts w:hint="eastAsia" w:asciiTheme="minorEastAsia" w:hAnsiTheme="minorEastAsia" w:cstheme="minorEastAsia"/>
          <w:snapToGrid w:val="0"/>
          <w:color w:val="000000" w:themeColor="text1"/>
          <w:kern w:val="0"/>
          <w:szCs w:val="21"/>
          <w14:textFill>
            <w14:solidFill>
              <w14:schemeClr w14:val="tx1"/>
            </w14:solidFill>
          </w14:textFill>
        </w:rPr>
        <w:t>胶砂抗压强度（</w:t>
      </w:r>
      <w:r>
        <w:rPr>
          <w:rFonts w:ascii="Times New Roman" w:hAnsi="Times New Roman" w:cs="Times New Roman"/>
          <w:position w:val="-12"/>
        </w:rPr>
        <w:object>
          <v:shape id="_x0000_i1092" o:spt="75" type="#_x0000_t75" style="height:18.55pt;width:14.25pt;" o:ole="t" filled="f" o:preferrelative="t" stroked="f" coordsize="21600,21600">
            <v:path/>
            <v:fill on="f" focussize="0,0"/>
            <v:stroke on="f" joinstyle="miter"/>
            <v:imagedata r:id="rId120" o:title=""/>
            <o:lock v:ext="edit" aspectratio="t"/>
            <w10:wrap type="none"/>
            <w10:anchorlock/>
          </v:shape>
          <o:OLEObject Type="Embed" ProgID="Equation.3" ShapeID="_x0000_i1092" DrawAspect="Content" ObjectID="_1468075792" r:id="rId119">
            <o:LockedField>false</o:LockedField>
          </o:OLEObject>
        </w:object>
      </w:r>
      <w:r>
        <w:rPr>
          <w:rFonts w:hint="eastAsia" w:asciiTheme="minorEastAsia" w:hAnsiTheme="minorEastAsia" w:cstheme="minorEastAsia"/>
          <w:snapToGrid w:val="0"/>
          <w:color w:val="000000" w:themeColor="text1"/>
          <w:kern w:val="0"/>
          <w:szCs w:val="21"/>
          <w14:textFill>
            <w14:solidFill>
              <w14:schemeClr w14:val="tx1"/>
            </w14:solidFill>
          </w14:textFill>
        </w:rPr>
        <w:t>）也可采用计算法确定，</w:t>
      </w:r>
      <w:r>
        <w:rPr>
          <w:rFonts w:hint="eastAsia" w:ascii="Times New Roman" w:hAnsi="Times New Roman" w:cs="Times New Roman"/>
        </w:rPr>
        <w:t>按</w:t>
      </w:r>
      <w:r>
        <w:rPr>
          <w:rFonts w:ascii="Times New Roman" w:hAnsi="Times New Roman" w:cs="Times New Roman"/>
        </w:rPr>
        <w:t>式6</w:t>
      </w:r>
      <w:r>
        <w:rPr>
          <w:rFonts w:hint="eastAsia" w:ascii="Times New Roman" w:hAnsi="Times New Roman" w:cs="Times New Roman"/>
        </w:rPr>
        <w:t>.1.3</w:t>
      </w:r>
      <w:r>
        <w:rPr>
          <w:rFonts w:ascii="Times New Roman" w:hAnsi="Times New Roman" w:cs="Times New Roman"/>
        </w:rPr>
        <w:t>求解：</w:t>
      </w:r>
    </w:p>
    <w:p>
      <w:pPr>
        <w:ind w:left="420" w:leftChars="200" w:firstLine="210" w:firstLineChars="100"/>
        <w:jc w:val="right"/>
        <w:rPr>
          <w:rFonts w:ascii="Times New Roman" w:hAnsi="Times New Roman" w:cs="Times New Roman"/>
          <w:position w:val="-10"/>
        </w:rPr>
      </w:pPr>
      <w:r>
        <w:rPr>
          <w:rFonts w:ascii="Times New Roman" w:hAnsi="Times New Roman" w:cs="Times New Roman"/>
          <w:position w:val="-12"/>
        </w:rPr>
        <w:object>
          <v:shape id="_x0000_i1093" o:spt="75" type="#_x0000_t75" style="height:18.55pt;width:107.65pt;" o:ole="t" filled="f" o:preferrelative="t" stroked="f" coordsize="21600,21600">
            <v:path/>
            <v:fill on="f" focussize="0,0"/>
            <v:stroke on="f" joinstyle="miter"/>
            <v:imagedata r:id="rId122" o:title=""/>
            <o:lock v:ext="edit" aspectratio="t"/>
            <w10:wrap type="none"/>
            <w10:anchorlock/>
          </v:shape>
          <o:OLEObject Type="Embed" ProgID="Equation.3" ShapeID="_x0000_i1093" DrawAspect="Content" ObjectID="_1468075793" r:id="rId121">
            <o:LockedField>false</o:LockedField>
          </o:OLEObject>
        </w:objec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1.3）</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4"/>
        </w:rPr>
        <w:object>
          <v:shape id="_x0000_i1094" o:spt="75" type="#_x0000_t75" style="height:13.55pt;width:12.1pt;" o:ole="t" filled="f" o:preferrelative="t" stroked="f" coordsize="21600,21600">
            <v:path/>
            <v:fill on="f" focussize="0,0"/>
            <v:stroke on="f" joinstyle="miter"/>
            <v:imagedata r:id="rId34" o:title=""/>
            <o:lock v:ext="edit" aspectratio="t"/>
            <w10:wrap type="none"/>
            <w10:anchorlock/>
          </v:shape>
          <o:OLEObject Type="Embed" ProgID="Equation.3" ShapeID="_x0000_i1094" DrawAspect="Content" ObjectID="_1468075794" r:id="rId123">
            <o:LockedField>false</o:LockedField>
          </o:OLEObject>
        </w:object>
      </w:r>
      <w:r>
        <w:rPr>
          <w:rFonts w:ascii="Times New Roman" w:hAnsi="Times New Roman" w:cs="Times New Roman"/>
        </w:rPr>
        <w:t>——碱当量</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eastAsia="仿宋" w:cs="Times New Roman"/>
          <w:color w:val="0000FF"/>
        </w:rPr>
      </w:pPr>
      <w:r>
        <w:rPr>
          <w:rFonts w:ascii="Times New Roman" w:hAnsi="Times New Roman" w:cs="Times New Roman"/>
          <w:position w:val="-4"/>
        </w:rPr>
        <w:object>
          <v:shape id="_x0000_i1095" o:spt="75" type="#_x0000_t75" style="height:12.1pt;width:15.7pt;" o:ole="t" filled="f" o:preferrelative="t" stroked="f" coordsize="21600,21600">
            <v:path/>
            <v:fill on="f" focussize="0,0"/>
            <v:stroke on="f" joinstyle="miter"/>
            <v:imagedata r:id="rId125" o:title=""/>
            <o:lock v:ext="edit" aspectratio="t"/>
            <w10:wrap type="none"/>
            <w10:anchorlock/>
          </v:shape>
          <o:OLEObject Type="Embed" ProgID="Equation.3" ShapeID="_x0000_i1095" DrawAspect="Content" ObjectID="_1468075795" r:id="rId124">
            <o:LockedField>false</o:LockedField>
          </o:OLEObject>
        </w:object>
      </w:r>
      <w:r>
        <w:rPr>
          <w:rFonts w:ascii="Times New Roman" w:hAnsi="Times New Roman" w:cs="Times New Roman"/>
        </w:rPr>
        <w:t>——水玻璃模数。</w:t>
      </w:r>
    </w:p>
    <w:p>
      <w:pPr>
        <w:snapToGrid w:val="0"/>
        <w:spacing w:before="156" w:beforeLines="50"/>
        <w:rPr>
          <w:rFonts w:ascii="Times New Roman" w:hAnsi="Times New Roman" w:eastAsia="仿宋" w:cs="Times New Roman"/>
          <w:color w:val="0000FF"/>
        </w:rPr>
      </w:pPr>
      <w:r>
        <w:rPr>
          <w:rFonts w:hint="eastAsia" w:ascii="Times New Roman" w:hAnsi="Times New Roman" w:eastAsia="仿宋" w:cs="Times New Roman"/>
          <w:color w:val="0000FF"/>
        </w:rPr>
        <w:t>6</w:t>
      </w:r>
      <w:r>
        <w:rPr>
          <w:rFonts w:ascii="Times New Roman" w:hAnsi="Times New Roman" w:eastAsia="仿宋" w:cs="Times New Roman"/>
          <w:color w:val="0000FF"/>
        </w:rPr>
        <w:t>.</w:t>
      </w:r>
      <w:r>
        <w:rPr>
          <w:rFonts w:hint="eastAsia" w:ascii="Times New Roman" w:hAnsi="Times New Roman" w:eastAsia="仿宋" w:cs="Times New Roman"/>
          <w:color w:val="0000FF"/>
        </w:rPr>
        <w:t xml:space="preserve">1.3 </w:t>
      </w:r>
      <w:r>
        <w:rPr>
          <w:rFonts w:hint="eastAsia" w:ascii="Times New Roman" w:hAnsi="Times New Roman" w:eastAsia="仿宋" w:cs="Times New Roman"/>
          <w:color w:val="0000FF"/>
          <w:lang w:val="en-US" w:eastAsia="zh-CN"/>
        </w:rPr>
        <w:t>式中的系数基于不少于80组的实验室配合比实验数据回归得到，包括通过四因素五水平的正交试验的得到25个配合比和前期积累的60余组的碱激发矿渣混凝土配合比试验结果。</w:t>
      </w:r>
      <w:r>
        <w:rPr>
          <w:rFonts w:ascii="Times New Roman" w:hAnsi="Times New Roman" w:eastAsia="仿宋" w:cs="Times New Roman"/>
          <w:color w:val="0000FF"/>
        </w:rPr>
        <w:t>计算法适用于前期方案快速估算。若计算结果与实测偏差较大，应以实测为准，并校正后续参数。</w:t>
      </w:r>
    </w:p>
    <w:p>
      <w:pPr>
        <w:pStyle w:val="21"/>
        <w:jc w:val="center"/>
        <w:rPr>
          <w:snapToGrid/>
        </w:rPr>
      </w:pPr>
    </w:p>
    <w:p>
      <w:pPr>
        <w:widowControl/>
        <w:kinsoku w:val="0"/>
        <w:autoSpaceDE w:val="0"/>
        <w:autoSpaceDN w:val="0"/>
        <w:adjustRightInd w:val="0"/>
        <w:snapToGrid w:val="0"/>
        <w:spacing w:before="217" w:line="221" w:lineRule="auto"/>
        <w:jc w:val="center"/>
        <w:textAlignment w:val="baseline"/>
        <w:outlineLvl w:val="4"/>
        <w:rPr>
          <w:rFonts w:ascii="Times New Roman" w:hAnsi="Times New Roman" w:eastAsia="黑体" w:cs="Times New Roman"/>
          <w:snapToGrid w:val="0"/>
          <w:kern w:val="0"/>
          <w:szCs w:val="21"/>
        </w:rPr>
      </w:pPr>
      <w:r>
        <w:rPr>
          <w:rFonts w:hint="eastAsia" w:ascii="Times New Roman" w:hAnsi="Times New Roman" w:eastAsia="黑体" w:cs="Times New Roman"/>
          <w:snapToGrid w:val="0"/>
          <w:kern w:val="0"/>
          <w:szCs w:val="21"/>
        </w:rPr>
        <w:t>6.2  碱溶液用量和矿渣粉用量</w:t>
      </w:r>
    </w:p>
    <w:p>
      <w:pPr>
        <w:spacing w:before="214"/>
        <w:jc w:val="left"/>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 xml:space="preserve">.1  </w:t>
      </w:r>
      <w:r>
        <w:rPr>
          <w:rFonts w:hint="eastAsia" w:ascii="Times New Roman" w:hAnsi="Times New Roman" w:cs="Times New Roman"/>
        </w:rPr>
        <w:t>碱溶液</w:t>
      </w:r>
      <w:r>
        <w:rPr>
          <w:rFonts w:ascii="Times New Roman" w:hAnsi="Times New Roman" w:cs="Times New Roman"/>
        </w:rPr>
        <w:t>用量</w:t>
      </w:r>
      <w:r>
        <w:rPr>
          <w:rFonts w:hint="eastAsia" w:ascii="Times New Roman" w:hAnsi="Times New Roman" w:cs="Times New Roman"/>
        </w:rPr>
        <w:t>（</w:t>
      </w:r>
      <w:r>
        <w:rPr>
          <w:rFonts w:ascii="Times New Roman" w:hAnsi="Times New Roman" w:cs="Times New Roman"/>
          <w:position w:val="-12"/>
        </w:rPr>
        <w:object>
          <v:shape id="_x0000_i1096" o:spt="75" type="#_x0000_t75" style="height:18.55pt;width:25.65pt;" o:ole="t" filled="f" o:preferrelative="t" stroked="f" coordsize="21600,21600">
            <v:path/>
            <v:fill on="f" focussize="0,0"/>
            <v:stroke on="f" joinstyle="miter"/>
            <v:imagedata r:id="rId127" o:title=""/>
            <o:lock v:ext="edit" aspectratio="t"/>
            <w10:wrap type="none"/>
            <w10:anchorlock/>
          </v:shape>
          <o:OLEObject Type="Embed" ProgID="Equation.3" ShapeID="_x0000_i1096" DrawAspect="Content" ObjectID="_1468075796" r:id="rId126">
            <o:LockedField>false</o:LockedField>
          </o:OLEObject>
        </w:object>
      </w:r>
      <w:r>
        <w:rPr>
          <w:rFonts w:hint="eastAsia" w:ascii="Times New Roman" w:hAnsi="Times New Roman" w:cs="Times New Roman"/>
        </w:rPr>
        <w:t>）</w:t>
      </w:r>
      <w:r>
        <w:rPr>
          <w:rFonts w:ascii="Times New Roman" w:hAnsi="Times New Roman" w:cs="Times New Roman"/>
        </w:rPr>
        <w:t>可</w:t>
      </w:r>
      <w:r>
        <w:rPr>
          <w:rFonts w:ascii="Times New Roman" w:hAnsi="Times New Roman" w:cs="Times New Roman"/>
          <w:color w:val="000000" w:themeColor="text1"/>
          <w14:textFill>
            <w14:solidFill>
              <w14:schemeClr w14:val="tx1"/>
            </w14:solidFill>
          </w14:textFill>
        </w:rPr>
        <w:t>按碱激发</w:t>
      </w:r>
      <w:r>
        <w:rPr>
          <w:rFonts w:ascii="Times New Roman" w:hAnsi="Times New Roman" w:cs="Times New Roman"/>
        </w:rPr>
        <w:t>矿渣混凝土</w:t>
      </w:r>
      <w:r>
        <w:rPr>
          <w:rFonts w:hint="eastAsia" w:ascii="Times New Roman" w:hAnsi="Times New Roman" w:cs="Times New Roman"/>
          <w:lang w:val="en-US" w:eastAsia="zh-CN"/>
        </w:rPr>
        <w:t>拌合物</w:t>
      </w:r>
      <w:r>
        <w:rPr>
          <w:rFonts w:ascii="Times New Roman" w:hAnsi="Times New Roman" w:cs="Times New Roman"/>
        </w:rPr>
        <w:t>的</w:t>
      </w:r>
      <w:r>
        <w:rPr>
          <w:rFonts w:hint="eastAsia" w:ascii="Times New Roman" w:hAnsi="Times New Roman" w:cs="Times New Roman"/>
          <w:lang w:val="en-US" w:eastAsia="zh-CN"/>
        </w:rPr>
        <w:t>预期</w:t>
      </w:r>
      <w:r>
        <w:rPr>
          <w:rFonts w:ascii="Times New Roman" w:hAnsi="Times New Roman" w:cs="Times New Roman"/>
        </w:rPr>
        <w:t>维勃稠度根据表</w:t>
      </w:r>
      <w:r>
        <w:rPr>
          <w:rFonts w:hint="eastAsia" w:ascii="Times New Roman" w:hAnsi="Times New Roman" w:cs="Times New Roman"/>
        </w:rPr>
        <w:t>6.2</w:t>
      </w:r>
      <w:r>
        <w:rPr>
          <w:rFonts w:ascii="Times New Roman" w:hAnsi="Times New Roman" w:cs="Times New Roman"/>
        </w:rPr>
        <w:t>.1选择。</w:t>
      </w:r>
    </w:p>
    <w:p>
      <w:pPr>
        <w:widowControl/>
        <w:kinsoku w:val="0"/>
        <w:autoSpaceDE w:val="0"/>
        <w:autoSpaceDN w:val="0"/>
        <w:adjustRightInd w:val="0"/>
        <w:snapToGrid w:val="0"/>
        <w:spacing w:before="192" w:after="192" w:line="221" w:lineRule="auto"/>
        <w:jc w:val="center"/>
        <w:textAlignment w:val="baseline"/>
        <w:outlineLvl w:val="4"/>
        <w:rPr>
          <w:rFonts w:ascii="Times New Roman" w:hAnsi="Times New Roman" w:eastAsia="黑体" w:cs="Times New Roman"/>
          <w:snapToGrid w:val="0"/>
          <w:color w:val="00B0F0"/>
          <w:kern w:val="0"/>
          <w:szCs w:val="21"/>
        </w:rPr>
      </w:pPr>
      <w:r>
        <w:rPr>
          <w:rFonts w:ascii="Times New Roman" w:hAnsi="Times New Roman" w:eastAsia="黑体" w:cs="Times New Roman"/>
          <w:snapToGrid w:val="0"/>
          <w:color w:val="000000" w:themeColor="text1"/>
          <w:kern w:val="0"/>
          <w:szCs w:val="21"/>
          <w14:textFill>
            <w14:solidFill>
              <w14:schemeClr w14:val="tx1"/>
            </w14:solidFill>
          </w14:textFill>
        </w:rPr>
        <w:t>表</w:t>
      </w:r>
      <w:r>
        <w:rPr>
          <w:rFonts w:hint="eastAsia" w:ascii="Times New Roman" w:hAnsi="Times New Roman" w:eastAsia="黑体" w:cs="Times New Roman"/>
          <w:snapToGrid w:val="0"/>
          <w:color w:val="000000" w:themeColor="text1"/>
          <w:kern w:val="0"/>
          <w:szCs w:val="21"/>
          <w14:textFill>
            <w14:solidFill>
              <w14:schemeClr w14:val="tx1"/>
            </w14:solidFill>
          </w14:textFill>
        </w:rPr>
        <w:t>6.2</w:t>
      </w:r>
      <w:r>
        <w:rPr>
          <w:rFonts w:ascii="Times New Roman" w:hAnsi="Times New Roman" w:eastAsia="黑体" w:cs="Times New Roman"/>
          <w:snapToGrid w:val="0"/>
          <w:color w:val="000000" w:themeColor="text1"/>
          <w:kern w:val="0"/>
          <w:szCs w:val="21"/>
          <w14:textFill>
            <w14:solidFill>
              <w14:schemeClr w14:val="tx1"/>
            </w14:solidFill>
          </w14:textFill>
        </w:rPr>
        <w:t xml:space="preserve">.1 </w:t>
      </w:r>
      <w:r>
        <w:rPr>
          <w:rFonts w:hint="eastAsia" w:ascii="Times New Roman" w:hAnsi="Times New Roman" w:eastAsia="黑体" w:cs="Times New Roman"/>
          <w:snapToGrid w:val="0"/>
          <w:color w:val="000000" w:themeColor="text1"/>
          <w:kern w:val="0"/>
          <w:szCs w:val="21"/>
          <w14:textFill>
            <w14:solidFill>
              <w14:schemeClr w14:val="tx1"/>
            </w14:solidFill>
          </w14:textFill>
        </w:rPr>
        <w:t>碱溶液</w:t>
      </w:r>
      <w:r>
        <w:rPr>
          <w:rFonts w:ascii="Times New Roman" w:hAnsi="Times New Roman" w:eastAsia="黑体" w:cs="Times New Roman"/>
          <w:snapToGrid w:val="0"/>
          <w:color w:val="000000" w:themeColor="text1"/>
          <w:kern w:val="0"/>
          <w:szCs w:val="21"/>
          <w14:textFill>
            <w14:solidFill>
              <w14:schemeClr w14:val="tx1"/>
            </w14:solidFill>
          </w14:textFill>
        </w:rPr>
        <w:t>用量选择表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维勃稠度/(s)</w:t>
            </w:r>
          </w:p>
        </w:tc>
        <w:tc>
          <w:tcPr>
            <w:tcW w:w="2842" w:type="dxa"/>
            <w:vAlign w:val="center"/>
          </w:tcPr>
          <w:p>
            <w:pPr>
              <w:widowControl/>
              <w:jc w:val="center"/>
              <w:rPr>
                <w:rFonts w:ascii="Times New Roman" w:hAnsi="Times New Roman" w:cs="Times New Roman"/>
              </w:rPr>
            </w:pPr>
            <w:r>
              <w:rPr>
                <w:rFonts w:hint="eastAsia" w:ascii="Times New Roman" w:hAnsi="Times New Roman" w:cs="Times New Roman"/>
                <w:szCs w:val="21"/>
              </w:rPr>
              <w:t>碱溶液</w:t>
            </w:r>
            <w:r>
              <w:rPr>
                <w:rFonts w:ascii="Times New Roman" w:hAnsi="Times New Roman" w:cs="Times New Roman"/>
                <w:szCs w:val="21"/>
              </w:rPr>
              <w:t>用量(kg)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&gt;25</w:t>
            </w:r>
          </w:p>
        </w:tc>
        <w:tc>
          <w:tcPr>
            <w:tcW w:w="2842" w:type="dxa"/>
            <w:vAlign w:val="center"/>
          </w:tcPr>
          <w:p>
            <w:pPr>
              <w:widowControl/>
              <w:jc w:val="center"/>
              <w:rPr>
                <w:rFonts w:ascii="Times New Roman" w:hAnsi="Times New Roman" w:cs="Times New Roman"/>
              </w:rPr>
            </w:pPr>
            <w:r>
              <w:rPr>
                <w:rFonts w:ascii="Times New Roman" w:hAnsi="Times New Roman" w:cs="Times New Roman"/>
                <w:szCs w:val="21"/>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2</w:t>
            </w:r>
            <w:r>
              <w:rPr>
                <w:rFonts w:hint="eastAsia" w:ascii="Times New Roman" w:hAnsi="Times New Roman" w:cs="Times New Roman"/>
                <w:szCs w:val="21"/>
                <w:lang w:val="en-US" w:eastAsia="zh-CN"/>
              </w:rPr>
              <w:t>1</w:t>
            </w:r>
            <w:r>
              <w:rPr>
                <w:rFonts w:ascii="Times New Roman" w:hAnsi="Times New Roman" w:cs="Times New Roman"/>
                <w:szCs w:val="21"/>
              </w:rPr>
              <w:t>～25</w:t>
            </w:r>
          </w:p>
        </w:tc>
        <w:tc>
          <w:tcPr>
            <w:tcW w:w="2842" w:type="dxa"/>
            <w:vAlign w:val="center"/>
          </w:tcPr>
          <w:p>
            <w:pPr>
              <w:widowControl/>
              <w:jc w:val="center"/>
              <w:rPr>
                <w:rFonts w:ascii="Times New Roman" w:hAnsi="Times New Roman" w:cs="Times New Roman"/>
              </w:rPr>
            </w:pPr>
            <w:r>
              <w:rPr>
                <w:rFonts w:ascii="Times New Roman" w:hAnsi="Times New Roman" w:cs="Times New Roman"/>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lang w:val="en-US" w:eastAsia="zh-CN"/>
              </w:rPr>
              <w:t>6</w:t>
            </w:r>
            <w:r>
              <w:rPr>
                <w:rFonts w:ascii="Times New Roman" w:hAnsi="Times New Roman" w:cs="Times New Roman"/>
                <w:szCs w:val="21"/>
              </w:rPr>
              <w:t>～20</w:t>
            </w:r>
          </w:p>
        </w:tc>
        <w:tc>
          <w:tcPr>
            <w:tcW w:w="2842" w:type="dxa"/>
            <w:vAlign w:val="center"/>
          </w:tcPr>
          <w:p>
            <w:pPr>
              <w:widowControl/>
              <w:jc w:val="center"/>
              <w:rPr>
                <w:rFonts w:ascii="Times New Roman" w:hAnsi="Times New Roman" w:cs="Times New Roman"/>
              </w:rPr>
            </w:pPr>
            <w:r>
              <w:rPr>
                <w:rFonts w:ascii="Times New Roman" w:hAnsi="Times New Roman" w:cs="Times New Roman"/>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hAnsi="Times New Roman" w:cs="Times New Roman"/>
                <w:szCs w:val="21"/>
              </w:rPr>
              <w:t>～15</w:t>
            </w:r>
          </w:p>
        </w:tc>
        <w:tc>
          <w:tcPr>
            <w:tcW w:w="2842" w:type="dxa"/>
            <w:vAlign w:val="center"/>
          </w:tcPr>
          <w:p>
            <w:pPr>
              <w:widowControl/>
              <w:jc w:val="center"/>
              <w:rPr>
                <w:rFonts w:ascii="Times New Roman" w:hAnsi="Times New Roman" w:cs="Times New Roman"/>
              </w:rPr>
            </w:pPr>
            <w:r>
              <w:rPr>
                <w:rFonts w:ascii="Times New Roman" w:hAnsi="Times New Roman" w:cs="Times New Roman"/>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Times New Roman" w:hAnsi="Times New Roman" w:cs="Times New Roman"/>
              </w:rPr>
            </w:pPr>
            <w:r>
              <w:rPr>
                <w:rFonts w:ascii="Times New Roman" w:hAnsi="Times New Roman" w:cs="Times New Roman"/>
                <w:szCs w:val="21"/>
              </w:rPr>
              <w:t>≤10</w:t>
            </w:r>
          </w:p>
        </w:tc>
        <w:tc>
          <w:tcPr>
            <w:tcW w:w="2842" w:type="dxa"/>
            <w:vAlign w:val="center"/>
          </w:tcPr>
          <w:p>
            <w:pPr>
              <w:widowControl/>
              <w:jc w:val="center"/>
              <w:rPr>
                <w:rFonts w:ascii="Times New Roman" w:hAnsi="Times New Roman" w:cs="Times New Roman"/>
              </w:rPr>
            </w:pPr>
            <w:r>
              <w:rPr>
                <w:rFonts w:ascii="Times New Roman" w:hAnsi="Times New Roman" w:cs="Times New Roman"/>
                <w:szCs w:val="21"/>
              </w:rPr>
              <w:t>225</w:t>
            </w:r>
          </w:p>
        </w:tc>
      </w:tr>
    </w:tbl>
    <w:p>
      <w:pPr>
        <w:snapToGrid w:val="0"/>
        <w:spacing w:line="360" w:lineRule="auto"/>
        <w:rPr>
          <w:rFonts w:ascii="Times New Roman" w:hAnsi="Times New Roman" w:eastAsia="仿宋" w:cs="Times New Roman"/>
          <w:color w:val="0000FF"/>
        </w:rPr>
      </w:pPr>
    </w:p>
    <w:p>
      <w:pPr>
        <w:snapToGrid w:val="0"/>
        <w:spacing w:line="360" w:lineRule="auto"/>
        <w:rPr>
          <w:rFonts w:ascii="Times New Roman" w:hAnsi="Times New Roman" w:cs="Times New Roman"/>
          <w:color w:val="000000" w:themeColor="text1"/>
          <w14:textFill>
            <w14:solidFill>
              <w14:schemeClr w14:val="tx1"/>
            </w14:solidFill>
          </w14:textFill>
        </w:rPr>
      </w:pPr>
      <w:r>
        <w:rPr>
          <w:rFonts w:hint="eastAsia" w:ascii="Times New Roman" w:hAnsi="Times New Roman" w:eastAsia="仿宋" w:cs="Times New Roman"/>
          <w:color w:val="0000FF"/>
        </w:rPr>
        <w:t>6.2</w:t>
      </w:r>
      <w:r>
        <w:rPr>
          <w:rFonts w:ascii="Times New Roman" w:hAnsi="Times New Roman" w:eastAsia="仿宋" w:cs="Times New Roman"/>
          <w:color w:val="0000FF"/>
        </w:rPr>
        <w:t>.1</w:t>
      </w:r>
      <w:r>
        <w:rPr>
          <w:rFonts w:hint="eastAsia" w:ascii="Times New Roman" w:hAnsi="Times New Roman" w:eastAsia="仿宋" w:cs="Times New Roman"/>
          <w:color w:val="0000FF"/>
        </w:rPr>
        <w:t xml:space="preserve"> </w:t>
      </w:r>
      <w:r>
        <w:rPr>
          <w:rFonts w:ascii="Times New Roman" w:hAnsi="Times New Roman" w:eastAsia="仿宋" w:cs="Times New Roman"/>
          <w:color w:val="0000FF"/>
        </w:rPr>
        <w:t>给出了基于拌合物稠度（维勃稠度）初步估计</w:t>
      </w:r>
      <w:r>
        <w:rPr>
          <w:rFonts w:hint="eastAsia" w:ascii="Times New Roman" w:hAnsi="Times New Roman" w:eastAsia="仿宋" w:cs="Times New Roman"/>
          <w:color w:val="0000FF"/>
        </w:rPr>
        <w:t>碱溶液</w:t>
      </w:r>
      <w:r>
        <w:rPr>
          <w:rFonts w:ascii="Times New Roman" w:hAnsi="Times New Roman" w:eastAsia="仿宋" w:cs="Times New Roman"/>
          <w:color w:val="0000FF"/>
        </w:rPr>
        <w:t>用量的经验值，体现</w:t>
      </w:r>
      <w:r>
        <w:rPr>
          <w:rFonts w:hint="eastAsia" w:ascii="Times New Roman" w:hAnsi="Times New Roman" w:eastAsia="仿宋" w:cs="Times New Roman"/>
          <w:color w:val="0000FF"/>
        </w:rPr>
        <w:t>“</w:t>
      </w:r>
      <w:r>
        <w:rPr>
          <w:rFonts w:ascii="Times New Roman" w:hAnsi="Times New Roman" w:eastAsia="仿宋" w:cs="Times New Roman"/>
          <w:color w:val="0000FF"/>
        </w:rPr>
        <w:t>先满足工作性再保证强度</w:t>
      </w:r>
      <w:r>
        <w:rPr>
          <w:rFonts w:hint="eastAsia" w:ascii="Times New Roman" w:hAnsi="Times New Roman" w:eastAsia="仿宋" w:cs="Times New Roman"/>
          <w:color w:val="0000FF"/>
        </w:rPr>
        <w:t>”</w:t>
      </w:r>
      <w:r>
        <w:rPr>
          <w:rFonts w:ascii="Times New Roman" w:hAnsi="Times New Roman" w:eastAsia="仿宋" w:cs="Times New Roman"/>
          <w:color w:val="0000FF"/>
        </w:rPr>
        <w:t>的原则。</w:t>
      </w:r>
      <w:r>
        <w:rPr>
          <w:rFonts w:hint="eastAsia" w:ascii="Times New Roman" w:hAnsi="Times New Roman" w:eastAsia="仿宋" w:cs="Times New Roman"/>
          <w:color w:val="0000FF"/>
        </w:rPr>
        <w:t>该表是基于中等粒径骨料和一般砂率条件下的统计数据。实际碱溶液用量对拌合物流动性非常敏感，且受骨料吸水率、砂率、矿物掺合料种类影响。因此，表6.2.1的数值仅供初步计算配合比使用，后续必须通过碱激发矿渣混凝土的试拌进行调整，以精确获得所需的工作性。</w:t>
      </w:r>
    </w:p>
    <w:p>
      <w:pPr>
        <w:snapToGrid w:val="0"/>
        <w:spacing w:before="214"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 xml:space="preserve">6.2.2 </w:t>
      </w:r>
      <w:r>
        <w:rPr>
          <w:rFonts w:ascii="Times New Roman" w:hAnsi="Times New Roman" w:cs="Times New Roman"/>
          <w:color w:val="000000" w:themeColor="text1"/>
          <w14:textFill>
            <w14:solidFill>
              <w14:schemeClr w14:val="tx1"/>
            </w14:solidFill>
          </w14:textFill>
        </w:rPr>
        <w:t>矿渣</w:t>
      </w:r>
      <w:r>
        <w:rPr>
          <w:rFonts w:hint="eastAsia" w:ascii="Times New Roman" w:hAnsi="Times New Roman" w:cs="Times New Roman"/>
          <w:color w:val="000000" w:themeColor="text1"/>
          <w14:textFill>
            <w14:solidFill>
              <w14:schemeClr w14:val="tx1"/>
            </w14:solidFill>
          </w14:textFill>
        </w:rPr>
        <w:t>粉</w:t>
      </w:r>
      <w:r>
        <w:rPr>
          <w:rFonts w:ascii="Times New Roman" w:hAnsi="Times New Roman" w:cs="Times New Roman"/>
          <w:color w:val="000000" w:themeColor="text1"/>
          <w14:textFill>
            <w14:solidFill>
              <w14:schemeClr w14:val="tx1"/>
            </w14:solidFill>
          </w14:textFill>
        </w:rPr>
        <w:t>用量</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position w:val="-12"/>
        </w:rPr>
        <w:object>
          <v:shape id="_x0000_i1097" o:spt="75" type="#_x0000_t75" style="height:18.55pt;width:22.1pt;" o:ole="t" filled="f" o:preferrelative="t" stroked="f" coordsize="21600,21600">
            <v:path/>
            <v:fill on="f" focussize="0,0"/>
            <v:stroke on="f" joinstyle="miter"/>
            <v:imagedata r:id="rId129" o:title=""/>
            <o:lock v:ext="edit" aspectratio="t"/>
            <w10:wrap type="none"/>
            <w10:anchorlock/>
          </v:shape>
          <o:OLEObject Type="Embed" ProgID="Equation.3" ShapeID="_x0000_i1097" DrawAspect="Content" ObjectID="_1468075797" r:id="rId128">
            <o:LockedField>false</o:LockedField>
          </o:OLEObject>
        </w:objec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应按下列公式计算：</w:t>
      </w:r>
    </w:p>
    <w:p>
      <w:pPr>
        <w:snapToGrid w:val="0"/>
        <w:spacing w:line="360" w:lineRule="auto"/>
        <w:jc w:val="right"/>
        <w:rPr>
          <w:rFonts w:ascii="Times New Roman" w:hAnsi="Times New Roman" w:cs="Times New Roman"/>
        </w:rPr>
      </w:pPr>
      <w:r>
        <w:rPr>
          <w:rFonts w:ascii="Times New Roman" w:hAnsi="Times New Roman" w:cs="Times New Roman"/>
          <w:position w:val="-24"/>
        </w:rPr>
        <w:object>
          <v:shape id="_x0000_i1098" o:spt="75" type="#_x0000_t75" style="height:30.65pt;width:66.3pt;" o:ole="t" filled="f" o:preferrelative="t" stroked="f" coordsize="21600,21600">
            <v:path/>
            <v:fill on="f" focussize="0,0"/>
            <v:stroke on="f" joinstyle="miter"/>
            <v:imagedata r:id="rId131" o:title=""/>
            <o:lock v:ext="edit" aspectratio="t"/>
            <w10:wrap type="none"/>
            <w10:anchorlock/>
          </v:shape>
          <o:OLEObject Type="Embed" ProgID="Equation.3" ShapeID="_x0000_i1098" DrawAspect="Content" ObjectID="_1468075798" r:id="rId130">
            <o:LockedField>false</o:LockedField>
          </o:OLEObject>
        </w:object>
      </w:r>
      <w:r>
        <w:rPr>
          <w:rFonts w:ascii="Times New Roman" w:hAnsi="Times New Roman" w:cs="Times New Roman"/>
          <w:position w:val="-34"/>
        </w:rPr>
        <w:t xml:space="preserve">              </w:t>
      </w:r>
      <w:r>
        <w:rPr>
          <w:rFonts w:hint="eastAsia" w:ascii="Times New Roman" w:hAnsi="Times New Roman" w:cs="Times New Roman"/>
          <w:position w:val="-34"/>
        </w:rPr>
        <w:t xml:space="preserve">   </w:t>
      </w:r>
      <w:r>
        <w:rPr>
          <w:rFonts w:ascii="Times New Roman" w:hAnsi="Times New Roman" w:cs="Times New Roman"/>
          <w:position w:val="-34"/>
        </w:rPr>
        <w:t xml:space="preserve">             </w:t>
      </w:r>
      <w:r>
        <w:rPr>
          <w:rFonts w:hint="eastAsia" w:ascii="Times New Roman" w:hAnsi="Times New Roman" w:cs="Times New Roman"/>
        </w:rPr>
        <w:t>（6.2.2）</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12"/>
        </w:rPr>
        <w:object>
          <v:shape id="_x0000_i1099" o:spt="75" type="#_x0000_t75" style="height:18.55pt;width:22.1pt;" o:ole="t" filled="f" o:preferrelative="t" stroked="f" coordsize="21600,21600">
            <v:path/>
            <v:fill on="f" focussize="0,0"/>
            <v:stroke on="f" joinstyle="miter"/>
            <v:imagedata r:id="rId129" o:title=""/>
            <o:lock v:ext="edit" aspectratio="t"/>
            <w10:wrap type="none"/>
            <w10:anchorlock/>
          </v:shape>
          <o:OLEObject Type="Embed" ProgID="Equation.3" ShapeID="_x0000_i1099" DrawAspect="Content" ObjectID="_1468075799" r:id="rId132">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w:t>
      </w:r>
      <w:r>
        <w:rPr>
          <w:rFonts w:hint="eastAsia" w:ascii="Times New Roman" w:hAnsi="Times New Roman" w:cs="Times New Roman"/>
        </w:rPr>
        <w:t>矿渣粉</w:t>
      </w:r>
      <w:r>
        <w:rPr>
          <w:rFonts w:ascii="Times New Roman" w:hAnsi="Times New Roman" w:cs="Times New Roman"/>
        </w:rPr>
        <w:t>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00" o:spt="75" type="#_x0000_t75" style="height:18.55pt;width:25.65pt;" o:ole="t" filled="f" o:preferrelative="t" stroked="f" coordsize="21600,21600">
            <v:path/>
            <v:fill on="f" focussize="0,0"/>
            <v:stroke on="f" joinstyle="miter"/>
            <v:imagedata r:id="rId127" o:title=""/>
            <o:lock v:ext="edit" aspectratio="t"/>
            <w10:wrap type="none"/>
            <w10:anchorlock/>
          </v:shape>
          <o:OLEObject Type="Embed" ProgID="Equation.3" ShapeID="_x0000_i1100" DrawAspect="Content" ObjectID="_1468075800" r:id="rId133">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每立方米碱矿渣混凝土的碱溶液用量（kg/m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6"/>
        </w:rPr>
        <w:object>
          <v:shape id="_x0000_i1101" o:spt="75" type="#_x0000_t75" style="height:14.25pt;width:35.65pt;" o:ole="t" filled="f" o:preferrelative="t" stroked="f" coordsize="21600,21600">
            <v:path/>
            <v:fill on="f" focussize="0,0"/>
            <v:stroke on="f" joinstyle="miter"/>
            <v:imagedata r:id="rId135" o:title=""/>
            <o:lock v:ext="edit" aspectratio="t"/>
            <w10:wrap type="none"/>
            <w10:anchorlock/>
          </v:shape>
          <o:OLEObject Type="Embed" ProgID="Equation.3" ShapeID="_x0000_i1101" DrawAspect="Content" ObjectID="_1468075801" r:id="rId134">
            <o:LockedField>false</o:LockedField>
          </o:OLEObject>
        </w:object>
      </w:r>
      <w:r>
        <w:rPr>
          <w:rFonts w:ascii="Times New Roman" w:hAnsi="Times New Roman" w:cs="Times New Roman"/>
        </w:rPr>
        <w:t>——碱激发矿渣混凝土</w:t>
      </w:r>
      <w:r>
        <w:rPr>
          <w:rFonts w:hint="eastAsia" w:ascii="Times New Roman" w:hAnsi="Times New Roman" w:cs="Times New Roman"/>
        </w:rPr>
        <w:t>的溶矿</w:t>
      </w:r>
      <w:r>
        <w:rPr>
          <w:rFonts w:ascii="Times New Roman" w:hAnsi="Times New Roman" w:cs="Times New Roman"/>
        </w:rPr>
        <w:t>比。</w:t>
      </w:r>
    </w:p>
    <w:p>
      <w:pPr>
        <w:snapToGrid w:val="0"/>
        <w:spacing w:line="360" w:lineRule="auto"/>
        <w:rPr>
          <w:rFonts w:ascii="Times New Roman" w:hAnsi="Times New Roman" w:eastAsia="仿宋" w:cs="Times New Roman"/>
          <w:color w:val="0000FF"/>
        </w:rPr>
      </w:pPr>
      <w:r>
        <w:rPr>
          <w:rFonts w:hint="eastAsia" w:ascii="Times New Roman" w:hAnsi="Times New Roman" w:eastAsia="仿宋" w:cs="Times New Roman"/>
          <w:color w:val="0000FF"/>
        </w:rPr>
        <w:t xml:space="preserve">6.2.2 </w:t>
      </w:r>
      <w:r>
        <w:rPr>
          <w:rFonts w:ascii="Times New Roman" w:hAnsi="Times New Roman" w:eastAsia="仿宋" w:cs="Times New Roman"/>
          <w:color w:val="0000FF"/>
        </w:rPr>
        <w:t>通过</w:t>
      </w:r>
      <w:r>
        <w:rPr>
          <w:rFonts w:hint="eastAsia" w:ascii="Times New Roman" w:hAnsi="Times New Roman" w:eastAsia="仿宋" w:cs="Times New Roman"/>
          <w:color w:val="0000FF"/>
        </w:rPr>
        <w:t>碱溶液</w:t>
      </w:r>
      <w:r>
        <w:rPr>
          <w:rFonts w:ascii="Times New Roman" w:hAnsi="Times New Roman" w:eastAsia="仿宋" w:cs="Times New Roman"/>
          <w:color w:val="0000FF"/>
        </w:rPr>
        <w:t>用量与</w:t>
      </w:r>
      <w:r>
        <w:rPr>
          <w:rFonts w:hint="eastAsia" w:ascii="Times New Roman" w:hAnsi="Times New Roman" w:eastAsia="仿宋" w:cs="Times New Roman"/>
          <w:color w:val="0000FF"/>
        </w:rPr>
        <w:t>溶矿比</w:t>
      </w:r>
      <w:r>
        <w:rPr>
          <w:rFonts w:ascii="Times New Roman" w:hAnsi="Times New Roman" w:eastAsia="仿宋" w:cs="Times New Roman"/>
          <w:color w:val="0000FF"/>
        </w:rPr>
        <w:t>计算矿渣</w:t>
      </w:r>
      <w:r>
        <w:rPr>
          <w:rFonts w:hint="eastAsia" w:ascii="Times New Roman" w:hAnsi="Times New Roman" w:eastAsia="仿宋" w:cs="Times New Roman"/>
          <w:color w:val="0000FF"/>
        </w:rPr>
        <w:t>粉</w:t>
      </w:r>
      <w:r>
        <w:rPr>
          <w:rFonts w:ascii="Times New Roman" w:hAnsi="Times New Roman" w:eastAsia="仿宋" w:cs="Times New Roman"/>
          <w:color w:val="0000FF"/>
        </w:rPr>
        <w:t>用量，是初算阶段确定</w:t>
      </w:r>
      <w:r>
        <w:rPr>
          <w:rFonts w:hint="eastAsia" w:ascii="Times New Roman" w:hAnsi="Times New Roman" w:eastAsia="仿宋" w:cs="Times New Roman"/>
          <w:color w:val="0000FF"/>
        </w:rPr>
        <w:t>矿渣粉</w:t>
      </w:r>
      <w:r>
        <w:rPr>
          <w:rFonts w:ascii="Times New Roman" w:hAnsi="Times New Roman" w:eastAsia="仿宋" w:cs="Times New Roman"/>
          <w:color w:val="0000FF"/>
        </w:rPr>
        <w:t>用量的</w:t>
      </w:r>
      <w:r>
        <w:rPr>
          <w:rFonts w:hint="eastAsia" w:ascii="Times New Roman" w:hAnsi="Times New Roman" w:eastAsia="仿宋" w:cs="Times New Roman"/>
          <w:color w:val="0000FF"/>
        </w:rPr>
        <w:t>快速</w:t>
      </w:r>
      <w:r>
        <w:rPr>
          <w:rFonts w:ascii="Times New Roman" w:hAnsi="Times New Roman" w:eastAsia="仿宋" w:cs="Times New Roman"/>
          <w:color w:val="0000FF"/>
        </w:rPr>
        <w:t>方法。若工程对耐久性或收缩控制要求较高，可在满足</w:t>
      </w:r>
      <w:r>
        <w:rPr>
          <w:rFonts w:hint="eastAsia" w:ascii="Times New Roman" w:hAnsi="Times New Roman" w:eastAsia="仿宋" w:cs="Times New Roman"/>
          <w:color w:val="0000FF"/>
        </w:rPr>
        <w:t>溶矿比</w:t>
      </w:r>
      <w:r>
        <w:rPr>
          <w:rFonts w:ascii="Times New Roman" w:hAnsi="Times New Roman" w:eastAsia="仿宋" w:cs="Times New Roman"/>
          <w:color w:val="0000FF"/>
        </w:rPr>
        <w:t>的前提下，通过调整溶液总量与砂率等参数优化浆体体积与孔结构。</w:t>
      </w:r>
    </w:p>
    <w:p>
      <w:pPr>
        <w:widowControl/>
        <w:kinsoku w:val="0"/>
        <w:autoSpaceDE w:val="0"/>
        <w:autoSpaceDN w:val="0"/>
        <w:adjustRightInd w:val="0"/>
        <w:snapToGrid w:val="0"/>
        <w:spacing w:before="217" w:line="360" w:lineRule="auto"/>
        <w:jc w:val="center"/>
        <w:textAlignment w:val="baseline"/>
        <w:outlineLvl w:val="4"/>
        <w:rPr>
          <w:rFonts w:ascii="Times New Roman" w:hAnsi="Times New Roman" w:eastAsia="黑体" w:cs="Times New Roman"/>
          <w:snapToGrid w:val="0"/>
          <w:color w:val="000000" w:themeColor="text1"/>
          <w:kern w:val="0"/>
          <w:szCs w:val="21"/>
          <w14:textFill>
            <w14:solidFill>
              <w14:schemeClr w14:val="tx1"/>
            </w14:solidFill>
          </w14:textFill>
        </w:rPr>
      </w:pPr>
      <w:r>
        <w:rPr>
          <w:rFonts w:hint="eastAsia" w:ascii="Times New Roman" w:hAnsi="Times New Roman" w:eastAsia="黑体" w:cs="Times New Roman"/>
          <w:snapToGrid w:val="0"/>
          <w:color w:val="000000" w:themeColor="text1"/>
          <w:kern w:val="0"/>
          <w:szCs w:val="21"/>
          <w14:textFill>
            <w14:solidFill>
              <w14:schemeClr w14:val="tx1"/>
            </w14:solidFill>
          </w14:textFill>
        </w:rPr>
        <w:t>6.3</w:t>
      </w:r>
      <w:r>
        <w:rPr>
          <w:rFonts w:ascii="Times New Roman" w:hAnsi="Times New Roman" w:eastAsia="黑体" w:cs="Times New Roman"/>
          <w:snapToGrid w:val="0"/>
          <w:color w:val="000000" w:themeColor="text1"/>
          <w:kern w:val="0"/>
          <w:szCs w:val="21"/>
          <w14:textFill>
            <w14:solidFill>
              <w14:schemeClr w14:val="tx1"/>
            </w14:solidFill>
          </w14:textFill>
        </w:rPr>
        <w:t xml:space="preserve">  砂率</w:t>
      </w:r>
      <w:r>
        <w:rPr>
          <w:rFonts w:hint="eastAsia" w:ascii="Times New Roman" w:hAnsi="Times New Roman" w:eastAsia="黑体" w:cs="Times New Roman"/>
          <w:snapToGrid w:val="0"/>
          <w:color w:val="000000" w:themeColor="text1"/>
          <w:kern w:val="0"/>
          <w:szCs w:val="21"/>
          <w14:textFill>
            <w14:solidFill>
              <w14:schemeClr w14:val="tx1"/>
            </w14:solidFill>
          </w14:textFill>
        </w:rPr>
        <w:t>和粗细骨料用量</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cs="Times New Roman"/>
          <w:color w:val="000000" w:themeColor="text1"/>
          <w14:textFill>
            <w14:solidFill>
              <w14:schemeClr w14:val="tx1"/>
            </w14:solidFill>
          </w14:textFill>
        </w:rPr>
      </w:pPr>
      <w:r>
        <w:rPr>
          <w:rFonts w:hint="eastAsia" w:ascii="Times New Roman" w:hAnsi="Times New Roman" w:eastAsia="黑体" w:cs="Times New Roman"/>
          <w:snapToGrid w:val="0"/>
          <w:color w:val="000000" w:themeColor="text1"/>
          <w:kern w:val="0"/>
          <w:szCs w:val="21"/>
          <w14:textFill>
            <w14:solidFill>
              <w14:schemeClr w14:val="tx1"/>
            </w14:solidFill>
          </w14:textFill>
        </w:rPr>
        <w:t>6.3</w:t>
      </w:r>
      <w:r>
        <w:rPr>
          <w:rFonts w:ascii="Times New Roman" w:hAnsi="Times New Roman" w:eastAsia="黑体" w:cs="Times New Roman"/>
          <w:snapToGrid w:val="0"/>
          <w:color w:val="000000" w:themeColor="text1"/>
          <w:kern w:val="0"/>
          <w:szCs w:val="21"/>
          <w14:textFill>
            <w14:solidFill>
              <w14:schemeClr w14:val="tx1"/>
            </w14:solidFill>
          </w14:textFill>
        </w:rPr>
        <w:t>.</w:t>
      </w:r>
      <w:r>
        <w:rPr>
          <w:rFonts w:hint="eastAsia" w:ascii="Times New Roman" w:hAnsi="Times New Roman" w:eastAsia="黑体" w:cs="Times New Roman"/>
          <w:snapToGrid w:val="0"/>
          <w:color w:val="000000" w:themeColor="text1"/>
          <w:kern w:val="0"/>
          <w:szCs w:val="21"/>
          <w14:textFill>
            <w14:solidFill>
              <w14:schemeClr w14:val="tx1"/>
            </w14:solidFill>
          </w14:textFill>
        </w:rPr>
        <w:t>1</w:t>
      </w:r>
      <w:r>
        <w:rPr>
          <w:rFonts w:ascii="Times New Roman" w:hAnsi="Times New Roman" w:eastAsia="黑体" w:cs="Times New Roman"/>
          <w:snapToGrid w:val="0"/>
          <w:color w:val="000000" w:themeColor="text1"/>
          <w:kern w:val="0"/>
          <w:szCs w:val="2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砂率（</w:t>
      </w:r>
      <w:r>
        <w:rPr>
          <w:rFonts w:ascii="Times New Roman" w:hAnsi="Times New Roman" w:cs="Times New Roman"/>
          <w:position w:val="-12"/>
        </w:rPr>
        <w:object>
          <v:shape id="_x0000_i1102" o:spt="75" type="#_x0000_t75" style="height:18.55pt;width:15.7pt;" o:ole="t" filled="f" o:preferrelative="t" stroked="f" coordsize="21600,21600">
            <v:path/>
            <v:fill on="f" focussize="0,0"/>
            <v:stroke on="f" joinstyle="miter"/>
            <v:imagedata r:id="rId42" o:title=""/>
            <o:lock v:ext="edit" aspectratio="t"/>
            <w10:wrap type="none"/>
            <w10:anchorlock/>
          </v:shape>
          <o:OLEObject Type="Embed" ProgID="Equation.3" ShapeID="_x0000_i1102" DrawAspect="Content" ObjectID="_1468075802" r:id="rId136">
            <o:LockedField>false</o:LockedField>
          </o:OLEObject>
        </w:object>
      </w:r>
      <w:r>
        <w:rPr>
          <w:rFonts w:hint="eastAsia" w:ascii="Times New Roman" w:hAnsi="Times New Roman" w:cs="Times New Roman"/>
          <w:color w:val="000000" w:themeColor="text1"/>
          <w14:textFill>
            <w14:solidFill>
              <w14:schemeClr w14:val="tx1"/>
            </w14:solidFill>
          </w14:textFill>
        </w:rPr>
        <w:t>）可</w:t>
      </w:r>
      <w:r>
        <w:rPr>
          <w:rFonts w:ascii="Times New Roman" w:hAnsi="Times New Roman" w:cs="Times New Roman"/>
          <w:color w:val="000000" w:themeColor="text1"/>
          <w14:textFill>
            <w14:solidFill>
              <w14:schemeClr w14:val="tx1"/>
            </w14:solidFill>
          </w14:textFill>
        </w:rPr>
        <w:t>通过试验</w:t>
      </w:r>
      <w:r>
        <w:rPr>
          <w:rFonts w:hint="eastAsia" w:ascii="Times New Roman" w:hAnsi="Times New Roman" w:cs="Times New Roman"/>
          <w:color w:val="000000" w:themeColor="text1"/>
          <w14:textFill>
            <w14:solidFill>
              <w14:schemeClr w14:val="tx1"/>
            </w14:solidFill>
          </w14:textFill>
        </w:rPr>
        <w:t>确定</w:t>
      </w:r>
      <w:r>
        <w:rPr>
          <w:rFonts w:ascii="Times New Roman" w:hAnsi="Times New Roman" w:cs="Times New Roman"/>
          <w:color w:val="000000" w:themeColor="text1"/>
          <w14:textFill>
            <w14:solidFill>
              <w14:schemeClr w14:val="tx1"/>
            </w14:solidFill>
          </w14:textFill>
        </w:rPr>
        <w:t>，根据最紧密堆积原理选取最合理砂率进行配合比设计</w:t>
      </w:r>
      <w:r>
        <w:rPr>
          <w:rFonts w:hint="eastAsia" w:ascii="Times New Roman" w:hAnsi="Times New Roman" w:cs="Times New Roman"/>
          <w:color w:val="000000" w:themeColor="text1"/>
          <w:lang w:eastAsia="zh-CN"/>
          <w14:textFill>
            <w14:solidFill>
              <w14:schemeClr w14:val="tx1"/>
            </w14:solidFill>
          </w14:textFill>
        </w:rPr>
        <w:t>，</w:t>
      </w:r>
      <w:r>
        <w:rPr>
          <w:rFonts w:hint="eastAsia" w:asciiTheme="minorEastAsia" w:hAnsiTheme="minorEastAsia" w:cstheme="minorEastAsia"/>
          <w:snapToGrid w:val="0"/>
          <w:color w:val="000000" w:themeColor="text1"/>
          <w:kern w:val="0"/>
          <w:szCs w:val="21"/>
          <w14:textFill>
            <w14:solidFill>
              <w14:schemeClr w14:val="tx1"/>
            </w14:solidFill>
          </w14:textFill>
        </w:rPr>
        <w:t>也可</w:t>
      </w:r>
      <w:r>
        <w:rPr>
          <w:rFonts w:ascii="Times New Roman" w:hAnsi="Times New Roman" w:cs="Times New Roman"/>
          <w:color w:val="000000" w:themeColor="text1"/>
          <w14:textFill>
            <w14:solidFill>
              <w14:schemeClr w14:val="tx1"/>
            </w14:solidFill>
          </w14:textFill>
        </w:rPr>
        <w:t>根据骨料的技术指标、混凝土拌合物性能和施工要求，参考以往的经验确定。</w:t>
      </w:r>
    </w:p>
    <w:p>
      <w:pPr>
        <w:snapToGrid w:val="0"/>
        <w:spacing w:before="214" w:line="360" w:lineRule="auto"/>
        <w:jc w:val="left"/>
        <w:rPr>
          <w:rFonts w:ascii="Times New Roman" w:hAnsi="Times New Roman" w:eastAsia="仿宋" w:cs="Times New Roman"/>
          <w:color w:val="0000FF"/>
        </w:rPr>
      </w:pPr>
      <w:r>
        <w:rPr>
          <w:rFonts w:hint="eastAsia" w:ascii="Times New Roman" w:hAnsi="Times New Roman" w:eastAsia="仿宋" w:cs="Times New Roman"/>
          <w:color w:val="0000FF"/>
        </w:rPr>
        <w:t>6.3.1</w:t>
      </w:r>
      <w:r>
        <w:rPr>
          <w:rFonts w:ascii="Times New Roman" w:hAnsi="Times New Roman" w:eastAsia="仿宋" w:cs="Times New Roman"/>
          <w:color w:val="0000FF"/>
        </w:rPr>
        <w:t xml:space="preserve"> 砂率影响拌合物工作性。试验法可结合最紧密堆积原理获得更优砂率；经验法适用于常规骨料与施工条件，但仍应通过试拌校核工作性与泌水情况。</w:t>
      </w:r>
    </w:p>
    <w:p>
      <w:pPr>
        <w:snapToGrid w:val="0"/>
        <w:spacing w:before="214" w:line="360" w:lineRule="auto"/>
        <w:jc w:val="left"/>
        <w:rPr>
          <w:rFonts w:ascii="Times New Roman" w:hAnsi="Times New Roman" w:cs="Times New Roman"/>
        </w:rPr>
      </w:pPr>
      <w:r>
        <w:rPr>
          <w:rFonts w:hint="eastAsia" w:ascii="Times New Roman" w:hAnsi="Times New Roman" w:cs="Times New Roman"/>
          <w:color w:val="000000" w:themeColor="text1"/>
          <w14:textFill>
            <w14:solidFill>
              <w14:schemeClr w14:val="tx1"/>
            </w14:solidFill>
          </w14:textFill>
        </w:rPr>
        <w:t>6.3.</w:t>
      </w:r>
      <w:r>
        <w:rPr>
          <w:rFonts w:hint="eastAsia" w:ascii="Times New Roman" w:hAnsi="Times New Roman"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粗、细骨料的用量</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position w:val="-14"/>
        </w:rPr>
        <w:object>
          <v:shape id="_x0000_i1103" o:spt="75" type="#_x0000_t75" style="height:19.95pt;width:21.4pt;" o:ole="t" filled="f" o:preferrelative="t" stroked="f" coordsize="21600,21600">
            <v:path/>
            <v:fill on="f" focussize="0,0"/>
            <v:stroke on="f" joinstyle="miter"/>
            <v:imagedata r:id="rId138" o:title=""/>
            <o:lock v:ext="edit" aspectratio="t"/>
            <w10:wrap type="none"/>
            <w10:anchorlock/>
          </v:shape>
          <o:OLEObject Type="Embed" ProgID="Equation.3" ShapeID="_x0000_i1103" DrawAspect="Content" ObjectID="_1468075803" r:id="rId137">
            <o:LockedField>false</o:LockedField>
          </o:OLEObject>
        </w:object>
      </w:r>
      <w:r>
        <w:rPr>
          <w:rFonts w:hint="eastAsia" w:ascii="Times New Roman" w:hAnsi="Times New Roman" w:cs="Times New Roman"/>
          <w:color w:val="000000" w:themeColor="text1"/>
          <w14:textFill>
            <w14:solidFill>
              <w14:schemeClr w14:val="tx1"/>
            </w14:solidFill>
          </w14:textFill>
        </w:rPr>
        <w:t>和</w:t>
      </w:r>
      <w:r>
        <w:rPr>
          <w:rFonts w:ascii="Times New Roman" w:hAnsi="Times New Roman" w:cs="Times New Roman"/>
          <w:position w:val="-12"/>
        </w:rPr>
        <w:object>
          <v:shape id="_x0000_i1104" o:spt="75" type="#_x0000_t75" style="height:18.55pt;width:18.55pt;" o:ole="t" filled="f" o:preferrelative="t" stroked="f" coordsize="21600,21600">
            <v:path/>
            <v:fill on="f" focussize="0,0"/>
            <v:stroke on="f" joinstyle="miter"/>
            <v:imagedata r:id="rId140" o:title=""/>
            <o:lock v:ext="edit" aspectratio="t"/>
            <w10:wrap type="none"/>
            <w10:anchorlock/>
          </v:shape>
          <o:OLEObject Type="Embed" ProgID="Equation.3" ShapeID="_x0000_i1104" DrawAspect="Content" ObjectID="_1468075804" r:id="rId139">
            <o:LockedField>false</o:LockedField>
          </o:OLEObject>
        </w:object>
      </w:r>
      <w:r>
        <w:rPr>
          <w:rFonts w:hint="eastAsia" w:ascii="Times New Roman" w:hAnsi="Times New Roman" w:cs="Times New Roman"/>
          <w:color w:val="000000" w:themeColor="text1"/>
          <w14:textFill>
            <w14:solidFill>
              <w14:schemeClr w14:val="tx1"/>
            </w14:solidFill>
          </w14:textFill>
        </w:rPr>
        <w:t>）应采</w:t>
      </w:r>
      <w:r>
        <w:rPr>
          <w:rFonts w:ascii="Times New Roman" w:hAnsi="Times New Roman" w:cs="Times New Roman"/>
          <w:color w:val="000000" w:themeColor="text1"/>
          <w14:textFill>
            <w14:solidFill>
              <w14:schemeClr w14:val="tx1"/>
            </w14:solidFill>
          </w14:textFill>
        </w:rPr>
        <w:t>用质量法</w:t>
      </w:r>
      <w:r>
        <w:rPr>
          <w:rFonts w:hint="eastAsia" w:ascii="Times New Roman" w:hAnsi="Times New Roman" w:cs="Times New Roman"/>
          <w:color w:val="000000" w:themeColor="text1"/>
          <w14:textFill>
            <w14:solidFill>
              <w14:schemeClr w14:val="tx1"/>
            </w14:solidFill>
          </w14:textFill>
        </w:rPr>
        <w:t>确定</w:t>
      </w:r>
      <w:r>
        <w:rPr>
          <w:rFonts w:ascii="Times New Roman" w:hAnsi="Times New Roman" w:cs="Times New Roman"/>
          <w:color w:val="000000" w:themeColor="text1"/>
          <w14:textFill>
            <w14:solidFill>
              <w14:schemeClr w14:val="tx1"/>
            </w14:solidFill>
          </w14:textFill>
        </w:rPr>
        <w:t>，按式</w:t>
      </w:r>
      <w:r>
        <w:rPr>
          <w:rFonts w:hint="eastAsia" w:ascii="Times New Roman" w:hAnsi="Times New Roman" w:cs="Times New Roman"/>
          <w:color w:val="000000" w:themeColor="text1"/>
          <w14:textFill>
            <w14:solidFill>
              <w14:schemeClr w14:val="tx1"/>
            </w14:solidFill>
          </w14:textFill>
        </w:rPr>
        <w:t>6.3.</w:t>
      </w:r>
      <w:r>
        <w:rPr>
          <w:rFonts w:hint="eastAsia" w:ascii="Times New Roman" w:hAnsi="Times New Roman"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-1、6.3.</w:t>
      </w:r>
      <w:r>
        <w:rPr>
          <w:rFonts w:hint="eastAsia" w:ascii="Times New Roman" w:hAnsi="Times New Roman"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计算：</w:t>
      </w:r>
    </w:p>
    <w:p>
      <w:pPr>
        <w:snapToGrid w:val="0"/>
        <w:spacing w:line="360" w:lineRule="auto"/>
        <w:ind w:firstLine="420" w:firstLineChars="200"/>
        <w:jc w:val="right"/>
        <w:rPr>
          <w:rFonts w:ascii="Times New Roman" w:hAnsi="Times New Roman" w:cs="Times New Roman"/>
          <w:position w:val="-14"/>
        </w:rPr>
      </w:pPr>
      <w:r>
        <w:rPr>
          <w:rFonts w:ascii="Times New Roman" w:hAnsi="Times New Roman" w:cs="Times New Roman"/>
          <w:position w:val="-14"/>
        </w:rPr>
        <w:object>
          <v:shape id="_x0000_i1105" o:spt="75" type="#_x0000_t75" style="height:18.55pt;width:135.45pt;" o:ole="t" filled="f" o:preferrelative="t" stroked="f" coordsize="21600,21600">
            <v:path/>
            <v:fill on="f" focussize="0,0"/>
            <v:stroke on="f" joinstyle="miter"/>
            <v:imagedata r:id="rId142" o:title=""/>
            <o:lock v:ext="edit" aspectratio="t"/>
            <w10:wrap type="none"/>
            <w10:anchorlock/>
          </v:shape>
          <o:OLEObject Type="Embed" ProgID="Equation.3" ShapeID="_x0000_i1105" DrawAspect="Content" ObjectID="_1468075805" r:id="rId141">
            <o:LockedField>false</o:LockedField>
          </o:OLEObject>
        </w:object>
      </w:r>
      <w:r>
        <w:rPr>
          <w:rFonts w:ascii="Times New Roman" w:hAnsi="Times New Roman" w:cs="Times New Roman"/>
          <w:position w:val="-34"/>
        </w:rPr>
        <w:t xml:space="preserve">                       </w:t>
      </w:r>
      <w:r>
        <w:rPr>
          <w:rFonts w:hint="eastAsia" w:ascii="Times New Roman" w:hAnsi="Times New Roman" w:cs="Times New Roman"/>
          <w:position w:val="-34"/>
        </w:rPr>
        <w:t>（6.3.</w:t>
      </w:r>
      <w:r>
        <w:rPr>
          <w:rFonts w:hint="eastAsia" w:ascii="Times New Roman" w:hAnsi="Times New Roman" w:cs="Times New Roman"/>
          <w:position w:val="-34"/>
          <w:lang w:val="en-US" w:eastAsia="zh-CN"/>
        </w:rPr>
        <w:t>2</w:t>
      </w:r>
      <w:r>
        <w:rPr>
          <w:rFonts w:hint="eastAsia" w:ascii="Times New Roman" w:hAnsi="Times New Roman" w:cs="Times New Roman"/>
          <w:position w:val="-34"/>
        </w:rPr>
        <w:t>-1）</w:t>
      </w:r>
    </w:p>
    <w:p>
      <w:pPr>
        <w:snapToGrid w:val="0"/>
        <w:spacing w:line="360" w:lineRule="auto"/>
        <w:ind w:firstLine="420" w:firstLineChars="200"/>
        <w:jc w:val="right"/>
        <w:rPr>
          <w:rFonts w:ascii="Times New Roman" w:hAnsi="Times New Roman" w:cs="Times New Roman"/>
        </w:rPr>
      </w:pPr>
      <w:r>
        <w:rPr>
          <w:rFonts w:ascii="Times New Roman" w:hAnsi="Times New Roman" w:cs="Times New Roman"/>
          <w:position w:val="-32"/>
        </w:rPr>
        <w:object>
          <v:shape id="_x0000_i1106" o:spt="75" type="#_x0000_t75" style="height:34.2pt;width:72pt;" o:ole="t" filled="f" o:preferrelative="t" stroked="f" coordsize="21600,21600">
            <v:path/>
            <v:fill on="f" focussize="0,0"/>
            <v:stroke on="f" joinstyle="miter"/>
            <v:imagedata r:id="rId144" o:title=""/>
            <o:lock v:ext="edit" aspectratio="t"/>
            <w10:wrap type="none"/>
            <w10:anchorlock/>
          </v:shape>
          <o:OLEObject Type="Embed" ProgID="Equation.3" ShapeID="_x0000_i1106" DrawAspect="Content" ObjectID="_1468075806" r:id="rId143">
            <o:LockedField>false</o:LockedField>
          </o:OLEObject>
        </w:object>
      </w:r>
      <w:r>
        <w:rPr>
          <w:rFonts w:ascii="Times New Roman" w:hAnsi="Times New Roman" w:cs="Times New Roman"/>
          <w:position w:val="-32"/>
        </w:rPr>
        <w:t xml:space="preserve">                              </w:t>
      </w:r>
      <w:r>
        <w:rPr>
          <w:rFonts w:hint="eastAsia" w:ascii="Times New Roman" w:hAnsi="Times New Roman" w:cs="Times New Roman"/>
          <w:position w:val="-32"/>
        </w:rPr>
        <w:t>（6.3.</w:t>
      </w:r>
      <w:r>
        <w:rPr>
          <w:rFonts w:hint="eastAsia" w:ascii="Times New Roman" w:hAnsi="Times New Roman" w:cs="Times New Roman"/>
          <w:position w:val="-32"/>
          <w:lang w:val="en-US" w:eastAsia="zh-CN"/>
        </w:rPr>
        <w:t>2</w:t>
      </w:r>
      <w:r>
        <w:rPr>
          <w:rFonts w:hint="eastAsia" w:ascii="Times New Roman" w:hAnsi="Times New Roman" w:cs="Times New Roman"/>
          <w:position w:val="-32"/>
        </w:rPr>
        <w:t>-2）</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12"/>
        </w:rPr>
        <w:object>
          <v:shape id="_x0000_i1107" o:spt="75" type="#_x0000_t75" style="height:18.55pt;width:21.4pt;" o:ole="t" filled="f" o:preferrelative="t" stroked="f" coordsize="21600,21600">
            <v:path/>
            <v:fill on="f" focussize="0,0"/>
            <v:stroke on="f" joinstyle="miter"/>
            <v:imagedata r:id="rId146" o:title=""/>
            <o:lock v:ext="edit" aspectratio="t"/>
            <w10:wrap type="none"/>
            <w10:anchorlock/>
          </v:shape>
          <o:OLEObject Type="Embed" ProgID="Equation.3" ShapeID="_x0000_i1107" DrawAspect="Content" ObjectID="_1468075807" r:id="rId145">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每立方米碱矿渣混凝土拌合物的假定质量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，可取</w:t>
      </w:r>
    </w:p>
    <w:p>
      <w:pPr>
        <w:snapToGrid w:val="0"/>
        <w:spacing w:line="360" w:lineRule="auto"/>
        <w:ind w:firstLine="1470" w:firstLineChars="700"/>
        <w:rPr>
          <w:rFonts w:ascii="Times New Roman" w:hAnsi="Times New Roman" w:cs="Times New Roman"/>
        </w:rPr>
      </w:pPr>
      <w:r>
        <w:rPr>
          <w:rFonts w:ascii="Times New Roman" w:hAnsi="Times New Roman" w:cs="Times New Roman"/>
        </w:rPr>
        <w:t>2350-2450 kg/m</w:t>
      </w:r>
      <w:r>
        <w:rPr>
          <w:rFonts w:ascii="Times New Roman" w:hAnsi="Times New Roman" w:cs="Times New Roman"/>
          <w:vertAlign w:val="superscript"/>
        </w:rPr>
        <w:t>3</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08" o:spt="75" type="#_x0000_t75" style="height:18.55pt;width:24.25pt;" o:ole="t" filled="f" o:preferrelative="t" stroked="f" coordsize="21600,21600">
            <v:path/>
            <v:fill on="f" focussize="0,0"/>
            <v:stroke on="f" joinstyle="miter"/>
            <v:imagedata r:id="rId148" o:title=""/>
            <o:lock v:ext="edit" aspectratio="t"/>
            <w10:wrap type="none"/>
            <w10:anchorlock/>
          </v:shape>
          <o:OLEObject Type="Embed" ProgID="Equation.3" ShapeID="_x0000_i1108" DrawAspect="Content" ObjectID="_1468075808" r:id="rId147">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每立方米碱矿渣混凝土的矿渣</w:t>
      </w:r>
      <w:r>
        <w:rPr>
          <w:rFonts w:hint="eastAsia" w:ascii="Times New Roman" w:hAnsi="Times New Roman" w:cs="Times New Roman"/>
        </w:rPr>
        <w:t>粉</w:t>
      </w:r>
      <w:r>
        <w:rPr>
          <w:rFonts w:ascii="Times New Roman" w:hAnsi="Times New Roman" w:cs="Times New Roman"/>
        </w:rPr>
        <w:t>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09" o:spt="75" type="#_x0000_t75" style="height:18.55pt;width:25.65pt;" o:ole="t" filled="f" o:preferrelative="t" stroked="f" coordsize="21600,21600">
            <v:path/>
            <v:fill on="f" focussize="0,0"/>
            <v:stroke on="f" joinstyle="miter"/>
            <v:imagedata r:id="rId150" o:title=""/>
            <o:lock v:ext="edit" aspectratio="t"/>
            <w10:wrap type="none"/>
            <w10:anchorlock/>
          </v:shape>
          <o:OLEObject Type="Embed" ProgID="Equation.3" ShapeID="_x0000_i1109" DrawAspect="Content" ObjectID="_1468075809" r:id="rId149">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w:t>
      </w:r>
      <w:r>
        <w:rPr>
          <w:rFonts w:hint="eastAsia" w:ascii="Times New Roman" w:hAnsi="Times New Roman" w:cs="Times New Roman"/>
        </w:rPr>
        <w:t>碱溶液</w:t>
      </w:r>
      <w:r>
        <w:rPr>
          <w:rFonts w:ascii="Times New Roman" w:hAnsi="Times New Roman" w:cs="Times New Roman"/>
        </w:rPr>
        <w:t>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110" o:spt="75" type="#_x0000_t75" style="height:19.95pt;width:21.4pt;" o:ole="t" filled="f" o:preferrelative="t" stroked="f" coordsize="21600,21600">
            <v:path/>
            <v:fill on="f" focussize="0,0"/>
            <v:stroke on="f" joinstyle="miter"/>
            <v:imagedata r:id="rId138" o:title=""/>
            <o:lock v:ext="edit" aspectratio="t"/>
            <w10:wrap type="none"/>
            <w10:anchorlock/>
          </v:shape>
          <o:OLEObject Type="Embed" ProgID="Equation.3" ShapeID="_x0000_i1110" DrawAspect="Content" ObjectID="_1468075810" r:id="rId151">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每立方米碱矿渣混凝土的粗骨料用量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11" o:spt="75" type="#_x0000_t75" style="height:18.55pt;width:18.55pt;" o:ole="t" filled="f" o:preferrelative="t" stroked="f" coordsize="21600,21600">
            <v:path/>
            <v:fill on="f" focussize="0,0"/>
            <v:stroke on="f" joinstyle="miter"/>
            <v:imagedata r:id="rId140" o:title=""/>
            <o:lock v:ext="edit" aspectratio="t"/>
            <w10:wrap type="none"/>
            <w10:anchorlock/>
          </v:shape>
          <o:OLEObject Type="Embed" ProgID="Equation.3" ShapeID="_x0000_i1111" DrawAspect="Content" ObjectID="_1468075811" r:id="rId152">
            <o:LockedField>false</o:LockedField>
          </o:OLEObject>
        </w:object>
      </w:r>
      <w:r>
        <w:rPr>
          <w:rFonts w:ascii="Times New Roman" w:hAnsi="Times New Roman" w:cs="Times New Roman"/>
        </w:rPr>
        <w:t>——</w:t>
      </w:r>
      <w:r>
        <w:rPr>
          <w:rFonts w:hint="eastAsia" w:ascii="Times New Roman" w:hAnsi="Times New Roman" w:cs="Times New Roman"/>
        </w:rPr>
        <w:t>计算配合比</w:t>
      </w:r>
      <w:r>
        <w:rPr>
          <w:rFonts w:ascii="Times New Roman" w:hAnsi="Times New Roman" w:cs="Times New Roman"/>
        </w:rPr>
        <w:t>每立方米碱矿渣混凝土的细骨料用量</w:t>
      </w:r>
      <w:r>
        <w:rPr>
          <w:rFonts w:hint="eastAsia"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12" o:spt="75" type="#_x0000_t75" style="height:18.55pt;width:15.7pt;" o:ole="t" filled="f" o:preferrelative="t" stroked="f" coordsize="21600,21600">
            <v:path/>
            <v:fill on="f" focussize="0,0"/>
            <v:stroke on="f" joinstyle="miter"/>
            <v:imagedata r:id="rId42" o:title=""/>
            <o:lock v:ext="edit" aspectratio="t"/>
            <w10:wrap type="none"/>
            <w10:anchorlock/>
          </v:shape>
          <o:OLEObject Type="Embed" ProgID="Equation.3" ShapeID="_x0000_i1112" DrawAspect="Content" ObjectID="_1468075812" r:id="rId153">
            <o:LockedField>false</o:LockedField>
          </o:OLEObject>
        </w:object>
      </w:r>
      <w:r>
        <w:rPr>
          <w:rFonts w:ascii="Times New Roman" w:hAnsi="Times New Roman" w:cs="Times New Roman"/>
        </w:rPr>
        <w:t>——砂率（%）。</w:t>
      </w:r>
    </w:p>
    <w:p>
      <w:pPr>
        <w:snapToGrid w:val="0"/>
        <w:spacing w:line="360" w:lineRule="auto"/>
        <w:rPr>
          <w:rFonts w:ascii="Times New Roman" w:hAnsi="Times New Roman" w:eastAsia="仿宋" w:cs="Times New Roman"/>
          <w:color w:val="0000FF"/>
        </w:rPr>
      </w:pPr>
      <w:r>
        <w:rPr>
          <w:rFonts w:hint="eastAsia" w:ascii="Times New Roman" w:hAnsi="Times New Roman" w:eastAsia="仿宋" w:cs="Times New Roman"/>
          <w:color w:val="0000FF"/>
        </w:rPr>
        <w:t>6.3.</w:t>
      </w:r>
      <w:r>
        <w:rPr>
          <w:rFonts w:hint="eastAsia" w:ascii="Times New Roman" w:hAnsi="Times New Roman" w:eastAsia="仿宋" w:cs="Times New Roman"/>
          <w:color w:val="0000FF"/>
          <w:lang w:val="en-US" w:eastAsia="zh-CN"/>
        </w:rPr>
        <w:t>2</w:t>
      </w:r>
      <w:r>
        <w:rPr>
          <w:rFonts w:hint="eastAsia" w:ascii="Times New Roman" w:hAnsi="Times New Roman" w:eastAsia="仿宋" w:cs="Times New Roman"/>
          <w:color w:val="0000FF"/>
        </w:rPr>
        <w:t xml:space="preserve"> </w:t>
      </w:r>
      <w:r>
        <w:rPr>
          <w:rFonts w:ascii="Times New Roman" w:hAnsi="Times New Roman" w:eastAsia="仿宋" w:cs="Times New Roman"/>
          <w:color w:val="0000FF"/>
        </w:rPr>
        <w:t>采用质量法计算骨料用量</w:t>
      </w:r>
      <w:r>
        <w:rPr>
          <w:rFonts w:hint="eastAsia" w:ascii="Times New Roman" w:hAnsi="Times New Roman" w:eastAsia="仿宋" w:cs="Times New Roman"/>
          <w:color w:val="0000FF"/>
        </w:rPr>
        <w:t>需</w:t>
      </w:r>
      <w:r>
        <w:rPr>
          <w:rFonts w:ascii="Times New Roman" w:hAnsi="Times New Roman" w:eastAsia="仿宋" w:cs="Times New Roman"/>
          <w:color w:val="0000FF"/>
        </w:rPr>
        <w:t>给出拌合物假定质量推荐范围。该范围用于初算，矿渣的细度、活性等指标会影响其反应需碱量和工作性需求，最终应以试拌表观密度实测值校正。对轻骨料、重骨料或级配特殊的骨料体系，不宜直接套用假定质量范围，应以试验确定。</w:t>
      </w:r>
    </w:p>
    <w:p>
      <w:pPr>
        <w:snapToGrid w:val="0"/>
        <w:spacing w:before="214" w:line="360" w:lineRule="auto"/>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6.3.</w:t>
      </w:r>
      <w:r>
        <w:rPr>
          <w:rFonts w:hint="eastAsia" w:ascii="Times New Roman" w:hAnsi="Times New Roman" w:cs="Times New Roman"/>
          <w:color w:val="000000" w:themeColor="text1"/>
          <w:lang w:val="en-US" w:eastAsia="zh-CN"/>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 xml:space="preserve"> 配合比设计所采用的细骨料含水率不应大于0.5%，粗骨料含水率不应大于0.2%。</w:t>
      </w:r>
    </w:p>
    <w:p>
      <w:pPr>
        <w:snapToGrid w:val="0"/>
        <w:spacing w:line="360" w:lineRule="auto"/>
        <w:rPr>
          <w:rFonts w:ascii="Times New Roman" w:hAnsi="Times New Roman" w:eastAsia="仿宋" w:cs="Times New Roman"/>
          <w:color w:val="0000FF"/>
        </w:rPr>
      </w:pPr>
      <w:r>
        <w:rPr>
          <w:rFonts w:hint="eastAsia" w:ascii="Times New Roman" w:hAnsi="Times New Roman" w:eastAsia="仿宋" w:cs="Times New Roman"/>
          <w:color w:val="0000FF"/>
        </w:rPr>
        <w:t>6.3.</w:t>
      </w:r>
      <w:r>
        <w:rPr>
          <w:rFonts w:hint="eastAsia" w:ascii="Times New Roman" w:hAnsi="Times New Roman" w:eastAsia="仿宋" w:cs="Times New Roman"/>
          <w:color w:val="0000FF"/>
          <w:lang w:val="en-US" w:eastAsia="zh-CN"/>
        </w:rPr>
        <w:t>3</w:t>
      </w:r>
      <w:r>
        <w:rPr>
          <w:rFonts w:hint="eastAsia" w:ascii="Times New Roman" w:hAnsi="Times New Roman" w:eastAsia="仿宋" w:cs="Times New Roman"/>
          <w:color w:val="0000FF"/>
        </w:rPr>
        <w:t xml:space="preserve"> 本条给出细、粗骨料含水率限值，目的是降低拌合水量误差对体系的影响。当工程骨料含水率高于限值，应通过含水率实测与用水量修正进行等效换算。</w:t>
      </w:r>
    </w:p>
    <w:p>
      <w:pPr>
        <w:rPr>
          <w:rFonts w:ascii="Times New Roman" w:hAnsi="Times New Roman" w:cs="Times New Roman"/>
        </w:rPr>
      </w:pPr>
      <w:r>
        <w:rPr>
          <w:rFonts w:ascii="Times New Roman" w:hAnsi="Times New Roman" w:cs="Times New Roman"/>
        </w:rPr>
        <w:br w:type="page"/>
      </w:r>
    </w:p>
    <w:p>
      <w:pPr>
        <w:jc w:val="center"/>
        <w:rPr>
          <w:rFonts w:ascii="黑体" w:hAnsi="黑体" w:eastAsia="黑体" w:cs="黑体"/>
          <w:spacing w:val="-6"/>
          <w:sz w:val="28"/>
          <w:szCs w:val="28"/>
        </w:rPr>
      </w:pPr>
      <w:r>
        <w:rPr>
          <w:rFonts w:hint="eastAsia" w:ascii="黑体" w:hAnsi="黑体" w:eastAsia="黑体" w:cs="黑体"/>
          <w:spacing w:val="-6"/>
          <w:sz w:val="28"/>
          <w:szCs w:val="28"/>
        </w:rPr>
        <w:t>7</w:t>
      </w:r>
      <w:r>
        <w:rPr>
          <w:rFonts w:ascii="黑体" w:hAnsi="黑体" w:eastAsia="黑体" w:cs="黑体"/>
          <w:spacing w:val="-6"/>
          <w:sz w:val="28"/>
          <w:szCs w:val="28"/>
        </w:rPr>
        <w:t xml:space="preserve">  碱激发矿渣混凝土配合比的试配、调整与确定</w:t>
      </w:r>
    </w:p>
    <w:p>
      <w:pPr>
        <w:widowControl/>
        <w:kinsoku w:val="0"/>
        <w:autoSpaceDE w:val="0"/>
        <w:autoSpaceDN w:val="0"/>
        <w:adjustRightInd w:val="0"/>
        <w:snapToGrid w:val="0"/>
        <w:spacing w:before="217" w:line="360" w:lineRule="auto"/>
        <w:jc w:val="center"/>
        <w:textAlignment w:val="baseline"/>
        <w:outlineLvl w:val="4"/>
        <w:rPr>
          <w:rFonts w:ascii="Times New Roman" w:hAnsi="Times New Roman" w:eastAsia="黑体" w:cs="Times New Roman"/>
          <w:snapToGrid w:val="0"/>
          <w:kern w:val="0"/>
          <w:szCs w:val="21"/>
        </w:rPr>
      </w:pPr>
      <w:r>
        <w:rPr>
          <w:rFonts w:hint="eastAsia" w:ascii="Times New Roman" w:hAnsi="Times New Roman" w:eastAsia="黑体" w:cs="Times New Roman"/>
          <w:snapToGrid w:val="0"/>
          <w:kern w:val="0"/>
          <w:szCs w:val="21"/>
        </w:rPr>
        <w:t>7</w:t>
      </w:r>
      <w:r>
        <w:rPr>
          <w:rFonts w:ascii="Times New Roman" w:hAnsi="Times New Roman" w:eastAsia="黑体" w:cs="Times New Roman"/>
          <w:snapToGrid w:val="0"/>
          <w:kern w:val="0"/>
          <w:szCs w:val="21"/>
        </w:rPr>
        <w:t>.1  试配</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 xml:space="preserve">.1.1 </w:t>
      </w:r>
      <w:bookmarkStart w:id="4" w:name="OLE_LINK5"/>
      <w:r>
        <w:rPr>
          <w:rFonts w:ascii="Times New Roman" w:hAnsi="Times New Roman" w:cs="Times New Roman"/>
        </w:rPr>
        <w:t xml:space="preserve"> 碱激发矿渣混凝土试配应采用强制式搅拌机进行搅拌，并应符合现行行业标准《混凝土试验用搅拌机》</w:t>
      </w:r>
      <w:bookmarkStart w:id="5" w:name="OLE_LINK4"/>
      <w:r>
        <w:rPr>
          <w:rFonts w:ascii="Times New Roman" w:hAnsi="Times New Roman" w:cs="Times New Roman"/>
        </w:rPr>
        <w:t>JG</w:t>
      </w:r>
      <w:r>
        <w:rPr>
          <w:rFonts w:hint="eastAsia" w:ascii="Times New Roman" w:hAnsi="Times New Roman" w:cs="Times New Roman"/>
        </w:rPr>
        <w:t>/T</w:t>
      </w:r>
      <w:r>
        <w:rPr>
          <w:rFonts w:ascii="Times New Roman" w:hAnsi="Times New Roman" w:cs="Times New Roman"/>
        </w:rPr>
        <w:t xml:space="preserve"> 244</w:t>
      </w:r>
      <w:bookmarkEnd w:id="5"/>
      <w:r>
        <w:rPr>
          <w:rFonts w:ascii="Times New Roman" w:hAnsi="Times New Roman" w:cs="Times New Roman"/>
        </w:rPr>
        <w:t>的规定，搅拌方法宜与施工采用的方法相同。</w:t>
      </w:r>
    </w:p>
    <w:p>
      <w:pPr>
        <w:snapToGrid w:val="0"/>
        <w:spacing w:line="360" w:lineRule="auto"/>
        <w:rPr>
          <w:rFonts w:ascii="Times New Roman" w:hAnsi="Times New Roman" w:eastAsia="仿宋" w:cs="Times New Roman"/>
          <w:bCs/>
          <w:color w:val="C00000"/>
        </w:rPr>
      </w:pPr>
      <w:r>
        <w:rPr>
          <w:rFonts w:hint="eastAsia" w:ascii="Times New Roman" w:hAnsi="Times New Roman" w:eastAsia="仿宋" w:cs="Times New Roman"/>
          <w:bCs/>
          <w:color w:val="0000FF"/>
          <w:szCs w:val="21"/>
        </w:rPr>
        <w:t>7</w:t>
      </w:r>
      <w:r>
        <w:rPr>
          <w:rFonts w:ascii="Times New Roman" w:hAnsi="Times New Roman" w:eastAsia="仿宋" w:cs="Times New Roman"/>
          <w:bCs/>
          <w:color w:val="0000FF"/>
          <w:szCs w:val="21"/>
        </w:rPr>
        <w:t>.1.1</w:t>
      </w:r>
      <w:r>
        <w:rPr>
          <w:rFonts w:hint="eastAsia" w:ascii="Times New Roman" w:hAnsi="Times New Roman" w:eastAsia="仿宋" w:cs="Times New Roman"/>
          <w:bCs/>
          <w:color w:val="0000FF"/>
          <w:szCs w:val="21"/>
        </w:rPr>
        <w:t xml:space="preserve"> </w:t>
      </w:r>
      <w:r>
        <w:rPr>
          <w:rFonts w:ascii="Times New Roman" w:hAnsi="Times New Roman" w:eastAsia="仿宋" w:cs="Times New Roman"/>
          <w:bCs/>
          <w:color w:val="0000FF"/>
          <w:szCs w:val="21"/>
        </w:rPr>
        <w:t>强调采用强制式搅拌并尽量与施工方法一致，是因为碱激发体系对搅拌能量、投料顺序与搅拌时间较敏感。</w:t>
      </w:r>
      <w:r>
        <w:rPr>
          <w:rFonts w:hint="eastAsia" w:ascii="Times New Roman" w:hAnsi="Times New Roman" w:eastAsia="仿宋" w:cs="Times New Roman"/>
          <w:bCs/>
          <w:color w:val="0000FF"/>
          <w:szCs w:val="21"/>
        </w:rPr>
        <w:t>试配最小搅拌量的规定用于减少因搅拌机规模效应导致的离析与测量误差。</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.1.2  碱激发混凝土的试验室成型条件应符合现行国家标准《普通混凝土拌合物性能试验方法标准》GB/T 50080的规定。</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.1.3  每盘碱激发矿渣混凝土试配的最小搅拌量应符合表</w:t>
      </w:r>
      <w:r>
        <w:rPr>
          <w:rFonts w:hint="eastAsia" w:ascii="Times New Roman" w:hAnsi="Times New Roman" w:cs="Times New Roman"/>
        </w:rPr>
        <w:t>7</w:t>
      </w:r>
      <w:r>
        <w:rPr>
          <w:rFonts w:ascii="Times New Roman" w:hAnsi="Times New Roman" w:cs="Times New Roman"/>
        </w:rPr>
        <w:t>.1.3的规定， 并不应小于搅拌机公称容量的1/4且不应大于搅拌机公称容量。</w:t>
      </w:r>
    </w:p>
    <w:p>
      <w:pPr>
        <w:widowControl/>
        <w:kinsoku w:val="0"/>
        <w:autoSpaceDE w:val="0"/>
        <w:autoSpaceDN w:val="0"/>
        <w:adjustRightInd w:val="0"/>
        <w:snapToGrid w:val="0"/>
        <w:spacing w:before="192" w:after="192" w:line="221" w:lineRule="auto"/>
        <w:jc w:val="center"/>
        <w:textAlignment w:val="baseline"/>
        <w:outlineLvl w:val="4"/>
        <w:rPr>
          <w:rFonts w:ascii="Times New Roman" w:hAnsi="Times New Roman" w:eastAsia="黑体" w:cs="Times New Roman"/>
          <w:snapToGrid w:val="0"/>
          <w:kern w:val="0"/>
          <w:szCs w:val="21"/>
        </w:rPr>
      </w:pPr>
      <w:r>
        <w:rPr>
          <w:rFonts w:ascii="Times New Roman" w:hAnsi="Times New Roman" w:eastAsia="黑体" w:cs="Times New Roman"/>
          <w:snapToGrid w:val="0"/>
          <w:kern w:val="0"/>
          <w:szCs w:val="21"/>
        </w:rPr>
        <w:t>表</w:t>
      </w:r>
      <w:r>
        <w:rPr>
          <w:rFonts w:hint="eastAsia" w:ascii="Times New Roman" w:hAnsi="Times New Roman" w:eastAsia="黑体" w:cs="Times New Roman"/>
          <w:snapToGrid w:val="0"/>
          <w:kern w:val="0"/>
          <w:szCs w:val="21"/>
        </w:rPr>
        <w:t>7</w:t>
      </w:r>
      <w:r>
        <w:rPr>
          <w:rFonts w:ascii="Times New Roman" w:hAnsi="Times New Roman" w:eastAsia="黑体" w:cs="Times New Roman"/>
          <w:snapToGrid w:val="0"/>
          <w:kern w:val="0"/>
          <w:szCs w:val="21"/>
        </w:rPr>
        <w:t>.1.3 碱激发矿渣混凝土试配的最小搅拌量</w:t>
      </w:r>
    </w:p>
    <w:tbl>
      <w:tblPr>
        <w:tblStyle w:val="15"/>
        <w:tblW w:w="5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9"/>
        <w:gridCol w:w="2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269" w:type="dxa"/>
          </w:tcPr>
          <w:p>
            <w:pPr>
              <w:pStyle w:val="14"/>
              <w:spacing w:before="92" w:line="219" w:lineRule="auto"/>
              <w:ind w:left="694"/>
              <w:rPr>
                <w:rFonts w:ascii="Times New Roman" w:hAnsi="Times New Roman" w:cs="Times New Roman"/>
                <w:sz w:val="17"/>
                <w:szCs w:val="17"/>
                <w:lang w:eastAsia="zh-CN"/>
              </w:rPr>
            </w:pPr>
            <w:r>
              <w:rPr>
                <w:rFonts w:ascii="Times New Roman" w:hAnsi="Times New Roman" w:cs="Times New Roman"/>
                <w:spacing w:val="3"/>
                <w:sz w:val="17"/>
                <w:szCs w:val="17"/>
                <w:lang w:eastAsia="zh-CN"/>
              </w:rPr>
              <w:t>粗骨料最大公称粒径(</w:t>
            </w:r>
            <w:r>
              <w:rPr>
                <w:rFonts w:ascii="Times New Roman" w:hAnsi="Times New Roman" w:cs="Times New Roman"/>
                <w:sz w:val="17"/>
                <w:szCs w:val="17"/>
                <w:lang w:eastAsia="zh-CN"/>
              </w:rPr>
              <w:t>mm</w:t>
            </w:r>
            <w:r>
              <w:rPr>
                <w:rFonts w:ascii="Times New Roman" w:hAnsi="Times New Roman" w:cs="Times New Roman"/>
                <w:spacing w:val="3"/>
                <w:sz w:val="17"/>
                <w:szCs w:val="17"/>
                <w:lang w:eastAsia="zh-CN"/>
              </w:rPr>
              <w:t>)</w:t>
            </w:r>
          </w:p>
        </w:tc>
        <w:tc>
          <w:tcPr>
            <w:tcW w:w="2641" w:type="dxa"/>
          </w:tcPr>
          <w:p>
            <w:pPr>
              <w:pStyle w:val="14"/>
              <w:spacing w:before="92" w:line="219" w:lineRule="auto"/>
              <w:ind w:left="755"/>
              <w:rPr>
                <w:rFonts w:ascii="Times New Roman" w:hAnsi="Times New Roman" w:cs="Times New Roman"/>
                <w:sz w:val="17"/>
                <w:szCs w:val="17"/>
              </w:rPr>
            </w:pPr>
            <w:r>
              <w:rPr>
                <w:rFonts w:ascii="Times New Roman" w:hAnsi="Times New Roman" w:cs="Times New Roman"/>
                <w:spacing w:val="5"/>
                <w:sz w:val="17"/>
                <w:szCs w:val="17"/>
              </w:rPr>
              <w:t>拌合物数量(L)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3269" w:type="dxa"/>
          </w:tcPr>
          <w:p>
            <w:pPr>
              <w:pStyle w:val="14"/>
              <w:spacing w:before="114" w:line="236" w:lineRule="auto"/>
              <w:ind w:left="1374"/>
              <w:rPr>
                <w:rFonts w:ascii="Times New Roman" w:hAnsi="Times New Roman" w:cs="Times New Roman"/>
                <w:sz w:val="17"/>
                <w:szCs w:val="17"/>
              </w:rPr>
            </w:pPr>
            <w:r>
              <w:rPr>
                <w:rFonts w:ascii="Times New Roman" w:hAnsi="Times New Roman" w:cs="Times New Roman"/>
                <w:spacing w:val="-4"/>
                <w:sz w:val="17"/>
                <w:szCs w:val="17"/>
              </w:rPr>
              <w:t>≤31.5</w:t>
            </w:r>
          </w:p>
        </w:tc>
        <w:tc>
          <w:tcPr>
            <w:tcW w:w="2641" w:type="dxa"/>
          </w:tcPr>
          <w:p>
            <w:pPr>
              <w:pStyle w:val="14"/>
              <w:spacing w:before="116"/>
              <w:ind w:left="1225"/>
              <w:rPr>
                <w:rFonts w:ascii="Times New Roman" w:hAnsi="Times New Roman" w:cs="Times New Roman"/>
                <w:sz w:val="17"/>
                <w:szCs w:val="17"/>
              </w:rPr>
            </w:pPr>
            <w:r>
              <w:rPr>
                <w:rFonts w:ascii="Times New Roman" w:hAnsi="Times New Roman" w:cs="Times New Roman"/>
                <w:spacing w:val="-3"/>
                <w:sz w:val="17"/>
                <w:szCs w:val="17"/>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269" w:type="dxa"/>
          </w:tcPr>
          <w:p>
            <w:pPr>
              <w:pStyle w:val="14"/>
              <w:spacing w:before="110" w:line="239" w:lineRule="auto"/>
              <w:ind w:left="1455"/>
              <w:rPr>
                <w:rFonts w:ascii="Times New Roman" w:hAnsi="Times New Roman" w:cs="Times New Roman"/>
                <w:sz w:val="17"/>
                <w:szCs w:val="17"/>
              </w:rPr>
            </w:pPr>
            <w:r>
              <w:rPr>
                <w:rFonts w:ascii="Times New Roman" w:hAnsi="Times New Roman" w:cs="Times New Roman"/>
                <w:spacing w:val="-2"/>
                <w:sz w:val="17"/>
                <w:szCs w:val="17"/>
              </w:rPr>
              <w:t>40.0</w:t>
            </w:r>
          </w:p>
        </w:tc>
        <w:tc>
          <w:tcPr>
            <w:tcW w:w="2641" w:type="dxa"/>
          </w:tcPr>
          <w:p>
            <w:pPr>
              <w:pStyle w:val="14"/>
              <w:spacing w:before="110"/>
              <w:ind w:left="1225"/>
              <w:rPr>
                <w:rFonts w:ascii="Times New Roman" w:hAnsi="Times New Roman" w:cs="Times New Roman"/>
                <w:sz w:val="17"/>
                <w:szCs w:val="17"/>
              </w:rPr>
            </w:pPr>
            <w:r>
              <w:rPr>
                <w:rFonts w:ascii="Times New Roman" w:hAnsi="Times New Roman" w:cs="Times New Roman"/>
                <w:spacing w:val="-3"/>
                <w:sz w:val="17"/>
                <w:szCs w:val="17"/>
              </w:rPr>
              <w:t>25</w:t>
            </w:r>
          </w:p>
        </w:tc>
      </w:tr>
    </w:tbl>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.1.4  在计算配合比的基础上应进行试拌。计算</w:t>
      </w:r>
      <w:r>
        <w:rPr>
          <w:rFonts w:hint="eastAsia" w:ascii="Times New Roman" w:hAnsi="Times New Roman" w:cs="Times New Roman"/>
        </w:rPr>
        <w:t>溶矿比</w:t>
      </w:r>
      <w:r>
        <w:rPr>
          <w:rFonts w:ascii="Times New Roman" w:hAnsi="Times New Roman" w:cs="Times New Roman"/>
        </w:rPr>
        <w:t>宜保持不变，并应通过调整配合比其他参数使混凝土拌合物性能符合设计和施工要求，然后修正计算配合比，提出试拌配合比。</w:t>
      </w:r>
    </w:p>
    <w:p>
      <w:pPr>
        <w:snapToGrid w:val="0"/>
        <w:spacing w:before="214" w:line="360" w:lineRule="auto"/>
        <w:jc w:val="left"/>
        <w:rPr>
          <w:rFonts w:ascii="Times New Roman" w:hAnsi="Times New Roman" w:eastAsia="仿宋" w:cs="Times New Roman"/>
          <w:color w:val="0000FF"/>
        </w:rPr>
      </w:pPr>
      <w:r>
        <w:rPr>
          <w:rFonts w:hint="eastAsia" w:ascii="Times New Roman" w:hAnsi="Times New Roman" w:eastAsia="仿宋" w:cs="Times New Roman"/>
          <w:color w:val="0000FF"/>
        </w:rPr>
        <w:t>7</w:t>
      </w:r>
      <w:r>
        <w:rPr>
          <w:rFonts w:ascii="Times New Roman" w:hAnsi="Times New Roman" w:eastAsia="仿宋" w:cs="Times New Roman"/>
          <w:color w:val="0000FF"/>
        </w:rPr>
        <w:t>.1.4</w:t>
      </w:r>
      <w:r>
        <w:rPr>
          <w:rFonts w:hint="eastAsia" w:ascii="Times New Roman" w:hAnsi="Times New Roman" w:eastAsia="仿宋" w:cs="Times New Roman"/>
          <w:color w:val="0000FF"/>
        </w:rPr>
        <w:t xml:space="preserve"> </w:t>
      </w:r>
      <w:r>
        <w:rPr>
          <w:rFonts w:ascii="Times New Roman" w:hAnsi="Times New Roman" w:eastAsia="仿宋" w:cs="Times New Roman"/>
          <w:color w:val="0000FF"/>
        </w:rPr>
        <w:t>提出在保持</w:t>
      </w:r>
      <w:r>
        <w:rPr>
          <w:rFonts w:hint="eastAsia" w:ascii="Times New Roman" w:hAnsi="Times New Roman" w:eastAsia="仿宋" w:cs="Times New Roman"/>
          <w:color w:val="0000FF"/>
        </w:rPr>
        <w:t>溶矿比</w:t>
      </w:r>
      <w:r>
        <w:rPr>
          <w:rFonts w:ascii="Times New Roman" w:hAnsi="Times New Roman" w:eastAsia="仿宋" w:cs="Times New Roman"/>
          <w:color w:val="0000FF"/>
        </w:rPr>
        <w:t>不变的前提下调整其他参数以满足工作性，是为了保证强度控制参数稳定；当工作性无法通过砂率、外加剂或溶液总量调整满足时，可小范围调整</w:t>
      </w:r>
      <w:r>
        <w:rPr>
          <w:rFonts w:hint="eastAsia" w:ascii="Times New Roman" w:hAnsi="Times New Roman" w:eastAsia="仿宋" w:cs="Times New Roman"/>
          <w:color w:val="0000FF"/>
        </w:rPr>
        <w:t>溶矿比</w:t>
      </w:r>
      <w:r>
        <w:rPr>
          <w:rFonts w:ascii="Times New Roman" w:hAnsi="Times New Roman" w:eastAsia="仿宋" w:cs="Times New Roman"/>
          <w:color w:val="0000FF"/>
        </w:rPr>
        <w:t>，但必须同步复核强度与凝结时间。</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.1.5  在试拌配合比的基础上应进行碱激发矿渣混凝土强度试验，并应符合下列规定：</w:t>
      </w:r>
    </w:p>
    <w:p>
      <w:pPr>
        <w:snapToGrid w:val="0"/>
        <w:spacing w:before="214" w:line="360" w:lineRule="auto"/>
        <w:ind w:firstLine="420" w:firstLineChars="200"/>
        <w:jc w:val="left"/>
        <w:rPr>
          <w:rFonts w:ascii="Times New Roman" w:hAnsi="Times New Roman" w:cs="Times New Roman"/>
        </w:rPr>
      </w:pPr>
      <w:r>
        <w:rPr>
          <w:rFonts w:ascii="Times New Roman" w:hAnsi="Times New Roman" w:cs="Times New Roman"/>
        </w:rPr>
        <w:t>1  应采用三个不同的配合比，其中一个应为本规程第</w:t>
      </w:r>
      <w:r>
        <w:rPr>
          <w:rFonts w:hint="eastAsia" w:ascii="Times New Roman" w:hAnsi="Times New Roman" w:cs="Times New Roman"/>
        </w:rPr>
        <w:t>7</w:t>
      </w:r>
      <w:r>
        <w:rPr>
          <w:rFonts w:ascii="Times New Roman" w:hAnsi="Times New Roman" w:cs="Times New Roman"/>
        </w:rPr>
        <w:t>.1.4条确定的试拌配合比，另外两个配合比的</w:t>
      </w:r>
      <w:r>
        <w:rPr>
          <w:rFonts w:hint="eastAsia" w:ascii="Times New Roman" w:hAnsi="Times New Roman" w:cs="Times New Roman"/>
        </w:rPr>
        <w:t>溶矿比</w:t>
      </w:r>
      <w:r>
        <w:rPr>
          <w:rFonts w:ascii="Times New Roman" w:hAnsi="Times New Roman" w:cs="Times New Roman"/>
        </w:rPr>
        <w:t>宜较试拌配合比分别增加和减少0.05，</w:t>
      </w:r>
      <w:r>
        <w:rPr>
          <w:rFonts w:hint="eastAsia" w:ascii="Times New Roman" w:hAnsi="Times New Roman" w:cs="Times New Roman"/>
        </w:rPr>
        <w:t>碱溶液</w:t>
      </w:r>
      <w:r>
        <w:rPr>
          <w:rFonts w:ascii="Times New Roman" w:hAnsi="Times New Roman" w:cs="Times New Roman"/>
        </w:rPr>
        <w:t>用量应与试拌配合比相同，砂率可分别增加和减少1%;</w:t>
      </w:r>
    </w:p>
    <w:p>
      <w:pPr>
        <w:snapToGrid w:val="0"/>
        <w:spacing w:line="360" w:lineRule="auto"/>
        <w:ind w:firstLine="420" w:firstLineChars="200"/>
        <w:rPr>
          <w:rFonts w:ascii="Times New Roman" w:hAnsi="Times New Roman" w:cs="Times New Roman"/>
        </w:rPr>
      </w:pPr>
      <w:r>
        <w:rPr>
          <w:rFonts w:ascii="Times New Roman" w:hAnsi="Times New Roman" w:cs="Times New Roman"/>
        </w:rPr>
        <w:t>2  进行碱激发矿渣混凝土强度试验时，拌合物性能应符合设计和施工要求；</w:t>
      </w:r>
    </w:p>
    <w:p>
      <w:pPr>
        <w:snapToGrid w:val="0"/>
        <w:spacing w:line="360" w:lineRule="auto"/>
        <w:ind w:firstLine="420" w:firstLineChars="200"/>
        <w:rPr>
          <w:rFonts w:ascii="Times New Roman" w:hAnsi="Times New Roman" w:cs="Times New Roman"/>
        </w:rPr>
      </w:pPr>
      <w:r>
        <w:rPr>
          <w:rFonts w:ascii="Times New Roman" w:hAnsi="Times New Roman" w:cs="Times New Roman"/>
        </w:rPr>
        <w:t>3  进行碱激发矿渣混凝土强度试验时，每个配合比应至少制作一组试件，并应标准养护到28d 或设计规定龄期时试压。</w:t>
      </w:r>
    </w:p>
    <w:p>
      <w:pPr>
        <w:snapToGrid w:val="0"/>
        <w:spacing w:before="214" w:line="360" w:lineRule="auto"/>
        <w:jc w:val="left"/>
        <w:rPr>
          <w:rFonts w:ascii="Times New Roman" w:hAnsi="Times New Roman" w:eastAsia="仿宋" w:cs="Times New Roman"/>
          <w:color w:val="0000FF"/>
        </w:rPr>
      </w:pPr>
      <w:r>
        <w:rPr>
          <w:rFonts w:hint="eastAsia" w:ascii="Times New Roman" w:hAnsi="Times New Roman" w:eastAsia="仿宋" w:cs="Times New Roman"/>
          <w:color w:val="0000FF"/>
        </w:rPr>
        <w:t>7.1.5 规定了确定最终配合比的试验方法。采用三个不同溶矿比的配合比进行强度试验，是为了建立强度与溶矿比的关系曲线或进行线性插值，从而准确找到达到配制强度所需的溶矿比。规定碱溶液用量不变，仅调整溶矿比（通过改变矿粉用量实现），是为了将工作性变化因素控制在较小范围内。同时微调砂率，是为了补偿因矿渣粉用量变化可能引起的拌合物稠度变化。这是确保强度和拌合物性能同时达标的关键步骤。</w:t>
      </w:r>
    </w:p>
    <w:bookmarkEnd w:id="4"/>
    <w:p>
      <w:pPr>
        <w:widowControl/>
        <w:kinsoku w:val="0"/>
        <w:autoSpaceDE w:val="0"/>
        <w:autoSpaceDN w:val="0"/>
        <w:adjustRightInd w:val="0"/>
        <w:snapToGrid w:val="0"/>
        <w:spacing w:before="217" w:line="360" w:lineRule="auto"/>
        <w:jc w:val="center"/>
        <w:textAlignment w:val="baseline"/>
        <w:outlineLvl w:val="4"/>
        <w:rPr>
          <w:rFonts w:ascii="Times New Roman" w:hAnsi="Times New Roman" w:eastAsia="黑体" w:cs="Times New Roman"/>
          <w:snapToGrid w:val="0"/>
          <w:kern w:val="0"/>
          <w:szCs w:val="21"/>
        </w:rPr>
      </w:pPr>
      <w:r>
        <w:rPr>
          <w:rFonts w:hint="eastAsia" w:ascii="Times New Roman" w:hAnsi="Times New Roman" w:eastAsia="黑体" w:cs="Times New Roman"/>
          <w:snapToGrid w:val="0"/>
          <w:kern w:val="0"/>
          <w:szCs w:val="21"/>
        </w:rPr>
        <w:t>7</w:t>
      </w:r>
      <w:r>
        <w:rPr>
          <w:rFonts w:ascii="Times New Roman" w:hAnsi="Times New Roman" w:eastAsia="黑体" w:cs="Times New Roman"/>
          <w:snapToGrid w:val="0"/>
          <w:kern w:val="0"/>
          <w:szCs w:val="21"/>
        </w:rPr>
        <w:t>.2  配合比的调整与确定</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eastAsia="黑体" w:cs="Times New Roman"/>
          <w:snapToGrid w:val="0"/>
          <w:kern w:val="0"/>
          <w:szCs w:val="21"/>
        </w:rPr>
      </w:pPr>
      <w:r>
        <w:rPr>
          <w:rFonts w:hint="eastAsia" w:ascii="Times New Roman" w:hAnsi="Times New Roman" w:eastAsia="黑体" w:cs="Times New Roman"/>
          <w:snapToGrid w:val="0"/>
          <w:kern w:val="0"/>
          <w:szCs w:val="21"/>
        </w:rPr>
        <w:t>7.</w:t>
      </w:r>
      <w:r>
        <w:rPr>
          <w:rFonts w:ascii="Times New Roman" w:hAnsi="Times New Roman" w:eastAsia="黑体" w:cs="Times New Roman"/>
          <w:snapToGrid w:val="0"/>
          <w:kern w:val="0"/>
          <w:szCs w:val="21"/>
        </w:rPr>
        <w:t xml:space="preserve">2.1 </w:t>
      </w:r>
      <w:r>
        <w:rPr>
          <w:rFonts w:hint="eastAsia" w:asciiTheme="majorEastAsia" w:hAnsiTheme="majorEastAsia" w:eastAsiaTheme="majorEastAsia" w:cstheme="majorEastAsia"/>
          <w:snapToGrid w:val="0"/>
          <w:kern w:val="0"/>
          <w:szCs w:val="21"/>
        </w:rPr>
        <w:t xml:space="preserve"> 配合比调整应符合下列规定：</w:t>
      </w:r>
    </w:p>
    <w:p>
      <w:pPr>
        <w:snapToGrid w:val="0"/>
        <w:spacing w:before="214" w:line="360" w:lineRule="auto"/>
        <w:ind w:firstLine="420" w:firstLineChars="200"/>
        <w:jc w:val="left"/>
        <w:rPr>
          <w:rFonts w:ascii="Times New Roman" w:hAnsi="Times New Roman" w:cs="Times New Roman"/>
        </w:rPr>
      </w:pPr>
      <w:r>
        <w:rPr>
          <w:rFonts w:ascii="Times New Roman" w:hAnsi="Times New Roman" w:cs="Times New Roman"/>
        </w:rPr>
        <w:t>1  根据本规程第</w:t>
      </w:r>
      <w:r>
        <w:rPr>
          <w:rFonts w:hint="eastAsia" w:ascii="Times New Roman" w:hAnsi="Times New Roman" w:cs="Times New Roman"/>
        </w:rPr>
        <w:t>7</w:t>
      </w:r>
      <w:r>
        <w:rPr>
          <w:rFonts w:ascii="Times New Roman" w:hAnsi="Times New Roman" w:cs="Times New Roman"/>
        </w:rPr>
        <w:t>.1.5条碱激发矿渣混凝土强度试验结果，宜绘制强度和</w:t>
      </w:r>
      <w:r>
        <w:rPr>
          <w:rFonts w:hint="eastAsia" w:ascii="Times New Roman" w:hAnsi="Times New Roman" w:cs="Times New Roman"/>
        </w:rPr>
        <w:t>矿溶</w:t>
      </w:r>
      <w:r>
        <w:rPr>
          <w:rFonts w:ascii="Times New Roman" w:hAnsi="Times New Roman" w:cs="Times New Roman"/>
        </w:rPr>
        <w:t>比的线性关系图或插值法确定略大于配制强度对应的</w:t>
      </w:r>
      <w:r>
        <w:rPr>
          <w:rFonts w:hint="eastAsia" w:ascii="Times New Roman" w:hAnsi="Times New Roman" w:cs="Times New Roman"/>
        </w:rPr>
        <w:t>矿溶</w:t>
      </w:r>
      <w:r>
        <w:rPr>
          <w:rFonts w:ascii="Times New Roman" w:hAnsi="Times New Roman" w:cs="Times New Roman"/>
        </w:rPr>
        <w:t>比；</w:t>
      </w:r>
    </w:p>
    <w:p>
      <w:pPr>
        <w:snapToGrid w:val="0"/>
        <w:spacing w:line="360" w:lineRule="auto"/>
        <w:ind w:firstLine="420" w:firstLineChars="200"/>
        <w:rPr>
          <w:rFonts w:ascii="Times New Roman" w:hAnsi="Times New Roman" w:cs="Times New Roman"/>
        </w:rPr>
      </w:pPr>
      <w:r>
        <w:rPr>
          <w:rFonts w:ascii="Times New Roman" w:hAnsi="Times New Roman" w:cs="Times New Roman"/>
        </w:rPr>
        <w:t>2  在试拌配合比的基础上，碱溶液用量</w:t>
      </w:r>
      <w:r>
        <w:rPr>
          <w:rFonts w:hint="eastAsia" w:ascii="Times New Roman" w:hAnsi="Times New Roman" w:cs="Times New Roman"/>
        </w:rPr>
        <w:t>（</w:t>
      </w:r>
      <w:r>
        <w:rPr>
          <w:rFonts w:hint="eastAsia" w:ascii="Times New Roman" w:hAnsi="Times New Roman" w:cs="Times New Roman"/>
          <w:i/>
          <w:iCs/>
        </w:rPr>
        <w:t>m</w:t>
      </w:r>
      <w:r>
        <w:rPr>
          <w:rFonts w:hint="eastAsia" w:ascii="Times New Roman" w:hAnsi="Times New Roman" w:cs="Times New Roman"/>
          <w:i/>
          <w:iCs/>
          <w:vertAlign w:val="subscript"/>
        </w:rPr>
        <w:t>Al</w:t>
      </w:r>
      <w:r>
        <w:rPr>
          <w:rFonts w:hint="eastAsia" w:ascii="Times New Roman" w:hAnsi="Times New Roman" w:cs="Times New Roman"/>
        </w:rPr>
        <w:t>）</w:t>
      </w:r>
      <w:r>
        <w:rPr>
          <w:rFonts w:ascii="Times New Roman" w:hAnsi="Times New Roman" w:cs="Times New Roman"/>
        </w:rPr>
        <w:t>应根据确定的</w:t>
      </w:r>
      <w:r>
        <w:rPr>
          <w:rFonts w:hint="eastAsia" w:ascii="Times New Roman" w:hAnsi="Times New Roman" w:cs="Times New Roman"/>
        </w:rPr>
        <w:t>溶矿比</w:t>
      </w:r>
      <w:r>
        <w:rPr>
          <w:rFonts w:ascii="Times New Roman" w:hAnsi="Times New Roman" w:cs="Times New Roman"/>
        </w:rPr>
        <w:t>作调整；</w:t>
      </w:r>
    </w:p>
    <w:p>
      <w:pPr>
        <w:snapToGrid w:val="0"/>
        <w:spacing w:line="360" w:lineRule="auto"/>
        <w:ind w:firstLine="420" w:firstLineChars="200"/>
        <w:rPr>
          <w:rFonts w:ascii="Times New Roman" w:hAnsi="Times New Roman" w:cs="Times New Roman"/>
        </w:rPr>
      </w:pPr>
      <w:r>
        <w:rPr>
          <w:rFonts w:ascii="Times New Roman" w:hAnsi="Times New Roman" w:cs="Times New Roman"/>
        </w:rPr>
        <w:t>3  矿渣</w:t>
      </w:r>
      <w:r>
        <w:rPr>
          <w:rFonts w:hint="eastAsia" w:ascii="Times New Roman" w:hAnsi="Times New Roman" w:cs="Times New Roman"/>
        </w:rPr>
        <w:t>粉</w:t>
      </w:r>
      <w:r>
        <w:rPr>
          <w:rFonts w:ascii="Times New Roman" w:hAnsi="Times New Roman" w:cs="Times New Roman"/>
        </w:rPr>
        <w:t>用量</w:t>
      </w:r>
      <w:r>
        <w:rPr>
          <w:rFonts w:hint="eastAsia" w:ascii="Times New Roman" w:hAnsi="Times New Roman" w:cs="Times New Roman"/>
        </w:rPr>
        <w:t>（</w:t>
      </w:r>
      <w:r>
        <w:rPr>
          <w:rFonts w:ascii="Times New Roman" w:hAnsi="Times New Roman" w:cs="Times New Roman"/>
          <w:i/>
          <w:iCs/>
        </w:rPr>
        <w:t>m</w:t>
      </w:r>
      <w:r>
        <w:rPr>
          <w:rFonts w:hint="eastAsia" w:ascii="Times New Roman" w:hAnsi="Times New Roman" w:cs="Times New Roman"/>
          <w:i/>
          <w:iCs/>
          <w:vertAlign w:val="subscript"/>
        </w:rPr>
        <w:t>Sl</w:t>
      </w:r>
      <w:r>
        <w:rPr>
          <w:rFonts w:hint="eastAsia" w:ascii="Times New Roman" w:hAnsi="Times New Roman" w:cs="Times New Roman"/>
        </w:rPr>
        <w:t>）</w:t>
      </w:r>
      <w:r>
        <w:rPr>
          <w:rFonts w:ascii="Times New Roman" w:hAnsi="Times New Roman" w:cs="Times New Roman"/>
        </w:rPr>
        <w:t>应以碱溶液用量乘以确定的</w:t>
      </w:r>
      <w:r>
        <w:rPr>
          <w:rFonts w:hint="eastAsia" w:ascii="Times New Roman" w:hAnsi="Times New Roman" w:cs="Times New Roman"/>
          <w:lang w:val="en-US" w:eastAsia="zh-CN"/>
        </w:rPr>
        <w:t>矿溶</w:t>
      </w:r>
      <w:r>
        <w:rPr>
          <w:rFonts w:ascii="Times New Roman" w:hAnsi="Times New Roman" w:cs="Times New Roman"/>
        </w:rPr>
        <w:t>比计算得出；</w:t>
      </w:r>
    </w:p>
    <w:p>
      <w:pPr>
        <w:snapToGrid w:val="0"/>
        <w:spacing w:line="360" w:lineRule="auto"/>
        <w:ind w:firstLine="420" w:firstLineChars="200"/>
        <w:rPr>
          <w:rFonts w:ascii="Times New Roman" w:hAnsi="Times New Roman" w:cs="Times New Roman"/>
        </w:rPr>
      </w:pPr>
      <w:r>
        <w:rPr>
          <w:rFonts w:ascii="Times New Roman" w:hAnsi="Times New Roman" w:cs="Times New Roman"/>
        </w:rPr>
        <w:t>4  粗骨料和细骨料用量</w:t>
      </w:r>
      <w:r>
        <w:rPr>
          <w:rFonts w:hint="eastAsia" w:ascii="Times New Roman" w:hAnsi="Times New Roman" w:cs="Times New Roman"/>
        </w:rPr>
        <w:t>（</w:t>
      </w:r>
      <w:r>
        <w:rPr>
          <w:rFonts w:ascii="Times New Roman" w:hAnsi="Times New Roman" w:cs="Times New Roman"/>
          <w:i/>
          <w:iCs/>
        </w:rPr>
        <w:t>m</w:t>
      </w:r>
      <w:r>
        <w:rPr>
          <w:rFonts w:hint="eastAsia" w:ascii="Times New Roman" w:hAnsi="Times New Roman" w:cs="Times New Roman"/>
          <w:i/>
          <w:iCs/>
          <w:vertAlign w:val="subscript"/>
        </w:rPr>
        <w:t>s</w:t>
      </w:r>
      <w:r>
        <w:rPr>
          <w:rFonts w:ascii="Times New Roman" w:hAnsi="Times New Roman" w:cs="Times New Roman"/>
        </w:rPr>
        <w:t>和</w:t>
      </w:r>
      <w:r>
        <w:rPr>
          <w:rFonts w:ascii="Times New Roman" w:hAnsi="Times New Roman" w:cs="Times New Roman"/>
          <w:i/>
          <w:iCs/>
        </w:rPr>
        <w:t>m</w:t>
      </w:r>
      <w:r>
        <w:rPr>
          <w:rFonts w:hint="eastAsia" w:ascii="Times New Roman" w:hAnsi="Times New Roman" w:cs="Times New Roman"/>
          <w:i/>
          <w:iCs/>
          <w:vertAlign w:val="subscript"/>
        </w:rPr>
        <w:t>g</w:t>
      </w:r>
      <w:r>
        <w:rPr>
          <w:rFonts w:hint="eastAsia" w:ascii="Times New Roman" w:hAnsi="Times New Roman" w:cs="Times New Roman"/>
        </w:rPr>
        <w:t>）</w:t>
      </w:r>
      <w:r>
        <w:rPr>
          <w:rFonts w:ascii="Times New Roman" w:hAnsi="Times New Roman" w:cs="Times New Roman"/>
        </w:rPr>
        <w:t>应根据碱溶液用量和矿渣</w:t>
      </w:r>
      <w:r>
        <w:rPr>
          <w:rFonts w:hint="eastAsia" w:ascii="Times New Roman" w:hAnsi="Times New Roman" w:cs="Times New Roman"/>
        </w:rPr>
        <w:t>粉</w:t>
      </w:r>
      <w:r>
        <w:rPr>
          <w:rFonts w:ascii="Times New Roman" w:hAnsi="Times New Roman" w:cs="Times New Roman"/>
        </w:rPr>
        <w:t>用量进行调整。</w:t>
      </w:r>
    </w:p>
    <w:p>
      <w:pPr>
        <w:widowControl/>
        <w:kinsoku w:val="0"/>
        <w:autoSpaceDE w:val="0"/>
        <w:autoSpaceDN w:val="0"/>
        <w:adjustRightInd w:val="0"/>
        <w:snapToGrid w:val="0"/>
        <w:spacing w:before="217" w:line="360" w:lineRule="auto"/>
        <w:jc w:val="left"/>
        <w:textAlignment w:val="baseline"/>
        <w:outlineLvl w:val="4"/>
        <w:rPr>
          <w:rFonts w:ascii="Times New Roman" w:hAnsi="Times New Roman" w:eastAsia="黑体" w:cs="Times New Roman"/>
          <w:snapToGrid w:val="0"/>
          <w:kern w:val="0"/>
          <w:szCs w:val="21"/>
        </w:rPr>
      </w:pPr>
      <w:r>
        <w:rPr>
          <w:rFonts w:hint="eastAsia" w:ascii="Times New Roman" w:hAnsi="Times New Roman" w:eastAsia="黑体" w:cs="Times New Roman"/>
          <w:snapToGrid w:val="0"/>
          <w:kern w:val="0"/>
          <w:szCs w:val="21"/>
        </w:rPr>
        <w:t>7</w:t>
      </w:r>
      <w:r>
        <w:rPr>
          <w:rFonts w:ascii="Times New Roman" w:hAnsi="Times New Roman" w:eastAsia="黑体" w:cs="Times New Roman"/>
          <w:snapToGrid w:val="0"/>
          <w:kern w:val="0"/>
          <w:szCs w:val="21"/>
        </w:rPr>
        <w:t>.2.2  混凝土拌合物表观密度和配合比校正系数的计算应符合下列规定：</w:t>
      </w:r>
    </w:p>
    <w:p>
      <w:pPr>
        <w:snapToGrid w:val="0"/>
        <w:spacing w:before="214" w:line="360" w:lineRule="auto"/>
        <w:ind w:firstLine="420" w:firstLineChars="200"/>
        <w:jc w:val="left"/>
        <w:rPr>
          <w:rFonts w:ascii="Times New Roman" w:hAnsi="Times New Roman" w:cs="Times New Roman"/>
        </w:rPr>
      </w:pPr>
      <w:r>
        <w:rPr>
          <w:rFonts w:ascii="Times New Roman" w:hAnsi="Times New Roman" w:cs="Times New Roman"/>
        </w:rPr>
        <w:t>1  配合比调整后的混凝土拌合物的表观密度应按下式计算：</w:t>
      </w:r>
    </w:p>
    <w:p>
      <w:pPr>
        <w:snapToGrid w:val="0"/>
        <w:spacing w:line="360" w:lineRule="auto"/>
        <w:jc w:val="right"/>
        <w:rPr>
          <w:rFonts w:ascii="Times New Roman" w:hAnsi="Times New Roman" w:cs="Times New Roman"/>
          <w:position w:val="-14"/>
        </w:rPr>
      </w:pPr>
      <w:r>
        <w:rPr>
          <w:rFonts w:ascii="Times New Roman" w:hAnsi="Times New Roman" w:cs="Times New Roman"/>
          <w:position w:val="-14"/>
        </w:rPr>
        <w:object>
          <v:shape id="_x0000_i1113" o:spt="75" type="#_x0000_t75" style="height:18.55pt;width:118.35pt;" o:ole="t" filled="f" o:preferrelative="t" stroked="f" coordsize="21600,21600">
            <v:path/>
            <v:fill on="f" focussize="0,0"/>
            <v:stroke on="f" joinstyle="miter"/>
            <v:imagedata r:id="rId155" o:title=""/>
            <o:lock v:ext="edit" aspectratio="t"/>
            <w10:wrap type="none"/>
            <w10:anchorlock/>
          </v:shape>
          <o:OLEObject Type="Embed" ProgID="Equation.3" ShapeID="_x0000_i1113" DrawAspect="Content" ObjectID="_1468075813" r:id="rId154">
            <o:LockedField>false</o:LockedField>
          </o:OLEObject>
        </w:object>
      </w:r>
      <w:r>
        <w:rPr>
          <w:rFonts w:hint="eastAsia" w:ascii="Times New Roman" w:hAnsi="Times New Roman" w:cs="Times New Roman"/>
          <w:position w:val="-14"/>
        </w:rPr>
        <w:t xml:space="preserve">                           </w:t>
      </w:r>
      <w:r>
        <w:rPr>
          <w:rFonts w:ascii="Times New Roman" w:hAnsi="Times New Roman"/>
        </w:rPr>
        <w:t>(</w:t>
      </w:r>
      <w:r>
        <w:rPr>
          <w:rFonts w:hint="eastAsia" w:ascii="Times New Roman" w:hAnsi="Times New Roman"/>
          <w:lang w:val="en-US" w:eastAsia="zh-CN"/>
        </w:rPr>
        <w:t>7</w:t>
      </w:r>
      <w:r>
        <w:rPr>
          <w:rFonts w:hint="eastAsia" w:ascii="Times New Roman" w:hAnsi="Times New Roman"/>
        </w:rPr>
        <w:t>.2.2</w:t>
      </w:r>
      <w:r>
        <w:rPr>
          <w:rFonts w:ascii="Times New Roman" w:hAnsi="Times New Roman"/>
        </w:rPr>
        <w:t>-</w:t>
      </w:r>
      <w:r>
        <w:rPr>
          <w:rFonts w:hint="eastAsia" w:ascii="Times New Roman" w:hAnsi="Times New Roman"/>
        </w:rPr>
        <w:t>1</w:t>
      </w:r>
      <w:r>
        <w:rPr>
          <w:rFonts w:ascii="Times New Roman" w:hAnsi="Times New Roman"/>
        </w:rPr>
        <w:t>)</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12"/>
        </w:rPr>
        <w:object>
          <v:shape id="_x0000_i1114" o:spt="75" type="#_x0000_t75" style="height:18.55pt;width:15.7pt;" o:ole="t" filled="f" o:preferrelative="t" stroked="f" coordsize="21600,21600">
            <v:path/>
            <v:fill on="f" focussize="0,0"/>
            <v:stroke on="f" joinstyle="miter"/>
            <v:imagedata r:id="rId50" o:title=""/>
            <o:lock v:ext="edit" aspectratio="t"/>
            <w10:wrap type="none"/>
            <w10:anchorlock/>
          </v:shape>
          <o:OLEObject Type="Embed" ProgID="Equation.3" ShapeID="_x0000_i1114" DrawAspect="Content" ObjectID="_1468075814" r:id="rId156">
            <o:LockedField>false</o:LockedField>
          </o:OLEObject>
        </w:object>
      </w:r>
      <w:r>
        <w:rPr>
          <w:rFonts w:ascii="Times New Roman" w:hAnsi="Times New Roman" w:cs="Times New Roman"/>
        </w:rPr>
        <w:t>——碱矿渣混凝土拌合物的表观密度计算值（kg/m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15" o:spt="75" type="#_x0000_t75" style="height:18.55pt;width:18.55pt;" o:ole="t" filled="f" o:preferrelative="t" stroked="f" coordsize="21600,21600">
            <v:path/>
            <v:fill on="f" focussize="0,0"/>
            <v:stroke on="f" joinstyle="miter"/>
            <v:imagedata r:id="rId52" o:title=""/>
            <o:lock v:ext="edit" aspectratio="t"/>
            <w10:wrap type="none"/>
            <w10:anchorlock/>
          </v:shape>
          <o:OLEObject Type="Embed" ProgID="Equation.3" ShapeID="_x0000_i1115" DrawAspect="Content" ObjectID="_1468075815" r:id="rId157">
            <o:LockedField>false</o:LockedField>
          </o:OLEObject>
        </w:object>
      </w:r>
      <w:r>
        <w:rPr>
          <w:rFonts w:ascii="Times New Roman" w:hAnsi="Times New Roman" w:cs="Times New Roman"/>
        </w:rPr>
        <w:t>——每立方米碱矿渣混凝土的矿渣</w:t>
      </w:r>
      <w:r>
        <w:rPr>
          <w:rFonts w:hint="eastAsia" w:ascii="Times New Roman" w:hAnsi="Times New Roman" w:cs="Times New Roman"/>
        </w:rPr>
        <w:t>粉</w:t>
      </w:r>
      <w:r>
        <w:rPr>
          <w:rFonts w:ascii="Times New Roman" w:hAnsi="Times New Roman" w:cs="Times New Roman"/>
        </w:rPr>
        <w:t>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16" o:spt="75" type="#_x0000_t75" style="height:18.55pt;width:21.4pt;" o:ole="t" filled="f" o:preferrelative="t" stroked="f" coordsize="21600,21600">
            <v:path/>
            <v:fill on="f" focussize="0,0"/>
            <v:stroke on="f" joinstyle="miter"/>
            <v:imagedata r:id="rId54" o:title=""/>
            <o:lock v:ext="edit" aspectratio="t"/>
            <w10:wrap type="none"/>
            <w10:anchorlock/>
          </v:shape>
          <o:OLEObject Type="Embed" ProgID="Equation.3" ShapeID="_x0000_i1116" DrawAspect="Content" ObjectID="_1468075816" r:id="rId158">
            <o:LockedField>false</o:LockedField>
          </o:OLEObject>
        </w:object>
      </w:r>
      <w:r>
        <w:rPr>
          <w:rFonts w:ascii="Times New Roman" w:hAnsi="Times New Roman" w:cs="Times New Roman"/>
        </w:rPr>
        <w:t>——每立方米碱矿渣混凝土的碱溶液用量（kg/m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4"/>
        </w:rPr>
        <w:object>
          <v:shape id="_x0000_i1117" o:spt="75" type="#_x0000_t75" style="height:19.95pt;width:16.4pt;" o:ole="t" filled="f" o:preferrelative="t" stroked="f" coordsize="21600,21600">
            <v:path/>
            <v:fill on="f" focussize="0,0"/>
            <v:stroke on="f" joinstyle="miter"/>
            <v:imagedata r:id="rId56" o:title=""/>
            <o:lock v:ext="edit" aspectratio="t"/>
            <w10:wrap type="none"/>
            <w10:anchorlock/>
          </v:shape>
          <o:OLEObject Type="Embed" ProgID="Equation.3" ShapeID="_x0000_i1117" DrawAspect="Content" ObjectID="_1468075817" r:id="rId159">
            <o:LockedField>false</o:LockedField>
          </o:OLEObject>
        </w:object>
      </w:r>
      <w:r>
        <w:rPr>
          <w:rFonts w:ascii="Times New Roman" w:hAnsi="Times New Roman" w:cs="Times New Roman"/>
        </w:rPr>
        <w:t>——每立方米碱矿渣混凝土的粗骨料用量（kg/m</w:t>
      </w:r>
      <w:r>
        <w:rPr>
          <w:rFonts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position w:val="-14"/>
        </w:rPr>
      </w:pPr>
      <w:r>
        <w:rPr>
          <w:rFonts w:ascii="Times New Roman" w:hAnsi="Times New Roman" w:cs="Times New Roman"/>
          <w:position w:val="-12"/>
        </w:rPr>
        <w:object>
          <v:shape id="_x0000_i1118" o:spt="75" type="#_x0000_t75" style="height:18.55pt;width:15.7pt;" o:ole="t" filled="f" o:preferrelative="t" stroked="f" coordsize="21600,21600">
            <v:path/>
            <v:fill on="f" focussize="0,0"/>
            <v:stroke on="f" joinstyle="miter"/>
            <v:imagedata r:id="rId58" o:title=""/>
            <o:lock v:ext="edit" aspectratio="t"/>
            <w10:wrap type="none"/>
            <w10:anchorlock/>
          </v:shape>
          <o:OLEObject Type="Embed" ProgID="Equation.3" ShapeID="_x0000_i1118" DrawAspect="Content" ObjectID="_1468075818" r:id="rId160">
            <o:LockedField>false</o:LockedField>
          </o:OLEObject>
        </w:object>
      </w:r>
      <w:r>
        <w:rPr>
          <w:rFonts w:ascii="Times New Roman" w:hAnsi="Times New Roman" w:cs="Times New Roman"/>
        </w:rPr>
        <w:t>——每立方米碱矿渣混凝土的细骨料用量（kg/m</w:t>
      </w:r>
      <w:r>
        <w:rPr>
          <w:rFonts w:ascii="Times New Roman" w:hAnsi="Times New Roman" w:cs="Times New Roman"/>
          <w:vertAlign w:val="superscript"/>
        </w:rPr>
        <w:t>3</w:t>
      </w:r>
      <w:r>
        <w:rPr>
          <w:rFonts w:hint="eastAsia" w:ascii="Times New Roman" w:hAnsi="Times New Roman" w:cs="Times New Roman"/>
        </w:rPr>
        <w:t>）。</w:t>
      </w:r>
    </w:p>
    <w:p>
      <w:pPr>
        <w:snapToGrid w:val="0"/>
        <w:spacing w:before="214" w:line="360" w:lineRule="auto"/>
        <w:ind w:firstLine="420" w:firstLineChars="200"/>
        <w:jc w:val="left"/>
        <w:rPr>
          <w:rFonts w:ascii="Times New Roman" w:hAnsi="Times New Roman" w:cs="Times New Roman"/>
        </w:rPr>
      </w:pPr>
      <w:r>
        <w:rPr>
          <w:rFonts w:ascii="Times New Roman" w:hAnsi="Times New Roman" w:cs="Times New Roman"/>
        </w:rPr>
        <w:t>2  混凝土配合比校正系数应按下式计算：</w:t>
      </w:r>
    </w:p>
    <w:p>
      <w:pPr>
        <w:snapToGrid w:val="0"/>
        <w:spacing w:line="360" w:lineRule="auto"/>
        <w:jc w:val="right"/>
        <w:rPr>
          <w:rFonts w:ascii="Times New Roman" w:hAnsi="Times New Roman" w:cs="Times New Roman"/>
          <w:color w:val="FF0000"/>
        </w:rPr>
      </w:pPr>
      <w:r>
        <w:rPr>
          <w:rFonts w:hint="eastAsia" w:ascii="Times New Roman" w:hAnsi="Times New Roman" w:cs="Times New Roman"/>
          <w:color w:val="FF0000"/>
          <w:position w:val="-30"/>
        </w:rPr>
        <w:t xml:space="preserve"> </w:t>
      </w:r>
      <w:r>
        <w:rPr>
          <w:rFonts w:ascii="Times New Roman" w:hAnsi="Times New Roman" w:cs="Times New Roman"/>
          <w:color w:val="FF0000"/>
          <w:position w:val="-30"/>
        </w:rPr>
        <w:object>
          <v:shape id="_x0000_i1119" o:spt="75" type="#_x0000_t75" style="height:34.2pt;width:36.35pt;" o:ole="t" filled="f" o:preferrelative="t" stroked="f" coordsize="21600,21600">
            <v:path/>
            <v:fill on="f" focussize="0,0"/>
            <v:stroke on="f" joinstyle="miter"/>
            <v:imagedata r:id="rId162" o:title=""/>
            <o:lock v:ext="edit" aspectratio="t"/>
            <w10:wrap type="none"/>
            <w10:anchorlock/>
          </v:shape>
          <o:OLEObject Type="Embed" ProgID="Equation.3" ShapeID="_x0000_i1119" DrawAspect="Content" ObjectID="_1468075819" r:id="rId161">
            <o:LockedField>false</o:LockedField>
          </o:OLEObject>
        </w:object>
      </w:r>
      <w:r>
        <w:rPr>
          <w:rFonts w:hint="eastAsia" w:ascii="Times New Roman" w:hAnsi="Times New Roman" w:cs="Times New Roman"/>
          <w:position w:val="-14"/>
        </w:rPr>
        <w:t xml:space="preserve">                                     </w:t>
      </w:r>
      <w:r>
        <w:rPr>
          <w:rFonts w:ascii="Times New Roman" w:hAnsi="Times New Roman"/>
        </w:rPr>
        <w:t>(</w:t>
      </w:r>
      <w:r>
        <w:rPr>
          <w:rFonts w:hint="eastAsia" w:ascii="Times New Roman" w:hAnsi="Times New Roman"/>
          <w:lang w:val="en-US" w:eastAsia="zh-CN"/>
        </w:rPr>
        <w:t>7</w:t>
      </w:r>
      <w:r>
        <w:rPr>
          <w:rFonts w:hint="eastAsia" w:ascii="Times New Roman" w:hAnsi="Times New Roman"/>
        </w:rPr>
        <w:t>.2.2</w:t>
      </w:r>
      <w:r>
        <w:rPr>
          <w:rFonts w:ascii="Times New Roman" w:hAnsi="Times New Roman"/>
        </w:rPr>
        <w:t>-</w:t>
      </w:r>
      <w:r>
        <w:rPr>
          <w:rFonts w:hint="eastAsia" w:ascii="Times New Roman" w:hAnsi="Times New Roman"/>
        </w:rPr>
        <w:t>2</w:t>
      </w:r>
      <w:r>
        <w:rPr>
          <w:rFonts w:ascii="Times New Roman" w:hAnsi="Times New Roman"/>
        </w:rPr>
        <w:t>)</w:t>
      </w:r>
    </w:p>
    <w:p>
      <w:pPr>
        <w:snapToGrid w:val="0"/>
        <w:spacing w:line="360" w:lineRule="auto"/>
        <w:rPr>
          <w:rFonts w:ascii="Times New Roman" w:hAnsi="Times New Roman" w:cs="Times New Roman"/>
        </w:rPr>
      </w:pPr>
      <w:r>
        <w:rPr>
          <w:rFonts w:ascii="Times New Roman" w:hAnsi="Times New Roman" w:cs="Times New Roman"/>
        </w:rPr>
        <w:t>式中：</w:t>
      </w:r>
      <w:r>
        <w:rPr>
          <w:rFonts w:ascii="Times New Roman" w:hAnsi="Times New Roman" w:cs="Times New Roman"/>
          <w:position w:val="-6"/>
        </w:rPr>
        <w:object>
          <v:shape id="_x0000_i1120" o:spt="75" type="#_x0000_t75" style="height:15.7pt;width:11.4pt;" o:ole="t" filled="f" o:preferrelative="t" stroked="f" coordsize="21600,21600">
            <v:path/>
            <v:fill on="f" focussize="0,0"/>
            <v:stroke on="f" joinstyle="miter"/>
            <v:imagedata r:id="rId60" o:title=""/>
            <o:lock v:ext="edit" aspectratio="t"/>
            <w10:wrap type="none"/>
            <w10:anchorlock/>
          </v:shape>
          <o:OLEObject Type="Embed" ProgID="Equation.3" ShapeID="_x0000_i1120" DrawAspect="Content" ObjectID="_1468075820" r:id="rId163">
            <o:LockedField>false</o:LockedField>
          </o:OLEObject>
        </w:object>
      </w:r>
      <w:r>
        <w:rPr>
          <w:rFonts w:ascii="Times New Roman" w:hAnsi="Times New Roman" w:cs="Times New Roman"/>
        </w:rPr>
        <w:t>——碱矿渣混凝土配合比校正系数；</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21" o:spt="75" type="#_x0000_t75" style="height:18.55pt;width:14.25pt;" o:ole="t" filled="f" o:preferrelative="t" stroked="f" coordsize="21600,21600">
            <v:path/>
            <v:fill on="f" focussize="0,0"/>
            <v:stroke on="f" joinstyle="miter"/>
            <v:imagedata r:id="rId62" o:title=""/>
            <o:lock v:ext="edit" aspectratio="t"/>
            <w10:wrap type="none"/>
            <w10:anchorlock/>
          </v:shape>
          <o:OLEObject Type="Embed" ProgID="Equation.3" ShapeID="_x0000_i1121" DrawAspect="Content" ObjectID="_1468075821" r:id="rId164">
            <o:LockedField>false</o:LockedField>
          </o:OLEObject>
        </w:object>
      </w:r>
      <w:r>
        <w:rPr>
          <w:rFonts w:ascii="Times New Roman" w:hAnsi="Times New Roman" w:cs="Times New Roman"/>
        </w:rPr>
        <w:t>——碱矿渣混凝土拌合物的表观密度实测值（kg/m</w:t>
      </w:r>
      <w:r>
        <w:rPr>
          <w:rFonts w:ascii="Times New Roman" w:hAnsi="Times New Roman" w:cs="Times New Roman"/>
          <w:vertAlign w:val="superscript"/>
        </w:rPr>
        <w:t>3</w:t>
      </w:r>
      <w:r>
        <w:rPr>
          <w:rFonts w:hint="eastAsia" w:ascii="Times New Roman" w:hAnsi="Times New Roman" w:cs="Times New Roman"/>
        </w:rPr>
        <w:t>）。</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.2.3  当碱矿渣混凝土拌合物表观密度实测值与计算值之差的绝对值不超过计算值的2%时，按本规程第</w:t>
      </w:r>
      <w:r>
        <w:rPr>
          <w:rFonts w:hint="eastAsia" w:ascii="Times New Roman" w:hAnsi="Times New Roman" w:cs="Times New Roman"/>
        </w:rPr>
        <w:t>7</w:t>
      </w:r>
      <w:r>
        <w:rPr>
          <w:rFonts w:ascii="Times New Roman" w:hAnsi="Times New Roman" w:cs="Times New Roman"/>
        </w:rPr>
        <w:t>.2.1条调整的配合比可维持不变；当二者之差超过2%时，应将配合比中每项材料用量均乘以校正系数(</w:t>
      </w:r>
      <w:r>
        <w:rPr>
          <w:rFonts w:ascii="Times New Roman" w:hAnsi="Times New Roman" w:cs="Times New Roman"/>
        </w:rPr>
        <w:object>
          <v:shape id="_x0000_i1122" o:spt="75" type="#_x0000_t75" style="height:14.25pt;width:11.4pt;" o:ole="t" filled="f" o:preferrelative="t" stroked="f" coordsize="21600,21600">
            <v:path/>
            <v:fill on="f" focussize="0,0"/>
            <v:stroke on="f" joinstyle="miter"/>
            <v:imagedata r:id="rId166" o:title=""/>
            <o:lock v:ext="edit" aspectratio="t"/>
            <w10:wrap type="none"/>
            <w10:anchorlock/>
          </v:shape>
          <o:OLEObject Type="Embed" ProgID="Equation.3" ShapeID="_x0000_i1122" DrawAspect="Content" ObjectID="_1468075822" r:id="rId165">
            <o:LockedField>false</o:LockedField>
          </o:OLEObject>
        </w:object>
      </w:r>
      <w:r>
        <w:rPr>
          <w:rFonts w:ascii="Times New Roman" w:hAnsi="Times New Roman" w:cs="Times New Roman"/>
        </w:rPr>
        <w:t>)。</w:t>
      </w:r>
    </w:p>
    <w:p>
      <w:pPr>
        <w:snapToGrid w:val="0"/>
        <w:spacing w:before="214" w:line="360" w:lineRule="auto"/>
        <w:jc w:val="left"/>
        <w:rPr>
          <w:rFonts w:ascii="Times New Roman" w:hAnsi="Times New Roman" w:eastAsia="仿宋" w:cs="Times New Roman"/>
          <w:color w:val="0000FF"/>
        </w:rPr>
      </w:pPr>
      <w:r>
        <w:rPr>
          <w:rFonts w:hint="eastAsia" w:ascii="Times New Roman" w:hAnsi="Times New Roman" w:eastAsia="仿宋" w:cs="Times New Roman"/>
          <w:color w:val="0000FF"/>
        </w:rPr>
        <w:t>7.2.1～7.2.3 由于理论计算中假定拌合物的表观密度是一个经验范围，与实际情况可能存在偏差。通过校正系数δ，可以将实验室配合比准确地转换为每立方米混凝土的实际材料用量，这是保证配合比设计准确性的最后一道工序。2%的允许偏差是参照普通混凝土配合比设计规程制定的；超过时需按校正系数统一修正各材料用量，以保持配合比相对比例不变。</w:t>
      </w:r>
    </w:p>
    <w:p>
      <w:pPr>
        <w:snapToGrid w:val="0"/>
        <w:spacing w:before="214" w:line="360" w:lineRule="auto"/>
        <w:jc w:val="lef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.2.</w:t>
      </w:r>
      <w:r>
        <w:rPr>
          <w:rFonts w:hint="eastAsia" w:ascii="Times New Roman" w:hAnsi="Times New Roman" w:cs="Times New Roman"/>
        </w:rPr>
        <w:t>4</w:t>
      </w:r>
      <w:r>
        <w:rPr>
          <w:rFonts w:ascii="Times New Roman" w:hAnsi="Times New Roman" w:cs="Times New Roman"/>
        </w:rPr>
        <w:t xml:space="preserve">  生产单位可根据常用材料设计出常用的碱激发矿渣混凝土配合比备用，并应在启用过程中予以验证或调整。遇有下列情况之一时，应重新进行配合比设计：</w:t>
      </w:r>
    </w:p>
    <w:p>
      <w:pPr>
        <w:snapToGrid w:val="0"/>
        <w:spacing w:before="214" w:line="360" w:lineRule="auto"/>
        <w:ind w:firstLine="420" w:firstLineChars="200"/>
        <w:jc w:val="left"/>
        <w:rPr>
          <w:rFonts w:ascii="Times New Roman" w:hAnsi="Times New Roman" w:cs="Times New Roman"/>
        </w:rPr>
      </w:pPr>
      <w:r>
        <w:rPr>
          <w:rFonts w:ascii="Times New Roman" w:hAnsi="Times New Roman" w:cs="Times New Roman"/>
        </w:rPr>
        <w:t>1  对混凝土性能有特殊要求时；</w:t>
      </w:r>
    </w:p>
    <w:p>
      <w:pPr>
        <w:snapToGrid w:val="0"/>
        <w:spacing w:line="360" w:lineRule="auto"/>
        <w:ind w:firstLine="420" w:firstLineChars="200"/>
        <w:rPr>
          <w:rFonts w:ascii="Times New Roman" w:hAnsi="Times New Roman" w:cs="Times New Roman"/>
        </w:rPr>
      </w:pPr>
      <w:r>
        <w:rPr>
          <w:rFonts w:ascii="Times New Roman" w:hAnsi="Times New Roman" w:cs="Times New Roman"/>
        </w:rPr>
        <w:t>2  原材料品种、质量有显著变化时。</w:t>
      </w:r>
    </w:p>
    <w:p>
      <w:pPr>
        <w:widowControl/>
        <w:rPr>
          <w:rFonts w:ascii="Times New Roman" w:hAnsi="Times New Roman" w:eastAsia="仿宋" w:cs="Times New Roman"/>
          <w:bCs/>
          <w:color w:val="0000FF"/>
          <w:szCs w:val="21"/>
        </w:rPr>
      </w:pPr>
      <w:r>
        <w:rPr>
          <w:rFonts w:hint="eastAsia" w:ascii="Times New Roman" w:hAnsi="Times New Roman" w:eastAsia="仿宋" w:cs="Times New Roman"/>
          <w:bCs/>
          <w:color w:val="0000FF"/>
          <w:szCs w:val="21"/>
        </w:rPr>
        <w:t>7</w:t>
      </w:r>
      <w:r>
        <w:rPr>
          <w:rFonts w:ascii="Times New Roman" w:hAnsi="Times New Roman" w:eastAsia="仿宋" w:cs="Times New Roman"/>
          <w:bCs/>
          <w:color w:val="0000FF"/>
          <w:szCs w:val="21"/>
        </w:rPr>
        <w:t>.2.4</w:t>
      </w:r>
      <w:r>
        <w:rPr>
          <w:rFonts w:hint="eastAsia" w:ascii="Times New Roman" w:hAnsi="Times New Roman" w:eastAsia="仿宋" w:cs="Times New Roman"/>
          <w:bCs/>
          <w:color w:val="0000FF"/>
          <w:szCs w:val="21"/>
        </w:rPr>
        <w:t xml:space="preserve"> </w:t>
      </w:r>
      <w:r>
        <w:rPr>
          <w:rFonts w:ascii="Times New Roman" w:hAnsi="Times New Roman" w:eastAsia="仿宋" w:cs="Times New Roman"/>
          <w:bCs/>
          <w:color w:val="0000FF"/>
          <w:szCs w:val="21"/>
        </w:rPr>
        <w:t>对于常用配合比可建立企业数据库，但当原材料发生显著变化或性能具有特殊要求时应重新设计与验证。</w:t>
      </w:r>
    </w:p>
    <w:p>
      <w:pPr>
        <w:rPr>
          <w:rFonts w:ascii="Times New Roman" w:hAnsi="Times New Roman" w:eastAsia="仿宋" w:cs="Times New Roman"/>
          <w:bCs/>
          <w:color w:val="0000FF"/>
          <w:szCs w:val="21"/>
        </w:rPr>
      </w:pPr>
      <w:r>
        <w:rPr>
          <w:rFonts w:ascii="Times New Roman" w:hAnsi="Times New Roman" w:eastAsia="仿宋" w:cs="Times New Roman"/>
          <w:bCs/>
          <w:color w:val="0000FF"/>
          <w:szCs w:val="21"/>
        </w:rPr>
        <w:br w:type="page"/>
      </w:r>
    </w:p>
    <w:p>
      <w:pPr>
        <w:widowControl/>
        <w:spacing w:before="104" w:line="223" w:lineRule="auto"/>
        <w:jc w:val="center"/>
        <w:outlineLvl w:val="1"/>
        <w:rPr>
          <w:rFonts w:ascii="黑体" w:hAnsi="黑体" w:eastAsia="黑体" w:cs="黑体"/>
          <w:spacing w:val="-6"/>
          <w:sz w:val="28"/>
          <w:szCs w:val="28"/>
        </w:rPr>
      </w:pPr>
      <w:r>
        <w:rPr>
          <w:rFonts w:hint="eastAsia" w:ascii="黑体" w:hAnsi="黑体" w:eastAsia="黑体" w:cs="黑体"/>
          <w:spacing w:val="-6"/>
          <w:sz w:val="28"/>
          <w:szCs w:val="28"/>
        </w:rPr>
        <w:t>附录</w:t>
      </w:r>
      <w:r>
        <w:rPr>
          <w:rFonts w:ascii="黑体" w:hAnsi="黑体" w:eastAsia="黑体" w:cs="黑体"/>
          <w:spacing w:val="-6"/>
          <w:sz w:val="28"/>
          <w:szCs w:val="28"/>
        </w:rPr>
        <w:t>A</w:t>
      </w:r>
      <w:r>
        <w:rPr>
          <w:rFonts w:hint="eastAsia" w:ascii="黑体" w:hAnsi="黑体" w:eastAsia="黑体" w:cs="黑体"/>
          <w:spacing w:val="-6"/>
          <w:sz w:val="28"/>
          <w:szCs w:val="28"/>
        </w:rPr>
        <w:t xml:space="preserve"> </w:t>
      </w:r>
    </w:p>
    <w:p>
      <w:pPr>
        <w:widowControl/>
        <w:spacing w:before="104" w:line="223" w:lineRule="auto"/>
        <w:jc w:val="center"/>
        <w:outlineLvl w:val="1"/>
        <w:rPr>
          <w:rFonts w:ascii="黑体" w:hAnsi="黑体" w:eastAsia="黑体" w:cs="黑体"/>
          <w:spacing w:val="-6"/>
          <w:sz w:val="28"/>
          <w:szCs w:val="28"/>
        </w:rPr>
      </w:pPr>
      <w:r>
        <w:rPr>
          <w:rFonts w:hint="eastAsia" w:ascii="黑体" w:hAnsi="黑体" w:eastAsia="黑体" w:cs="黑体"/>
          <w:spacing w:val="-6"/>
          <w:sz w:val="28"/>
          <w:szCs w:val="28"/>
        </w:rPr>
        <w:t>配制碱溶液的材料用量计算方法</w:t>
      </w:r>
    </w:p>
    <w:p>
      <w:pPr>
        <w:snapToGrid w:val="0"/>
        <w:spacing w:before="214" w:line="360" w:lineRule="auto"/>
        <w:ind w:firstLine="420" w:firstLineChars="200"/>
        <w:jc w:val="left"/>
        <w:rPr>
          <w:rFonts w:ascii="Times New Roman" w:hAnsi="Times New Roman" w:cs="Times New Roman"/>
        </w:rPr>
      </w:pPr>
      <w:r>
        <w:rPr>
          <w:rFonts w:hint="eastAsia" w:ascii="Times New Roman" w:hAnsi="Times New Roman" w:cs="Times New Roman"/>
        </w:rPr>
        <w:t>A.0.1  碱溶液用量包含了水玻璃原液、氢氧化钠和水。用1000g水玻璃原液配制碱当量为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的碱溶液所需的氢氧化钠和水的用量可按下列公式计算：</w:t>
      </w:r>
    </w:p>
    <w:p>
      <w:pPr>
        <w:snapToGrid w:val="0"/>
        <w:spacing w:line="360" w:lineRule="auto"/>
        <w:ind w:firstLine="630" w:firstLineChars="300"/>
        <w:jc w:val="right"/>
        <w:rPr>
          <w:rFonts w:ascii="Times New Roman" w:hAnsi="Times New Roman" w:cs="Times New Roman"/>
          <w:position w:val="-24"/>
          <w:szCs w:val="21"/>
        </w:rPr>
      </w:pPr>
      <w:r>
        <w:rPr>
          <w:rFonts w:ascii="Times New Roman" w:hAnsi="Times New Roman" w:cs="Times New Roman"/>
          <w:position w:val="-24"/>
          <w:szCs w:val="21"/>
        </w:rPr>
        <w:object>
          <v:shape id="_x0000_i1123" o:spt="75" type="#_x0000_t75" style="height:31.35pt;width:95.5pt;" o:ole="t" filled="f" o:preferrelative="t" stroked="f" coordsize="21600,21600">
            <v:path/>
            <v:fill on="f" focussize="0,0"/>
            <v:stroke on="f" joinstyle="miter"/>
            <v:imagedata r:id="rId168" o:title=""/>
            <o:lock v:ext="edit" aspectratio="t"/>
            <w10:wrap type="none"/>
            <w10:anchorlock/>
          </v:shape>
          <o:OLEObject Type="Embed" ProgID="Equation.3" ShapeID="_x0000_i1123" DrawAspect="Content" ObjectID="_1468075823" r:id="rId167">
            <o:LockedField>false</o:LockedField>
          </o:OLEObject>
        </w:object>
      </w:r>
      <w:r>
        <w:rPr>
          <w:rFonts w:ascii="Times New Roman" w:hAnsi="Times New Roman" w:cs="Times New Roman"/>
          <w:position w:val="-34"/>
          <w:szCs w:val="21"/>
        </w:rPr>
        <w:t xml:space="preserve">                            </w:t>
      </w:r>
      <w:r>
        <w:rPr>
          <w:rFonts w:hint="eastAsia" w:ascii="Times New Roman" w:hAnsi="Times New Roman" w:cs="Times New Roman"/>
          <w:position w:val="-34"/>
          <w:szCs w:val="21"/>
        </w:rPr>
        <w:t>（A.0.1-1）</w:t>
      </w:r>
    </w:p>
    <w:p>
      <w:pPr>
        <w:snapToGrid w:val="0"/>
        <w:spacing w:line="360" w:lineRule="auto"/>
        <w:ind w:firstLine="630" w:firstLineChars="300"/>
        <w:jc w:val="right"/>
        <w:rPr>
          <w:rFonts w:ascii="Times New Roman" w:hAnsi="Times New Roman" w:cs="Times New Roman"/>
          <w:szCs w:val="21"/>
        </w:rPr>
      </w:pPr>
      <w:r>
        <w:rPr>
          <w:rFonts w:ascii="Times New Roman" w:hAnsi="Times New Roman" w:cs="Times New Roman"/>
          <w:position w:val="-14"/>
          <w:szCs w:val="21"/>
        </w:rPr>
        <w:object>
          <v:shape id="_x0000_i1124" o:spt="75" type="#_x0000_t75" style="height:16.4pt;width:67.7pt;" o:ole="t" filled="f" o:preferrelative="t" stroked="f" coordsize="21600,21600">
            <v:path/>
            <v:fill on="f" focussize="0,0"/>
            <v:stroke on="f" joinstyle="miter"/>
            <v:imagedata r:id="rId170" o:title=""/>
            <o:lock v:ext="edit" aspectratio="t"/>
            <w10:wrap type="none"/>
            <w10:anchorlock/>
          </v:shape>
          <o:OLEObject Type="Embed" ProgID="Equation.3" ShapeID="_x0000_i1124" DrawAspect="Content" ObjectID="_1468075824" r:id="rId169">
            <o:LockedField>false</o:LockedField>
          </o:OLEObject>
        </w:object>
      </w:r>
      <w:r>
        <w:rPr>
          <w:rFonts w:ascii="Times New Roman" w:hAnsi="Times New Roman" w:cs="Times New Roman"/>
          <w:position w:val="-34"/>
          <w:szCs w:val="21"/>
        </w:rPr>
        <w:t xml:space="preserve">     </w:t>
      </w:r>
      <w:r>
        <w:rPr>
          <w:rFonts w:hint="eastAsia" w:ascii="Times New Roman" w:hAnsi="Times New Roman" w:cs="Times New Roman"/>
          <w:position w:val="-34"/>
          <w:szCs w:val="21"/>
        </w:rPr>
        <w:t xml:space="preserve">  </w:t>
      </w:r>
      <w:r>
        <w:rPr>
          <w:rFonts w:ascii="Times New Roman" w:hAnsi="Times New Roman" w:cs="Times New Roman"/>
          <w:position w:val="-34"/>
          <w:szCs w:val="21"/>
        </w:rPr>
        <w:t xml:space="preserve">       </w:t>
      </w:r>
      <w:r>
        <w:rPr>
          <w:rFonts w:hint="eastAsia" w:ascii="Times New Roman" w:hAnsi="Times New Roman" w:cs="Times New Roman"/>
          <w:position w:val="-34"/>
          <w:szCs w:val="21"/>
        </w:rPr>
        <w:t xml:space="preserve">  </w:t>
      </w:r>
      <w:r>
        <w:rPr>
          <w:rFonts w:ascii="Times New Roman" w:hAnsi="Times New Roman" w:cs="Times New Roman"/>
          <w:position w:val="-34"/>
          <w:szCs w:val="21"/>
        </w:rPr>
        <w:t xml:space="preserve">               </w:t>
      </w:r>
      <w:r>
        <w:rPr>
          <w:rFonts w:hint="eastAsia" w:ascii="Times New Roman" w:hAnsi="Times New Roman" w:cs="Times New Roman"/>
          <w:position w:val="-34"/>
          <w:szCs w:val="21"/>
        </w:rPr>
        <w:t>（A.0.1-2）</w:t>
      </w:r>
    </w:p>
    <w:p>
      <w:pPr>
        <w:snapToGrid w:val="0"/>
        <w:spacing w:line="360" w:lineRule="auto"/>
        <w:ind w:firstLine="420" w:firstLineChars="200"/>
        <w:jc w:val="right"/>
        <w:rPr>
          <w:rFonts w:ascii="Times New Roman" w:hAnsi="Times New Roman" w:cs="Times New Roman"/>
          <w:szCs w:val="21"/>
        </w:rPr>
      </w:pPr>
      <w:r>
        <w:rPr>
          <w:rFonts w:ascii="Times New Roman" w:hAnsi="Times New Roman" w:cs="Times New Roman"/>
          <w:position w:val="-24"/>
          <w:szCs w:val="21"/>
        </w:rPr>
        <w:object>
          <v:shape id="_x0000_i1125" o:spt="75" type="#_x0000_t75" style="height:29.95pt;width:177.5pt;" o:ole="t" filled="f" o:preferrelative="t" stroked="f" coordsize="21600,21600">
            <v:path/>
            <v:fill on="f" focussize="0,0"/>
            <v:stroke on="f" joinstyle="miter"/>
            <v:imagedata r:id="rId172" o:title=""/>
            <o:lock v:ext="edit" aspectratio="t"/>
            <w10:wrap type="none"/>
            <w10:anchorlock/>
          </v:shape>
          <o:OLEObject Type="Embed" ProgID="Equation.3" ShapeID="_x0000_i1125" DrawAspect="Content" ObjectID="_1468075825" r:id="rId171">
            <o:LockedField>false</o:LockedField>
          </o:OLEObject>
        </w:object>
      </w:r>
      <w:r>
        <w:rPr>
          <w:rFonts w:ascii="Times New Roman" w:hAnsi="Times New Roman" w:cs="Times New Roman"/>
          <w:position w:val="-34"/>
          <w:szCs w:val="21"/>
        </w:rPr>
        <w:t xml:space="preserve">     </w:t>
      </w:r>
      <w:r>
        <w:rPr>
          <w:rFonts w:hint="eastAsia" w:ascii="Times New Roman" w:hAnsi="Times New Roman" w:cs="Times New Roman"/>
          <w:position w:val="-34"/>
          <w:szCs w:val="21"/>
        </w:rPr>
        <w:t xml:space="preserve">      </w:t>
      </w:r>
      <w:r>
        <w:rPr>
          <w:rFonts w:ascii="Times New Roman" w:hAnsi="Times New Roman" w:cs="Times New Roman"/>
          <w:position w:val="-34"/>
          <w:szCs w:val="21"/>
        </w:rPr>
        <w:t xml:space="preserve">       </w:t>
      </w:r>
      <w:r>
        <w:rPr>
          <w:rFonts w:hint="eastAsia" w:ascii="Times New Roman" w:hAnsi="Times New Roman" w:cs="Times New Roman"/>
          <w:position w:val="-34"/>
          <w:szCs w:val="21"/>
        </w:rPr>
        <w:t>（A.0.1-3）</w:t>
      </w:r>
    </w:p>
    <w:p>
      <w:pPr>
        <w:snapToGrid w:val="0"/>
        <w:spacing w:line="360" w:lineRule="auto"/>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position w:val="-14"/>
          <w:szCs w:val="21"/>
        </w:rPr>
        <w:object>
          <v:shape id="_x0000_i1126" o:spt="75" type="#_x0000_t75" style="height:18.55pt;width:29.95pt;" o:ole="t" filled="f" o:preferrelative="t" stroked="f" coordsize="21600,21600">
            <v:path/>
            <v:fill on="f" focussize="0,0"/>
            <v:stroke on="f" joinstyle="miter"/>
            <v:imagedata r:id="rId64" o:title=""/>
            <o:lock v:ext="edit" aspectratio="t"/>
            <w10:wrap type="none"/>
            <w10:anchorlock/>
          </v:shape>
          <o:OLEObject Type="Embed" ProgID="Equation.3" ShapeID="_x0000_i1126" DrawAspect="Content" ObjectID="_1468075826" r:id="rId173">
            <o:LockedField>false</o:LockedField>
          </o:OLEObject>
        </w:object>
      </w:r>
      <w:r>
        <w:rPr>
          <w:rFonts w:ascii="Times New Roman" w:hAnsi="Times New Roman" w:cs="Times New Roman"/>
          <w:szCs w:val="21"/>
        </w:rPr>
        <w:t>——</w:t>
      </w:r>
      <w:r>
        <w:rPr>
          <w:rFonts w:hint="eastAsia" w:ascii="Times New Roman" w:hAnsi="Times New Roman" w:cs="Times New Roman"/>
          <w:szCs w:val="21"/>
        </w:rPr>
        <w:t>所需</w:t>
      </w:r>
      <w:r>
        <w:rPr>
          <w:rFonts w:ascii="Times New Roman" w:hAnsi="Times New Roman" w:cs="Times New Roman"/>
          <w:szCs w:val="21"/>
        </w:rPr>
        <w:t>氢氧化钠中Na</w:t>
      </w:r>
      <w:r>
        <w:rPr>
          <w:rFonts w:ascii="Times New Roman" w:hAnsi="Times New Roman" w:cs="Times New Roman"/>
          <w:szCs w:val="21"/>
          <w:vertAlign w:val="subscript"/>
        </w:rPr>
        <w:t>2</w:t>
      </w:r>
      <w:r>
        <w:rPr>
          <w:rFonts w:ascii="Times New Roman" w:hAnsi="Times New Roman" w:cs="Times New Roman"/>
          <w:szCs w:val="21"/>
        </w:rPr>
        <w:t>O的摩尔数；</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4"/>
          <w:szCs w:val="21"/>
        </w:rPr>
        <w:object>
          <v:shape id="_x0000_i1127" o:spt="75" type="#_x0000_t75" style="height:18.55pt;width:25.65pt;" o:ole="t" filled="f" o:preferrelative="t" stroked="f" coordsize="21600,21600">
            <v:path/>
            <v:fill on="f" focussize="0,0"/>
            <v:stroke on="f" joinstyle="miter"/>
            <v:imagedata r:id="rId68" o:title=""/>
            <o:lock v:ext="edit" aspectratio="t"/>
            <w10:wrap type="none"/>
            <w10:anchorlock/>
          </v:shape>
          <o:OLEObject Type="Embed" ProgID="Equation.3" ShapeID="_x0000_i1127" DrawAspect="Content" ObjectID="_1468075827" r:id="rId174">
            <o:LockedField>false</o:LockedField>
          </o:OLEObject>
        </w:object>
      </w:r>
      <w:r>
        <w:rPr>
          <w:rFonts w:ascii="Times New Roman" w:hAnsi="Times New Roman" w:cs="Times New Roman"/>
          <w:szCs w:val="21"/>
        </w:rPr>
        <w:t>——1000g水玻璃原液中所含有的SiO</w:t>
      </w:r>
      <w:r>
        <w:rPr>
          <w:rFonts w:ascii="Times New Roman" w:hAnsi="Times New Roman" w:cs="Times New Roman"/>
          <w:szCs w:val="21"/>
          <w:vertAlign w:val="subscript"/>
        </w:rPr>
        <w:t>2</w:t>
      </w:r>
      <w:r>
        <w:rPr>
          <w:rFonts w:ascii="Times New Roman" w:hAnsi="Times New Roman" w:cs="Times New Roman"/>
          <w:szCs w:val="21"/>
        </w:rPr>
        <w:t>的摩尔数；</w:t>
      </w:r>
    </w:p>
    <w:p>
      <w:pPr>
        <w:snapToGrid w:val="0"/>
        <w:spacing w:line="360" w:lineRule="auto"/>
        <w:ind w:firstLine="630" w:firstLineChars="300"/>
        <w:rPr>
          <w:rFonts w:ascii="Times New Roman" w:hAnsi="Times New Roman" w:cs="Times New Roman"/>
          <w:position w:val="-14"/>
          <w:szCs w:val="21"/>
        </w:rPr>
      </w:pPr>
      <w:r>
        <w:rPr>
          <w:rFonts w:ascii="Times New Roman" w:hAnsi="Times New Roman" w:cs="Times New Roman"/>
          <w:position w:val="-4"/>
          <w:szCs w:val="21"/>
        </w:rPr>
        <w:object>
          <v:shape id="_x0000_i1128" o:spt="75" type="#_x0000_t75" style="height:12.1pt;width:15.7pt;" o:ole="t" filled="f" o:preferrelative="t" stroked="f" coordsize="21600,21600">
            <v:path/>
            <v:fill on="f" focussize="0,0"/>
            <v:stroke on="f" joinstyle="miter"/>
            <v:imagedata r:id="rId66" o:title=""/>
            <o:lock v:ext="edit" aspectratio="t"/>
            <w10:wrap type="none"/>
            <w10:anchorlock/>
          </v:shape>
          <o:OLEObject Type="Embed" ProgID="Equation.3" ShapeID="_x0000_i1128" DrawAspect="Content" ObjectID="_1468075828" r:id="rId175">
            <o:LockedField>false</o:LockedField>
          </o:OLEObject>
        </w:object>
      </w:r>
      <w:r>
        <w:rPr>
          <w:rFonts w:ascii="Times New Roman" w:hAnsi="Times New Roman" w:cs="Times New Roman"/>
          <w:szCs w:val="21"/>
        </w:rPr>
        <w:t>——水玻璃模数；</w:t>
      </w:r>
    </w:p>
    <w:p>
      <w:pPr>
        <w:snapToGrid w:val="0"/>
        <w:spacing w:line="360" w:lineRule="auto"/>
        <w:ind w:firstLine="630" w:firstLineChars="300"/>
        <w:rPr>
          <w:rFonts w:ascii="Times New Roman" w:hAnsi="Times New Roman" w:cs="Times New Roman"/>
          <w:position w:val="-14"/>
          <w:szCs w:val="21"/>
        </w:rPr>
      </w:pPr>
      <w:r>
        <w:rPr>
          <w:rFonts w:ascii="Times New Roman" w:hAnsi="Times New Roman" w:cs="Times New Roman"/>
          <w:position w:val="-14"/>
          <w:szCs w:val="21"/>
        </w:rPr>
        <w:object>
          <v:shape id="_x0000_i1129" o:spt="75" type="#_x0000_t75" style="height:18.55pt;width:26.4pt;" o:ole="t" filled="f" o:preferrelative="t" stroked="f" coordsize="21600,21600">
            <v:path/>
            <v:fill on="f" focussize="0,0"/>
            <v:stroke on="f" joinstyle="miter"/>
            <v:imagedata r:id="rId70" o:title=""/>
            <o:lock v:ext="edit" aspectratio="t"/>
            <w10:wrap type="none"/>
            <w10:anchorlock/>
          </v:shape>
          <o:OLEObject Type="Embed" ProgID="Equation.3" ShapeID="_x0000_i1129" DrawAspect="Content" ObjectID="_1468075829" r:id="rId176">
            <o:LockedField>false</o:LockedField>
          </o:OLEObject>
        </w:object>
      </w:r>
      <w:r>
        <w:rPr>
          <w:rFonts w:ascii="Times New Roman" w:hAnsi="Times New Roman" w:cs="Times New Roman"/>
          <w:szCs w:val="21"/>
        </w:rPr>
        <w:t>——1000g水玻璃原液中所含有的Na</w:t>
      </w:r>
      <w:r>
        <w:rPr>
          <w:rFonts w:ascii="Times New Roman" w:hAnsi="Times New Roman" w:cs="Times New Roman"/>
          <w:szCs w:val="21"/>
          <w:vertAlign w:val="subscript"/>
        </w:rPr>
        <w:t>2</w:t>
      </w:r>
      <w:r>
        <w:rPr>
          <w:rFonts w:ascii="Times New Roman" w:hAnsi="Times New Roman" w:cs="Times New Roman"/>
          <w:szCs w:val="21"/>
        </w:rPr>
        <w:t>O的摩尔数；</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0"/>
          <w:szCs w:val="21"/>
        </w:rPr>
        <w:object>
          <v:shape id="_x0000_i1130" o:spt="75" type="#_x0000_t75" style="height:16.4pt;width:15.7pt;" o:ole="t" filled="f" o:preferrelative="t" stroked="f" coordsize="21600,21600">
            <v:path/>
            <v:fill on="f" focussize="0,0"/>
            <v:stroke on="f" joinstyle="miter"/>
            <v:imagedata r:id="rId72" o:title=""/>
            <o:lock v:ext="edit" aspectratio="t"/>
            <w10:wrap type="none"/>
            <w10:anchorlock/>
          </v:shape>
          <o:OLEObject Type="Embed" ProgID="Equation.3" ShapeID="_x0000_i1130" DrawAspect="Content" ObjectID="_1468075830" r:id="rId177">
            <o:LockedField>false</o:LockedField>
          </o:OLEObject>
        </w:object>
      </w:r>
      <w:r>
        <w:rPr>
          <w:rFonts w:ascii="Times New Roman" w:hAnsi="Times New Roman" w:cs="Times New Roman"/>
          <w:szCs w:val="21"/>
        </w:rPr>
        <w:t>——用1000g水玻璃原液</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w:t>
      </w:r>
      <w:r>
        <w:rPr>
          <w:rFonts w:ascii="Times New Roman" w:hAnsi="Times New Roman" w:cs="Times New Roman"/>
          <w:szCs w:val="21"/>
        </w:rPr>
        <w:t>所需的氢氧化钠</w:t>
      </w:r>
      <w:r>
        <w:rPr>
          <w:rFonts w:hint="eastAsia" w:ascii="Times New Roman" w:hAnsi="Times New Roman" w:cs="Times New Roman"/>
          <w:szCs w:val="21"/>
        </w:rPr>
        <w:t>用量（g）</w:t>
      </w:r>
      <w:r>
        <w:rPr>
          <w:rFonts w:ascii="Times New Roman" w:hAnsi="Times New Roman" w:cs="Times New Roman"/>
          <w:szCs w:val="21"/>
        </w:rPr>
        <w:t>；</w:t>
      </w:r>
    </w:p>
    <w:p>
      <w:pPr>
        <w:snapToGrid w:val="0"/>
        <w:spacing w:line="360" w:lineRule="auto"/>
        <w:ind w:firstLine="630" w:firstLineChars="300"/>
        <w:rPr>
          <w:rFonts w:ascii="Times New Roman" w:hAnsi="Times New Roman" w:cs="Times New Roman"/>
          <w:szCs w:val="21"/>
        </w:rPr>
      </w:pPr>
      <w:r>
        <w:rPr>
          <w:rFonts w:ascii="Times New Roman" w:hAnsi="Times New Roman" w:cs="Times New Roman"/>
          <w:position w:val="-10"/>
          <w:szCs w:val="21"/>
        </w:rPr>
        <w:object>
          <v:shape id="_x0000_i1131" o:spt="75" type="#_x0000_t75" style="height:16.4pt;width:15.7pt;" o:ole="t" filled="f" o:preferrelative="t" stroked="f" coordsize="21600,21600">
            <v:path/>
            <v:fill on="f" focussize="0,0"/>
            <v:stroke on="f" joinstyle="miter"/>
            <v:imagedata r:id="rId74" o:title=""/>
            <o:lock v:ext="edit" aspectratio="t"/>
            <w10:wrap type="none"/>
            <w10:anchorlock/>
          </v:shape>
          <o:OLEObject Type="Embed" ProgID="Equation.3" ShapeID="_x0000_i1131" DrawAspect="Content" ObjectID="_1468075831" r:id="rId178">
            <o:LockedField>false</o:LockedField>
          </o:OLEObject>
        </w:object>
      </w:r>
      <w:r>
        <w:rPr>
          <w:rFonts w:ascii="Times New Roman" w:hAnsi="Times New Roman" w:cs="Times New Roman"/>
          <w:szCs w:val="21"/>
        </w:rPr>
        <w:t>——用1000g水玻璃原液</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的碱溶液</w:t>
      </w:r>
      <w:r>
        <w:rPr>
          <w:rFonts w:ascii="Times New Roman" w:hAnsi="Times New Roman" w:cs="Times New Roman"/>
          <w:szCs w:val="21"/>
        </w:rPr>
        <w:t>所需的水的</w:t>
      </w:r>
      <w:r>
        <w:rPr>
          <w:rFonts w:hint="eastAsia" w:ascii="Times New Roman" w:hAnsi="Times New Roman" w:cs="Times New Roman"/>
          <w:szCs w:val="21"/>
        </w:rPr>
        <w:t>用量（g）</w:t>
      </w:r>
      <w:r>
        <w:rPr>
          <w:rFonts w:ascii="Times New Roman" w:hAnsi="Times New Roman" w:cs="Times New Roman"/>
          <w:szCs w:val="21"/>
        </w:rPr>
        <w:t>；</w:t>
      </w:r>
    </w:p>
    <w:p>
      <w:pPr>
        <w:snapToGrid w:val="0"/>
        <w:spacing w:line="360" w:lineRule="auto"/>
        <w:ind w:firstLine="630" w:firstLineChars="300"/>
        <w:rPr>
          <w:rFonts w:asciiTheme="minorEastAsia" w:hAnsiTheme="minorEastAsia" w:cstheme="minorEastAsia"/>
          <w:color w:val="C00000"/>
        </w:rPr>
      </w:pPr>
      <w:r>
        <w:rPr>
          <w:rFonts w:ascii="Times New Roman" w:hAnsi="Times New Roman" w:cs="Times New Roman"/>
          <w:position w:val="-4"/>
          <w:szCs w:val="21"/>
        </w:rPr>
        <w:object>
          <v:shape id="_x0000_i1132" o:spt="75" type="#_x0000_t75" style="height:13.55pt;width:12.1pt;" o:ole="t" filled="f" o:preferrelative="t" stroked="f" coordsize="21600,21600">
            <v:path/>
            <v:fill on="f" focussize="0,0"/>
            <v:stroke on="f" joinstyle="miter"/>
            <v:imagedata r:id="rId180" o:title=""/>
            <o:lock v:ext="edit" aspectratio="t"/>
            <w10:wrap type="none"/>
            <w10:anchorlock/>
          </v:shape>
          <o:OLEObject Type="Embed" ProgID="Equation.3" ShapeID="_x0000_i1132" DrawAspect="Content" ObjectID="_1468075832" r:id="rId179">
            <o:LockedField>false</o:LockedField>
          </o:OLEObject>
        </w:object>
      </w:r>
      <w:r>
        <w:rPr>
          <w:rFonts w:ascii="Times New Roman" w:hAnsi="Times New Roman" w:cs="Times New Roman"/>
          <w:szCs w:val="21"/>
        </w:rPr>
        <w:t>——碱当量</w:t>
      </w:r>
      <w:r>
        <w:rPr>
          <w:rFonts w:hint="eastAsia" w:ascii="Times New Roman" w:hAnsi="Times New Roman" w:cs="Times New Roman"/>
          <w:szCs w:val="21"/>
        </w:rPr>
        <w:t xml:space="preserve"> (%)</w:t>
      </w:r>
      <w:r>
        <w:rPr>
          <w:rFonts w:ascii="Times New Roman" w:hAnsi="Times New Roman" w:cs="Times New Roman"/>
          <w:szCs w:val="21"/>
        </w:rPr>
        <w:t>。</w:t>
      </w:r>
    </w:p>
    <w:p>
      <w:pPr>
        <w:snapToGrid w:val="0"/>
        <w:spacing w:before="214" w:line="360" w:lineRule="auto"/>
        <w:ind w:firstLine="420" w:firstLineChars="200"/>
        <w:jc w:val="left"/>
        <w:rPr>
          <w:rFonts w:ascii="Times New Roman" w:hAnsi="Times New Roman" w:cs="Times New Roman"/>
        </w:rPr>
      </w:pPr>
      <w:r>
        <w:rPr>
          <w:rFonts w:hint="eastAsia" w:ascii="Times New Roman" w:hAnsi="Times New Roman" w:cs="Times New Roman"/>
        </w:rPr>
        <w:t>A.0.2  对于碱激发矿渣混凝土配合比来说，配制碱当量为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、用量为</w:t>
      </w:r>
      <w:r>
        <w:rPr>
          <w:rFonts w:ascii="Times New Roman" w:hAnsi="Times New Roman" w:cs="Times New Roman"/>
          <w:position w:val="-12"/>
        </w:rPr>
        <w:object>
          <v:shape id="_x0000_i1133"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133" DrawAspect="Content" ObjectID="_1468075833" r:id="rId181">
            <o:LockedField>false</o:LockedField>
          </o:OLEObject>
        </w:object>
      </w:r>
      <w:r>
        <w:rPr>
          <w:rFonts w:hint="eastAsia" w:ascii="Times New Roman" w:hAnsi="Times New Roman" w:cs="Times New Roman"/>
        </w:rPr>
        <w:t>的碱溶液所需的水玻璃原液、氢氧化钠和水的用量可按下列公式计算：</w:t>
      </w:r>
    </w:p>
    <w:p>
      <w:pPr>
        <w:snapToGrid w:val="0"/>
        <w:spacing w:line="360" w:lineRule="auto"/>
        <w:jc w:val="right"/>
        <w:rPr>
          <w:rFonts w:ascii="Times New Roman" w:hAnsi="Times New Roman" w:cs="Times New Roman"/>
        </w:rPr>
      </w:pPr>
      <w:r>
        <w:rPr>
          <w:rFonts w:ascii="Times New Roman" w:hAnsi="Times New Roman" w:cs="Times New Roman"/>
          <w:position w:val="-30"/>
        </w:rPr>
        <w:object>
          <v:shape id="_x0000_i1134" o:spt="75" type="#_x0000_t75" style="height:34.2pt;width:107.65pt;" o:ole="t" filled="f" o:preferrelative="t" stroked="f" coordsize="21600,21600">
            <v:path/>
            <v:fill on="f" focussize="0,0"/>
            <v:stroke on="f" joinstyle="miter"/>
            <v:imagedata r:id="rId183" o:title=""/>
            <o:lock v:ext="edit" aspectratio="t"/>
            <w10:wrap type="none"/>
            <w10:anchorlock/>
          </v:shape>
          <o:OLEObject Type="Embed" ProgID="Equation.3" ShapeID="_x0000_i1134" DrawAspect="Content" ObjectID="_1468075834" r:id="rId182">
            <o:LockedField>false</o:LockedField>
          </o:OLEObject>
        </w:object>
      </w:r>
      <w:r>
        <w:rPr>
          <w:rFonts w:ascii="Times New Roman" w:hAnsi="Times New Roman" w:cs="Times New Roman"/>
          <w:position w:val="-34"/>
        </w:rPr>
        <w:t xml:space="preserve">                     </w:t>
      </w:r>
      <w:r>
        <w:rPr>
          <w:rFonts w:hint="eastAsia" w:ascii="Times New Roman" w:hAnsi="Times New Roman" w:cs="Times New Roman"/>
        </w:rPr>
        <w:t>（A.0</w:t>
      </w:r>
      <w:r>
        <w:rPr>
          <w:rFonts w:ascii="Times New Roman" w:hAnsi="Times New Roman" w:cs="Times New Roman"/>
        </w:rPr>
        <w:t>.2-1</w:t>
      </w:r>
      <w:r>
        <w:rPr>
          <w:rFonts w:hint="eastAsia" w:ascii="Times New Roman" w:hAnsi="Times New Roman" w:cs="Times New Roman"/>
        </w:rPr>
        <w:t>）</w:t>
      </w:r>
    </w:p>
    <w:p>
      <w:pPr>
        <w:snapToGrid w:val="0"/>
        <w:spacing w:line="360" w:lineRule="auto"/>
        <w:jc w:val="right"/>
        <w:rPr>
          <w:rFonts w:ascii="Times New Roman" w:hAnsi="Times New Roman" w:cs="Times New Roman"/>
        </w:rPr>
      </w:pPr>
      <w:r>
        <w:rPr>
          <w:rFonts w:ascii="Times New Roman" w:hAnsi="Times New Roman" w:cs="Times New Roman"/>
          <w:position w:val="-30"/>
        </w:rPr>
        <w:object>
          <v:shape id="_x0000_i1135" o:spt="75" type="#_x0000_t75" style="height:34.2pt;width:117.6pt;" o:ole="t" filled="f" o:preferrelative="t" stroked="f" coordsize="21600,21600">
            <v:path/>
            <v:fill on="f" focussize="0,0"/>
            <v:stroke on="f" joinstyle="miter"/>
            <v:imagedata r:id="rId185" o:title=""/>
            <o:lock v:ext="edit" aspectratio="t"/>
            <w10:wrap type="none"/>
            <w10:anchorlock/>
          </v:shape>
          <o:OLEObject Type="Embed" ProgID="Equation.3" ShapeID="_x0000_i1135" DrawAspect="Content" ObjectID="_1468075835" r:id="rId184">
            <o:LockedField>false</o:LockedField>
          </o:OLEObject>
        </w:object>
      </w:r>
      <w:r>
        <w:rPr>
          <w:rFonts w:ascii="Times New Roman" w:hAnsi="Times New Roman" w:cs="Times New Roman"/>
          <w:position w:val="-34"/>
        </w:rPr>
        <w:t xml:space="preserve">                      </w:t>
      </w:r>
      <w:r>
        <w:rPr>
          <w:rFonts w:hint="eastAsia" w:ascii="Times New Roman" w:hAnsi="Times New Roman" w:cs="Times New Roman"/>
        </w:rPr>
        <w:t>（A.0</w:t>
      </w:r>
      <w:r>
        <w:rPr>
          <w:rFonts w:ascii="Times New Roman" w:hAnsi="Times New Roman" w:cs="Times New Roman"/>
        </w:rPr>
        <w:t>.2-2</w:t>
      </w:r>
      <w:r>
        <w:rPr>
          <w:rFonts w:hint="eastAsia" w:ascii="Times New Roman" w:hAnsi="Times New Roman" w:cs="Times New Roman"/>
        </w:rPr>
        <w:t>）</w:t>
      </w:r>
    </w:p>
    <w:p>
      <w:pPr>
        <w:snapToGrid w:val="0"/>
        <w:spacing w:line="360" w:lineRule="auto"/>
        <w:jc w:val="right"/>
        <w:rPr>
          <w:rFonts w:ascii="Times New Roman" w:hAnsi="Times New Roman" w:cs="Times New Roman"/>
        </w:rPr>
      </w:pPr>
      <w:r>
        <w:rPr>
          <w:rFonts w:ascii="Times New Roman" w:hAnsi="Times New Roman" w:cs="Times New Roman"/>
          <w:position w:val="-30"/>
        </w:rPr>
        <w:object>
          <v:shape id="_x0000_i1136" o:spt="75" type="#_x0000_t75" style="height:34.2pt;width:101.95pt;" o:ole="t" filled="f" o:preferrelative="t" stroked="f" coordsize="21600,21600">
            <v:path/>
            <v:fill on="f" focussize="0,0"/>
            <v:stroke on="f" joinstyle="miter"/>
            <v:imagedata r:id="rId187" o:title=""/>
            <o:lock v:ext="edit" aspectratio="t"/>
            <w10:wrap type="none"/>
            <w10:anchorlock/>
          </v:shape>
          <o:OLEObject Type="Embed" ProgID="Equation.3" ShapeID="_x0000_i1136" DrawAspect="Content" ObjectID="_1468075836" r:id="rId186">
            <o:LockedField>false</o:LockedField>
          </o:OLEObject>
        </w:object>
      </w:r>
      <w:r>
        <w:rPr>
          <w:rFonts w:ascii="Times New Roman" w:hAnsi="Times New Roman" w:cs="Times New Roman"/>
          <w:position w:val="-34"/>
        </w:rPr>
        <w:t xml:space="preserve">             </w:t>
      </w:r>
      <w:r>
        <w:rPr>
          <w:rFonts w:hint="eastAsia" w:ascii="Times New Roman" w:hAnsi="Times New Roman" w:cs="Times New Roman"/>
          <w:position w:val="-34"/>
        </w:rPr>
        <w:t xml:space="preserve"> </w:t>
      </w:r>
      <w:r>
        <w:rPr>
          <w:rFonts w:ascii="Times New Roman" w:hAnsi="Times New Roman" w:cs="Times New Roman"/>
          <w:position w:val="-34"/>
        </w:rPr>
        <w:t xml:space="preserve">        </w:t>
      </w:r>
      <w:r>
        <w:rPr>
          <w:rFonts w:hint="eastAsia" w:ascii="Times New Roman" w:hAnsi="Times New Roman" w:cs="Times New Roman"/>
        </w:rPr>
        <w:t>（A.0</w:t>
      </w:r>
      <w:r>
        <w:rPr>
          <w:rFonts w:ascii="Times New Roman" w:hAnsi="Times New Roman" w:cs="Times New Roman"/>
        </w:rPr>
        <w:t>.2-3</w:t>
      </w:r>
      <w:r>
        <w:rPr>
          <w:rFonts w:hint="eastAsia" w:ascii="Times New Roman" w:hAnsi="Times New Roman" w:cs="Times New Roman"/>
        </w:rPr>
        <w:t>）</w:t>
      </w:r>
    </w:p>
    <w:p>
      <w:pPr>
        <w:snapToGrid w:val="0"/>
        <w:spacing w:line="360" w:lineRule="auto"/>
        <w:rPr>
          <w:rFonts w:ascii="Times New Roman" w:hAnsi="Times New Roman" w:cs="Times New Roman"/>
        </w:rPr>
      </w:pPr>
      <w:r>
        <w:rPr>
          <w:rFonts w:hint="eastAsia" w:ascii="Times New Roman" w:hAnsi="Times New Roman" w:cs="Times New Roman"/>
          <w:position w:val="-14"/>
        </w:rPr>
        <w:t>式中：</w:t>
      </w:r>
      <w:r>
        <w:rPr>
          <w:rFonts w:ascii="Times New Roman" w:hAnsi="Times New Roman" w:cs="Times New Roman"/>
          <w:position w:val="-14"/>
        </w:rPr>
        <w:object>
          <v:shape id="_x0000_i1137" o:spt="75" type="#_x0000_t75" style="height:18.55pt;width:21.4pt;" o:ole="t" filled="f" o:preferrelative="t" stroked="f" coordsize="21600,21600">
            <v:path/>
            <v:fill on="f" focussize="0,0"/>
            <v:stroke on="f" joinstyle="miter"/>
            <v:imagedata r:id="rId76" o:title=""/>
            <o:lock v:ext="edit" aspectratio="t"/>
            <w10:wrap type="none"/>
            <w10:anchorlock/>
          </v:shape>
          <o:OLEObject Type="Embed" ProgID="Equation.3" ShapeID="_x0000_i1137" DrawAspect="Content" ObjectID="_1468075837" r:id="rId188">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138"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138" DrawAspect="Content" ObjectID="_1468075838" r:id="rId189">
            <o:LockedField>false</o:LockedField>
          </o:OLEObject>
        </w:object>
      </w:r>
      <w:r>
        <w:rPr>
          <w:rFonts w:hint="eastAsia" w:ascii="Times New Roman" w:hAnsi="Times New Roman" w:cs="Times New Roman"/>
        </w:rPr>
        <w:t>的碱溶液所需的水玻璃原液用量（kg/m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39"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139" DrawAspect="Content" ObjectID="_1468075839" r:id="rId190">
            <o:LockedField>false</o:LockedField>
          </o:OLEObject>
        </w:object>
      </w:r>
      <w:r>
        <w:rPr>
          <w:rFonts w:ascii="Times New Roman" w:hAnsi="Times New Roman" w:cs="Times New Roman"/>
        </w:rPr>
        <w:t>——</w:t>
      </w:r>
      <w:r>
        <w:rPr>
          <w:rFonts w:hint="eastAsia" w:ascii="Times New Roman" w:hAnsi="Times New Roman" w:cs="Times New Roman"/>
        </w:rPr>
        <w:t>碱激发矿渣混凝土配合比中的</w:t>
      </w:r>
      <w:r>
        <w:rPr>
          <w:rFonts w:ascii="Times New Roman" w:hAnsi="Times New Roman" w:cs="Times New Roman"/>
        </w:rPr>
        <w:t>碱溶液</w:t>
      </w:r>
      <w:r>
        <w:rPr>
          <w:rFonts w:hint="eastAsia" w:ascii="Times New Roman" w:hAnsi="Times New Roman" w:cs="Times New Roman"/>
        </w:rPr>
        <w:t>用量（kg/m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ascii="Times New Roman" w:hAnsi="Times New Roman" w:cs="Times New Roman"/>
        </w:rPr>
      </w:pPr>
      <w:r>
        <w:rPr>
          <w:rFonts w:ascii="Times New Roman" w:hAnsi="Times New Roman" w:cs="Times New Roman"/>
          <w:position w:val="-12"/>
        </w:rPr>
        <w:object>
          <v:shape id="_x0000_i1140" o:spt="75" type="#_x0000_t75" style="height:18.55pt;width:32.1pt;" o:ole="t" filled="f" o:preferrelative="t" stroked="f" coordsize="21600,21600">
            <v:path/>
            <v:fill on="f" focussize="0,0"/>
            <v:stroke on="f" joinstyle="miter"/>
            <v:imagedata r:id="rId80" o:title=""/>
            <o:lock v:ext="edit" aspectratio="t"/>
            <w10:wrap type="none"/>
            <w10:anchorlock/>
          </v:shape>
          <o:OLEObject Type="Embed" ProgID="Equation.3" ShapeID="_x0000_i1140" DrawAspect="Content" ObjectID="_1468075840" r:id="rId191">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141"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141" DrawAspect="Content" ObjectID="_1468075841" r:id="rId192">
            <o:LockedField>false</o:LockedField>
          </o:OLEObject>
        </w:object>
      </w:r>
      <w:r>
        <w:rPr>
          <w:rFonts w:hint="eastAsia" w:ascii="Times New Roman" w:hAnsi="Times New Roman" w:cs="Times New Roman"/>
        </w:rPr>
        <w:t>的碱溶液所需的氢氧化钠用量（kg/m</w:t>
      </w:r>
      <w:r>
        <w:rPr>
          <w:rFonts w:hint="eastAsia" w:ascii="Times New Roman" w:hAnsi="Times New Roman" w:cs="Times New Roman"/>
          <w:vertAlign w:val="superscript"/>
        </w:rPr>
        <w:t>3</w:t>
      </w:r>
      <w:r>
        <w:rPr>
          <w:rFonts w:hint="eastAsia" w:ascii="Times New Roman" w:hAnsi="Times New Roman" w:cs="Times New Roman"/>
        </w:rPr>
        <w:t>）</w:t>
      </w:r>
      <w:r>
        <w:rPr>
          <w:rFonts w:ascii="Times New Roman" w:hAnsi="Times New Roman" w:cs="Times New Roman"/>
        </w:rPr>
        <w:t>；</w:t>
      </w:r>
    </w:p>
    <w:p>
      <w:pPr>
        <w:snapToGrid w:val="0"/>
        <w:spacing w:line="360" w:lineRule="auto"/>
        <w:ind w:firstLine="630" w:firstLineChars="300"/>
        <w:rPr>
          <w:rFonts w:hint="eastAsia" w:ascii="Times New Roman" w:hAnsi="Times New Roman" w:cs="Times New Roman" w:eastAsiaTheme="minorEastAsia"/>
          <w:lang w:eastAsia="zh-CN"/>
        </w:rPr>
      </w:pPr>
      <w:r>
        <w:rPr>
          <w:rFonts w:ascii="Times New Roman" w:hAnsi="Times New Roman" w:cs="Times New Roman"/>
          <w:position w:val="-12"/>
        </w:rPr>
        <w:object>
          <v:shape id="_x0000_i1142" o:spt="75" type="#_x0000_t75" style="height:18.55pt;width:16.4pt;" o:ole="t" filled="f" o:preferrelative="t" stroked="f" coordsize="21600,21600">
            <v:path/>
            <v:fill on="f" focussize="0,0"/>
            <v:stroke on="f" joinstyle="miter"/>
            <v:imagedata r:id="rId83" o:title=""/>
            <o:lock v:ext="edit" aspectratio="t"/>
            <w10:wrap type="none"/>
            <w10:anchorlock/>
          </v:shape>
          <o:OLEObject Type="Embed" ProgID="Equation.3" ShapeID="_x0000_i1142" DrawAspect="Content" ObjectID="_1468075842" r:id="rId193">
            <o:LockedField>false</o:LockedField>
          </o:OLEObject>
        </w:object>
      </w:r>
      <w:r>
        <w:rPr>
          <w:rFonts w:ascii="Times New Roman" w:hAnsi="Times New Roman" w:cs="Times New Roman"/>
        </w:rPr>
        <w:t>——</w:t>
      </w:r>
      <w:r>
        <w:rPr>
          <w:rFonts w:hint="eastAsia" w:ascii="Times New Roman" w:hAnsi="Times New Roman" w:cs="Times New Roman"/>
        </w:rPr>
        <w:t>配制碱当量为</w:t>
      </w:r>
      <w:r>
        <w:rPr>
          <w:rFonts w:hint="eastAsia" w:ascii="Times New Roman" w:hAnsi="Times New Roman" w:cs="Times New Roman"/>
          <w:i/>
          <w:iCs/>
        </w:rPr>
        <w:t>R</w:t>
      </w:r>
      <w:r>
        <w:rPr>
          <w:rFonts w:hint="eastAsia" w:ascii="Times New Roman" w:hAnsi="Times New Roman" w:cs="Times New Roman"/>
        </w:rPr>
        <w:t>、水玻璃模数为</w:t>
      </w:r>
      <w:r>
        <w:rPr>
          <w:rFonts w:hint="eastAsia" w:ascii="Times New Roman" w:hAnsi="Times New Roman" w:cs="Times New Roman"/>
          <w:i/>
          <w:iCs/>
        </w:rPr>
        <w:t>M</w:t>
      </w:r>
      <w:r>
        <w:rPr>
          <w:rFonts w:hint="eastAsia" w:ascii="Times New Roman" w:hAnsi="Times New Roman" w:cs="Times New Roman"/>
        </w:rPr>
        <w:t>、碱溶液用量为</w:t>
      </w:r>
      <w:r>
        <w:rPr>
          <w:rFonts w:ascii="Times New Roman" w:hAnsi="Times New Roman" w:cs="Times New Roman"/>
          <w:position w:val="-12"/>
        </w:rPr>
        <w:object>
          <v:shape id="_x0000_i1143" o:spt="75" type="#_x0000_t75" style="height:18.55pt;width:21.4pt;" o:ole="t" filled="f" o:preferrelative="t" stroked="f" coordsize="21600,21600">
            <v:path/>
            <v:fill on="f" focussize="0,0"/>
            <v:stroke on="f" joinstyle="miter"/>
            <v:imagedata r:id="rId78" o:title=""/>
            <o:lock v:ext="edit" aspectratio="t"/>
            <w10:wrap type="none"/>
            <w10:anchorlock/>
          </v:shape>
          <o:OLEObject Type="Embed" ProgID="Equation.3" ShapeID="_x0000_i1143" DrawAspect="Content" ObjectID="_1468075843" r:id="rId194">
            <o:LockedField>false</o:LockedField>
          </o:OLEObject>
        </w:object>
      </w:r>
      <w:r>
        <w:rPr>
          <w:rFonts w:hint="eastAsia" w:ascii="Times New Roman" w:hAnsi="Times New Roman" w:cs="Times New Roman"/>
        </w:rPr>
        <w:t>的碱溶液所需的水的用量（kg/m</w:t>
      </w:r>
      <w:r>
        <w:rPr>
          <w:rFonts w:hint="eastAsia" w:ascii="Times New Roman" w:hAnsi="Times New Roman" w:cs="Times New Roman"/>
          <w:vertAlign w:val="superscript"/>
        </w:rPr>
        <w:t>3</w:t>
      </w:r>
      <w:r>
        <w:rPr>
          <w:rStyle w:val="13"/>
          <w:rFonts w:hint="eastAsia" w:ascii="Times New Roman" w:hAnsi="Times New Roman" w:cs="Times New Roman"/>
          <w:szCs w:val="24"/>
        </w:rPr>
        <w:t>）</w:t>
      </w:r>
      <w:r>
        <w:rPr>
          <w:rFonts w:hint="eastAsia" w:ascii="Times New Roman" w:hAnsi="Times New Roman" w:cs="Times New Roman"/>
          <w:lang w:eastAsia="zh-CN"/>
        </w:rPr>
        <w:t>。</w:t>
      </w:r>
    </w:p>
    <w:p>
      <w:pPr>
        <w:snapToGrid w:val="0"/>
        <w:spacing w:before="214" w:line="360" w:lineRule="auto"/>
        <w:jc w:val="left"/>
        <w:rPr>
          <w:rFonts w:ascii="Times New Roman" w:hAnsi="Times New Roman" w:eastAsia="仿宋" w:cs="Times New Roman"/>
          <w:color w:val="0000FF"/>
        </w:rPr>
      </w:pPr>
      <w:r>
        <w:rPr>
          <w:rFonts w:hint="eastAsia" w:ascii="Times New Roman" w:hAnsi="Times New Roman" w:eastAsia="仿宋" w:cs="Times New Roman"/>
          <w:color w:val="0000FF"/>
        </w:rPr>
        <w:t>A.0.1~A.0.2  公式（A.0.1-1、A.0.1-2、A.0.1-3、A.0.2-1、A.0.2-2、A.0.2-3）用于在给定碱当量与模数条件下，计算配制碱溶液的水玻璃原液、氢氧化钠和水的用量。操作中应注意：NaOH需充分溶解并在室温下放置24小时后再参与拌合，以避免溶解放热导致温升、凝结加快与坍落度损失。</w:t>
      </w:r>
    </w:p>
    <w:p>
      <w:pPr>
        <w:snapToGrid w:val="0"/>
        <w:spacing w:before="214" w:line="360" w:lineRule="auto"/>
        <w:jc w:val="left"/>
        <w:rPr>
          <w:rFonts w:ascii="黑体" w:hAnsi="黑体" w:eastAsia="黑体" w:cs="黑体"/>
          <w:spacing w:val="-6"/>
          <w:sz w:val="28"/>
          <w:szCs w:val="28"/>
        </w:rPr>
      </w:pPr>
      <w:r>
        <w:rPr>
          <w:rFonts w:hint="eastAsia" w:ascii="黑体" w:hAnsi="黑体" w:eastAsia="黑体" w:cs="黑体"/>
          <w:spacing w:val="-6"/>
          <w:sz w:val="28"/>
          <w:szCs w:val="28"/>
        </w:rPr>
        <w:br w:type="page"/>
      </w:r>
      <w:bookmarkStart w:id="6" w:name="_GoBack"/>
      <w:bookmarkEnd w:id="6"/>
    </w:p>
    <w:p>
      <w:pPr>
        <w:widowControl/>
        <w:spacing w:before="104" w:line="223" w:lineRule="auto"/>
        <w:jc w:val="center"/>
        <w:outlineLvl w:val="1"/>
        <w:rPr>
          <w:rFonts w:ascii="黑体" w:hAnsi="黑体" w:eastAsia="黑体" w:cs="黑体"/>
          <w:spacing w:val="-6"/>
          <w:sz w:val="28"/>
          <w:szCs w:val="28"/>
        </w:rPr>
      </w:pPr>
      <w:r>
        <w:rPr>
          <w:rFonts w:hint="eastAsia" w:ascii="黑体" w:hAnsi="黑体" w:eastAsia="黑体" w:cs="黑体"/>
          <w:spacing w:val="-6"/>
          <w:sz w:val="28"/>
          <w:szCs w:val="28"/>
        </w:rPr>
        <w:t>本规程的用词说明</w:t>
      </w:r>
    </w:p>
    <w:p>
      <w:pPr>
        <w:snapToGrid w:val="0"/>
        <w:spacing w:line="360" w:lineRule="auto"/>
        <w:jc w:val="left"/>
        <w:rPr>
          <w:rFonts w:ascii="Times New Roman" w:hAnsi="Times New Roman" w:cs="Times New Roman"/>
        </w:rPr>
      </w:pPr>
      <w:r>
        <w:rPr>
          <w:rFonts w:hint="eastAsia" w:ascii="Times New Roman" w:hAnsi="Times New Roman" w:cs="Times New Roman"/>
        </w:rPr>
        <w:t>1  为便于在执行本规程条文时区别对待，对要求严格程度不同的用词说明如下：</w:t>
      </w: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1）表示很严格，非这样做不可的：</w:t>
      </w:r>
    </w:p>
    <w:p>
      <w:pPr>
        <w:snapToGrid w:val="0"/>
        <w:spacing w:line="360" w:lineRule="auto"/>
        <w:ind w:firstLine="840" w:firstLineChars="400"/>
        <w:jc w:val="left"/>
        <w:rPr>
          <w:rFonts w:ascii="Times New Roman" w:hAnsi="Times New Roman" w:cs="Times New Roman"/>
        </w:rPr>
      </w:pPr>
      <w:r>
        <w:rPr>
          <w:rFonts w:hint="eastAsia" w:ascii="Times New Roman" w:hAnsi="Times New Roman" w:cs="Times New Roman"/>
        </w:rPr>
        <w:t>正面词采用“必须”，反面词采用“严禁”；</w:t>
      </w: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2）表示严格，在正常情况下均应这样做的：</w:t>
      </w:r>
    </w:p>
    <w:p>
      <w:pPr>
        <w:snapToGrid w:val="0"/>
        <w:spacing w:line="360" w:lineRule="auto"/>
        <w:ind w:firstLine="840" w:firstLineChars="400"/>
        <w:jc w:val="left"/>
        <w:rPr>
          <w:rFonts w:ascii="Times New Roman" w:hAnsi="Times New Roman" w:cs="Times New Roman"/>
        </w:rPr>
      </w:pPr>
      <w:r>
        <w:rPr>
          <w:rFonts w:hint="eastAsia" w:ascii="Times New Roman" w:hAnsi="Times New Roman" w:cs="Times New Roman"/>
        </w:rPr>
        <w:t>正面词采用“应”，反面词采用“不应”或“不得”；</w:t>
      </w: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3）表示允许稍有选择，在条件许可</w:t>
      </w:r>
      <w:r>
        <w:rPr>
          <w:rFonts w:hint="eastAsia" w:ascii="Times New Roman" w:hAnsi="Times New Roman" w:cs="Times New Roman"/>
          <w:lang w:val="en-US" w:eastAsia="zh-CN"/>
        </w:rPr>
        <w:t>时</w:t>
      </w:r>
      <w:r>
        <w:rPr>
          <w:rFonts w:hint="eastAsia" w:ascii="Times New Roman" w:hAnsi="Times New Roman" w:cs="Times New Roman"/>
        </w:rPr>
        <w:t>首先应这样做的：</w:t>
      </w:r>
    </w:p>
    <w:p>
      <w:pPr>
        <w:snapToGrid w:val="0"/>
        <w:spacing w:line="360" w:lineRule="auto"/>
        <w:ind w:firstLine="840" w:firstLineChars="400"/>
        <w:jc w:val="left"/>
        <w:rPr>
          <w:rFonts w:ascii="Times New Roman" w:hAnsi="Times New Roman" w:cs="Times New Roman"/>
        </w:rPr>
      </w:pPr>
      <w:r>
        <w:rPr>
          <w:rFonts w:hint="eastAsia" w:ascii="Times New Roman" w:hAnsi="Times New Roman" w:cs="Times New Roman"/>
        </w:rPr>
        <w:t>正面词采用“宜”，反面词采用“不宜”；</w:t>
      </w:r>
    </w:p>
    <w:p>
      <w:pPr>
        <w:snapToGrid w:val="0"/>
        <w:spacing w:line="360" w:lineRule="auto"/>
        <w:ind w:firstLine="420" w:firstLineChars="200"/>
        <w:jc w:val="left"/>
        <w:rPr>
          <w:rFonts w:ascii="Times New Roman" w:hAnsi="Times New Roman" w:cs="Times New Roman"/>
        </w:rPr>
      </w:pPr>
      <w:r>
        <w:rPr>
          <w:rFonts w:hint="eastAsia" w:ascii="Times New Roman" w:hAnsi="Times New Roman" w:cs="Times New Roman"/>
        </w:rPr>
        <w:t>4）表示有选择，在一定条件下可以这样做的，采用“可”。</w:t>
      </w:r>
    </w:p>
    <w:p>
      <w:pPr>
        <w:snapToGrid w:val="0"/>
        <w:spacing w:line="360" w:lineRule="auto"/>
        <w:jc w:val="left"/>
        <w:rPr>
          <w:rFonts w:ascii="Times New Roman" w:hAnsi="Times New Roman" w:cs="Times New Roman"/>
        </w:rPr>
      </w:pPr>
      <w:r>
        <w:rPr>
          <w:rFonts w:hint="eastAsia" w:ascii="Times New Roman" w:hAnsi="Times New Roman" w:cs="Times New Roman"/>
        </w:rPr>
        <w:t xml:space="preserve"> 2  条文中指明应按其他有关标准执行的写法为：“应符合......的规定”或“应按......执行”。</w:t>
      </w:r>
    </w:p>
    <w:p>
      <w:pPr>
        <w:ind w:left="210"/>
        <w:rPr>
          <w:rFonts w:ascii="Times New Roman" w:hAnsi="Times New Roman" w:eastAsia="仿宋" w:cs="Times New Roman"/>
          <w:bCs/>
          <w:color w:val="0000FF"/>
          <w:szCs w:val="21"/>
        </w:rPr>
      </w:pPr>
    </w:p>
    <w:p>
      <w:pPr>
        <w:numPr>
          <w:ilvl w:val="0"/>
          <w:numId w:val="1"/>
        </w:numPr>
        <w:rPr>
          <w:rFonts w:ascii="Times New Roman" w:hAnsi="Times New Roman" w:eastAsia="仿宋" w:cs="Times New Roman"/>
          <w:bCs/>
          <w:color w:val="0000FF"/>
          <w:szCs w:val="21"/>
        </w:rPr>
      </w:pPr>
      <w:r>
        <w:rPr>
          <w:rFonts w:ascii="Times New Roman" w:hAnsi="Times New Roman" w:eastAsia="仿宋" w:cs="Times New Roman"/>
          <w:bCs/>
          <w:color w:val="0000FF"/>
          <w:szCs w:val="21"/>
        </w:rPr>
        <w:br w:type="page"/>
      </w:r>
    </w:p>
    <w:p>
      <w:pPr>
        <w:widowControl/>
        <w:jc w:val="center"/>
        <w:rPr>
          <w:rFonts w:ascii="Times New Roman" w:hAnsi="Times New Roman" w:eastAsia="仿宋" w:cs="Times New Roman"/>
          <w:bCs/>
          <w:color w:val="0000FF"/>
          <w:szCs w:val="21"/>
        </w:rPr>
      </w:pPr>
      <w:r>
        <w:rPr>
          <w:rFonts w:hint="eastAsia" w:ascii="黑体" w:hAnsi="黑体" w:eastAsia="黑体" w:cs="黑体"/>
          <w:spacing w:val="-6"/>
          <w:sz w:val="28"/>
          <w:szCs w:val="28"/>
        </w:rPr>
        <w:t>引用标准名录</w:t>
      </w:r>
    </w:p>
    <w:p>
      <w:pPr>
        <w:widowControl/>
        <w:snapToGrid w:val="0"/>
        <w:spacing w:before="156" w:beforeLines="50" w:line="360" w:lineRule="auto"/>
        <w:rPr>
          <w:rFonts w:ascii="Times New Roman" w:hAnsi="Times New Roman" w:cs="Times New Roman"/>
        </w:rPr>
      </w:pPr>
      <w:r>
        <w:rPr>
          <w:rFonts w:hint="eastAsia" w:ascii="Times New Roman" w:hAnsi="Times New Roman" w:eastAsia="仿宋" w:cs="Times New Roman"/>
          <w:bCs/>
          <w:color w:val="0000FF"/>
          <w:szCs w:val="21"/>
        </w:rPr>
        <w:t>1 《</w:t>
      </w:r>
      <w:r>
        <w:rPr>
          <w:rFonts w:ascii="Times New Roman" w:hAnsi="Times New Roman" w:cs="Times New Roman"/>
        </w:rPr>
        <w:t>普通混凝土拌合物性能试验方法标准</w:t>
      </w:r>
      <w:r>
        <w:rPr>
          <w:rFonts w:hint="eastAsia" w:ascii="Times New Roman" w:hAnsi="Times New Roman" w:cs="Times New Roman"/>
        </w:rPr>
        <w:t>》</w:t>
      </w:r>
      <w:r>
        <w:rPr>
          <w:rFonts w:ascii="Times New Roman" w:hAnsi="Times New Roman" w:cs="Times New Roman"/>
        </w:rPr>
        <w:t>GB/T</w:t>
      </w:r>
      <w:r>
        <w:rPr>
          <w:rFonts w:hint="eastAsia" w:ascii="Times New Roman" w:hAnsi="Times New Roman" w:cs="Times New Roman"/>
        </w:rPr>
        <w:t xml:space="preserve"> </w:t>
      </w:r>
      <w:r>
        <w:rPr>
          <w:rFonts w:ascii="Times New Roman" w:hAnsi="Times New Roman" w:cs="Times New Roman"/>
        </w:rPr>
        <w:t>50080</w:t>
      </w:r>
    </w:p>
    <w:p>
      <w:pPr>
        <w:widowControl/>
        <w:snapToGrid w:val="0"/>
        <w:spacing w:line="360" w:lineRule="auto"/>
        <w:rPr>
          <w:rFonts w:ascii="Times New Roman" w:hAnsi="Times New Roman" w:cs="Times New Roman"/>
        </w:rPr>
      </w:pPr>
      <w:r>
        <w:rPr>
          <w:rFonts w:ascii="Times New Roman" w:hAnsi="Times New Roman" w:cs="Times New Roman"/>
        </w:rPr>
        <w:t>2 《混凝土</w:t>
      </w:r>
      <w:r>
        <w:rPr>
          <w:rFonts w:hint="eastAsia" w:ascii="Times New Roman" w:hAnsi="Times New Roman" w:cs="Times New Roman"/>
        </w:rPr>
        <w:t>物理</w:t>
      </w:r>
      <w:r>
        <w:rPr>
          <w:rFonts w:ascii="Times New Roman" w:hAnsi="Times New Roman" w:cs="Times New Roman"/>
        </w:rPr>
        <w:t>力学性能试验方法标准》GB/T</w:t>
      </w:r>
      <w:r>
        <w:rPr>
          <w:rFonts w:hint="eastAsia" w:ascii="Times New Roman" w:hAnsi="Times New Roman" w:cs="Times New Roman"/>
        </w:rPr>
        <w:t xml:space="preserve"> </w:t>
      </w:r>
      <w:r>
        <w:rPr>
          <w:rFonts w:ascii="Times New Roman" w:hAnsi="Times New Roman" w:cs="Times New Roman"/>
        </w:rPr>
        <w:t>50081</w:t>
      </w:r>
    </w:p>
    <w:p>
      <w:pPr>
        <w:widowControl/>
        <w:snapToGrid w:val="0"/>
        <w:spacing w:line="360" w:lineRule="auto"/>
        <w:rPr>
          <w:rFonts w:ascii="Times New Roman" w:hAnsi="Times New Roman" w:cs="Times New Roman"/>
        </w:rPr>
      </w:pPr>
      <w:r>
        <w:rPr>
          <w:rFonts w:ascii="Times New Roman" w:hAnsi="Times New Roman" w:cs="Times New Roman"/>
        </w:rPr>
        <w:t>3 《混凝土长期性能和耐久性能试验方法标准》GB/T</w:t>
      </w:r>
      <w:r>
        <w:rPr>
          <w:rFonts w:hint="eastAsia" w:ascii="Times New Roman" w:hAnsi="Times New Roman" w:cs="Times New Roman"/>
        </w:rPr>
        <w:t xml:space="preserve"> </w:t>
      </w:r>
      <w:r>
        <w:rPr>
          <w:rFonts w:ascii="Times New Roman" w:hAnsi="Times New Roman" w:cs="Times New Roman"/>
        </w:rPr>
        <w:t>50082</w:t>
      </w:r>
    </w:p>
    <w:p>
      <w:pPr>
        <w:widowControl/>
        <w:snapToGrid w:val="0"/>
        <w:spacing w:line="360" w:lineRule="auto"/>
        <w:rPr>
          <w:rFonts w:ascii="Times New Roman" w:hAnsi="Times New Roman" w:cs="Times New Roman"/>
        </w:rPr>
      </w:pPr>
      <w:r>
        <w:rPr>
          <w:rFonts w:hint="eastAsia" w:ascii="Times New Roman" w:hAnsi="Times New Roman" w:cs="Times New Roman"/>
        </w:rPr>
        <w:t>4 《混凝土结构设计标准》GB/ T 50010</w:t>
      </w:r>
    </w:p>
    <w:p>
      <w:pPr>
        <w:widowControl/>
        <w:snapToGrid w:val="0"/>
        <w:spacing w:line="360" w:lineRule="auto"/>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color w:val="000000" w:themeColor="text1"/>
          <w14:textFill>
            <w14:solidFill>
              <w14:schemeClr w14:val="tx1"/>
            </w14:solidFill>
          </w14:textFill>
        </w:rPr>
        <w:t>《水泥胶砂强度检验方法（ISO法）》GB/T 17671</w:t>
      </w:r>
    </w:p>
    <w:p>
      <w:pPr>
        <w:widowControl/>
        <w:snapToGrid w:val="0"/>
        <w:spacing w:line="360" w:lineRule="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rPr>
        <w:t>6</w:t>
      </w:r>
      <w:r>
        <w:rPr>
          <w:rFonts w:ascii="Times New Roman" w:hAnsi="Times New Roman" w:cs="Times New Roman"/>
        </w:rPr>
        <w:t xml:space="preserve"> 《碱矿渣混凝土应用</w:t>
      </w:r>
      <w:r>
        <w:rPr>
          <w:rFonts w:ascii="Times New Roman" w:hAnsi="Times New Roman" w:cs="Times New Roman"/>
          <w:color w:val="000000" w:themeColor="text1"/>
          <w14:textFill>
            <w14:solidFill>
              <w14:schemeClr w14:val="tx1"/>
            </w14:solidFill>
          </w14:textFill>
        </w:rPr>
        <w:t>技术标准》JGJ/T 439</w:t>
      </w:r>
    </w:p>
    <w:p>
      <w:pPr>
        <w:widowControl/>
        <w:snapToGrid w:val="0"/>
        <w:spacing w:line="360" w:lineRule="auto"/>
        <w:rPr>
          <w:rFonts w:ascii="Times New Roman" w:hAnsi="Times New Roman" w:cs="Times New Roman"/>
          <w:color w:val="000000" w:themeColor="text1"/>
          <w14:textFill>
            <w14:solidFill>
              <w14:schemeClr w14:val="tx1"/>
            </w14:solidFill>
          </w14:textFill>
        </w:rPr>
      </w:pPr>
      <w:r>
        <w:rPr>
          <w:rFonts w:hint="eastAsia" w:ascii="Times New Roman" w:hAnsi="Times New Roman" w:eastAsia="仿宋" w:cs="Times New Roman"/>
          <w:bCs/>
          <w:color w:val="000000" w:themeColor="text1"/>
          <w:szCs w:val="21"/>
          <w14:textFill>
            <w14:solidFill>
              <w14:schemeClr w14:val="tx1"/>
            </w14:solidFill>
          </w14:textFill>
        </w:rPr>
        <w:t>7</w:t>
      </w:r>
      <w:r>
        <w:rPr>
          <w:rFonts w:ascii="Times New Roman" w:hAnsi="Times New Roman" w:eastAsia="仿宋" w:cs="Times New Roman"/>
          <w:bCs/>
          <w:color w:val="000000" w:themeColor="text1"/>
          <w:szCs w:val="21"/>
          <w14:textFill>
            <w14:solidFill>
              <w14:schemeClr w14:val="tx1"/>
            </w14:solidFill>
          </w14:textFill>
        </w:rPr>
        <w:t xml:space="preserve"> </w:t>
      </w:r>
      <w:r>
        <w:rPr>
          <w:rFonts w:ascii="Times New Roman" w:hAnsi="Times New Roman" w:cs="Times New Roman"/>
        </w:rPr>
        <w:t>《水运工程混凝土试验</w:t>
      </w:r>
      <w:r>
        <w:rPr>
          <w:rFonts w:hint="eastAsia" w:ascii="Times New Roman" w:hAnsi="Times New Roman" w:cs="Times New Roman"/>
        </w:rPr>
        <w:t>检测技术规范</w:t>
      </w:r>
      <w:r>
        <w:rPr>
          <w:rFonts w:ascii="Times New Roman" w:hAnsi="Times New Roman" w:cs="Times New Roman"/>
        </w:rPr>
        <w:t>》JT</w:t>
      </w:r>
      <w:r>
        <w:rPr>
          <w:rFonts w:hint="eastAsia" w:ascii="Times New Roman" w:hAnsi="Times New Roman" w:cs="Times New Roman"/>
        </w:rPr>
        <w:t xml:space="preserve">S/T </w:t>
      </w:r>
      <w:r>
        <w:rPr>
          <w:rFonts w:ascii="Times New Roman" w:hAnsi="Times New Roman" w:cs="Times New Roman"/>
        </w:rPr>
        <w:t>2</w:t>
      </w:r>
      <w:r>
        <w:rPr>
          <w:rFonts w:hint="eastAsia" w:ascii="Times New Roman" w:hAnsi="Times New Roman" w:cs="Times New Roman"/>
        </w:rPr>
        <w:t>36</w:t>
      </w:r>
    </w:p>
    <w:p>
      <w:pPr>
        <w:widowControl/>
        <w:snapToGrid w:val="0"/>
        <w:spacing w:line="360" w:lineRule="auto"/>
        <w:rPr>
          <w:rFonts w:ascii="Times New Roman" w:hAnsi="Times New Roman" w:eastAsia="仿宋" w:cs="Times New Roman"/>
          <w:bCs/>
          <w:color w:val="0000FF"/>
          <w:szCs w:val="21"/>
        </w:rPr>
      </w:pPr>
      <w:r>
        <w:rPr>
          <w:rFonts w:hint="eastAsia" w:ascii="Times New Roman" w:hAnsi="Times New Roman" w:cs="Times New Roman"/>
          <w:color w:val="000000" w:themeColor="text1"/>
          <w14:textFill>
            <w14:solidFill>
              <w14:schemeClr w14:val="tx1"/>
            </w14:solidFill>
          </w14:textFill>
        </w:rPr>
        <w:t xml:space="preserve">8 </w:t>
      </w:r>
      <w:r>
        <w:rPr>
          <w:rFonts w:ascii="Times New Roman" w:hAnsi="Times New Roman" w:cs="Times New Roman"/>
          <w:color w:val="000000" w:themeColor="text1"/>
          <w14:textFill>
            <w14:solidFill>
              <w14:schemeClr w14:val="tx1"/>
            </w14:solidFill>
          </w14:textFill>
        </w:rPr>
        <w:t>《混凝土试验用搅拌机》JG/T 244</w:t>
      </w: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170C9"/>
    <w:multiLevelType w:val="singleLevel"/>
    <w:tmpl w:val="437170C9"/>
    <w:lvl w:ilvl="0" w:tentative="0">
      <w:start w:val="1"/>
      <w:numFmt w:val="decimal"/>
      <w:suff w:val="nothing"/>
      <w:lvlText w:val="%1）"/>
      <w:lvlJc w:val="left"/>
      <w:pPr>
        <w:ind w:left="21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ZTQzYmUzNzE4NmNmZWJjYmI1ZmIyMzIzZTBjMjkifQ=="/>
  </w:docVars>
  <w:rsids>
    <w:rsidRoot w:val="00172A27"/>
    <w:rsid w:val="000129BA"/>
    <w:rsid w:val="00015B8D"/>
    <w:rsid w:val="00031877"/>
    <w:rsid w:val="0007124B"/>
    <w:rsid w:val="00094D37"/>
    <w:rsid w:val="000A3D4C"/>
    <w:rsid w:val="001103D0"/>
    <w:rsid w:val="00145091"/>
    <w:rsid w:val="001567DE"/>
    <w:rsid w:val="00172A27"/>
    <w:rsid w:val="001820B6"/>
    <w:rsid w:val="00187E7E"/>
    <w:rsid w:val="001D2254"/>
    <w:rsid w:val="001D745F"/>
    <w:rsid w:val="002A47D5"/>
    <w:rsid w:val="002E4F78"/>
    <w:rsid w:val="002F24C9"/>
    <w:rsid w:val="00321000"/>
    <w:rsid w:val="00371734"/>
    <w:rsid w:val="00390527"/>
    <w:rsid w:val="003E10E7"/>
    <w:rsid w:val="003F6A3F"/>
    <w:rsid w:val="00424440"/>
    <w:rsid w:val="00450BD4"/>
    <w:rsid w:val="0045638F"/>
    <w:rsid w:val="00485596"/>
    <w:rsid w:val="00486C8C"/>
    <w:rsid w:val="004C1EA9"/>
    <w:rsid w:val="004E2FE3"/>
    <w:rsid w:val="00525D81"/>
    <w:rsid w:val="005D52A1"/>
    <w:rsid w:val="005E1FDF"/>
    <w:rsid w:val="006051C8"/>
    <w:rsid w:val="00641D95"/>
    <w:rsid w:val="006648E9"/>
    <w:rsid w:val="00690FEA"/>
    <w:rsid w:val="006A32A3"/>
    <w:rsid w:val="006E13C5"/>
    <w:rsid w:val="006E42FA"/>
    <w:rsid w:val="006F5950"/>
    <w:rsid w:val="00714A0F"/>
    <w:rsid w:val="00733163"/>
    <w:rsid w:val="00736A99"/>
    <w:rsid w:val="00775B60"/>
    <w:rsid w:val="007A1658"/>
    <w:rsid w:val="007B0BA2"/>
    <w:rsid w:val="007C01F3"/>
    <w:rsid w:val="007D1628"/>
    <w:rsid w:val="00805EA8"/>
    <w:rsid w:val="0082161C"/>
    <w:rsid w:val="00835CAF"/>
    <w:rsid w:val="00842320"/>
    <w:rsid w:val="00913C56"/>
    <w:rsid w:val="0092722D"/>
    <w:rsid w:val="009339FD"/>
    <w:rsid w:val="00942E92"/>
    <w:rsid w:val="00946237"/>
    <w:rsid w:val="00973C10"/>
    <w:rsid w:val="00975E11"/>
    <w:rsid w:val="009E6E86"/>
    <w:rsid w:val="009F5D8F"/>
    <w:rsid w:val="00A07DD5"/>
    <w:rsid w:val="00A24425"/>
    <w:rsid w:val="00A31059"/>
    <w:rsid w:val="00A3113E"/>
    <w:rsid w:val="00A72CCA"/>
    <w:rsid w:val="00AC32B8"/>
    <w:rsid w:val="00AC47C4"/>
    <w:rsid w:val="00AC5472"/>
    <w:rsid w:val="00B04DFB"/>
    <w:rsid w:val="00B249BA"/>
    <w:rsid w:val="00B3787F"/>
    <w:rsid w:val="00B56B1E"/>
    <w:rsid w:val="00B6579E"/>
    <w:rsid w:val="00B83F6D"/>
    <w:rsid w:val="00BB12FD"/>
    <w:rsid w:val="00BC1197"/>
    <w:rsid w:val="00BE5764"/>
    <w:rsid w:val="00BE7D79"/>
    <w:rsid w:val="00C142A1"/>
    <w:rsid w:val="00C2153D"/>
    <w:rsid w:val="00C46488"/>
    <w:rsid w:val="00C648F7"/>
    <w:rsid w:val="00C77989"/>
    <w:rsid w:val="00C97F85"/>
    <w:rsid w:val="00CA3A2B"/>
    <w:rsid w:val="00CB161B"/>
    <w:rsid w:val="00CB5122"/>
    <w:rsid w:val="00CE436A"/>
    <w:rsid w:val="00D034A7"/>
    <w:rsid w:val="00D05D9D"/>
    <w:rsid w:val="00D40910"/>
    <w:rsid w:val="00D73643"/>
    <w:rsid w:val="00DA11A2"/>
    <w:rsid w:val="00DC55ED"/>
    <w:rsid w:val="00E02CCC"/>
    <w:rsid w:val="00E54CEA"/>
    <w:rsid w:val="00E9054E"/>
    <w:rsid w:val="00EC688F"/>
    <w:rsid w:val="00EE2629"/>
    <w:rsid w:val="00F41608"/>
    <w:rsid w:val="00F472E9"/>
    <w:rsid w:val="00F62E03"/>
    <w:rsid w:val="00F966DF"/>
    <w:rsid w:val="00FF5EC1"/>
    <w:rsid w:val="01340862"/>
    <w:rsid w:val="019F65AD"/>
    <w:rsid w:val="01A9669A"/>
    <w:rsid w:val="01B80BA0"/>
    <w:rsid w:val="021F4E94"/>
    <w:rsid w:val="02581525"/>
    <w:rsid w:val="03245D52"/>
    <w:rsid w:val="03A2537A"/>
    <w:rsid w:val="04207E21"/>
    <w:rsid w:val="05873E7B"/>
    <w:rsid w:val="05900FD6"/>
    <w:rsid w:val="06514FA5"/>
    <w:rsid w:val="0676762A"/>
    <w:rsid w:val="06DF0467"/>
    <w:rsid w:val="072C7DEA"/>
    <w:rsid w:val="079E23D5"/>
    <w:rsid w:val="08410120"/>
    <w:rsid w:val="08E12275"/>
    <w:rsid w:val="08E77DC5"/>
    <w:rsid w:val="09600332"/>
    <w:rsid w:val="09A3135D"/>
    <w:rsid w:val="09DE4A06"/>
    <w:rsid w:val="0A194DA5"/>
    <w:rsid w:val="0A79499C"/>
    <w:rsid w:val="0B13248D"/>
    <w:rsid w:val="0B974E6D"/>
    <w:rsid w:val="0C512583"/>
    <w:rsid w:val="0CAF0151"/>
    <w:rsid w:val="0CBA73BF"/>
    <w:rsid w:val="0D1B19F6"/>
    <w:rsid w:val="0D984C3B"/>
    <w:rsid w:val="0E034A3B"/>
    <w:rsid w:val="0E196C62"/>
    <w:rsid w:val="0E252C04"/>
    <w:rsid w:val="0E4A0B1B"/>
    <w:rsid w:val="0FC813D0"/>
    <w:rsid w:val="0FDD196A"/>
    <w:rsid w:val="10DA2D42"/>
    <w:rsid w:val="10F16DCD"/>
    <w:rsid w:val="11072A94"/>
    <w:rsid w:val="113648F8"/>
    <w:rsid w:val="11866772"/>
    <w:rsid w:val="11943BFC"/>
    <w:rsid w:val="11E608FC"/>
    <w:rsid w:val="130D6ED6"/>
    <w:rsid w:val="130F5B21"/>
    <w:rsid w:val="14366A6E"/>
    <w:rsid w:val="145853B5"/>
    <w:rsid w:val="146124BC"/>
    <w:rsid w:val="15554DE9"/>
    <w:rsid w:val="15C85BD2"/>
    <w:rsid w:val="15C950BE"/>
    <w:rsid w:val="16886A96"/>
    <w:rsid w:val="16EB2510"/>
    <w:rsid w:val="17163A31"/>
    <w:rsid w:val="17A77BC2"/>
    <w:rsid w:val="180816CF"/>
    <w:rsid w:val="19050BBF"/>
    <w:rsid w:val="191704D9"/>
    <w:rsid w:val="1988767E"/>
    <w:rsid w:val="19AB6CA2"/>
    <w:rsid w:val="19CA361D"/>
    <w:rsid w:val="1A6C2379"/>
    <w:rsid w:val="1A8B50F0"/>
    <w:rsid w:val="1B2D19E3"/>
    <w:rsid w:val="1B46065D"/>
    <w:rsid w:val="1B8154FE"/>
    <w:rsid w:val="1BDB6FF7"/>
    <w:rsid w:val="1C722358"/>
    <w:rsid w:val="1CEC5078"/>
    <w:rsid w:val="1D602654"/>
    <w:rsid w:val="1DC02C6D"/>
    <w:rsid w:val="1E085EBD"/>
    <w:rsid w:val="1E285DF8"/>
    <w:rsid w:val="1E9D03A3"/>
    <w:rsid w:val="1F206901"/>
    <w:rsid w:val="1F380E9A"/>
    <w:rsid w:val="1FC53B5F"/>
    <w:rsid w:val="207B2B57"/>
    <w:rsid w:val="2084144E"/>
    <w:rsid w:val="20FA1CCE"/>
    <w:rsid w:val="2246683A"/>
    <w:rsid w:val="224E48BB"/>
    <w:rsid w:val="22F94ECC"/>
    <w:rsid w:val="22FA2B18"/>
    <w:rsid w:val="232A5289"/>
    <w:rsid w:val="23865BB6"/>
    <w:rsid w:val="249D5117"/>
    <w:rsid w:val="24B8652C"/>
    <w:rsid w:val="255319AC"/>
    <w:rsid w:val="25735A27"/>
    <w:rsid w:val="269E1F49"/>
    <w:rsid w:val="26E52573"/>
    <w:rsid w:val="273E6FCF"/>
    <w:rsid w:val="27433EE0"/>
    <w:rsid w:val="276A683A"/>
    <w:rsid w:val="27E73B4A"/>
    <w:rsid w:val="28186331"/>
    <w:rsid w:val="285E5D04"/>
    <w:rsid w:val="29DF5F05"/>
    <w:rsid w:val="2A3432AF"/>
    <w:rsid w:val="2AE01F34"/>
    <w:rsid w:val="2B020C2A"/>
    <w:rsid w:val="2B7408CF"/>
    <w:rsid w:val="2C342F65"/>
    <w:rsid w:val="2C3818FC"/>
    <w:rsid w:val="2DFB7085"/>
    <w:rsid w:val="2E121CB7"/>
    <w:rsid w:val="2E1E55CD"/>
    <w:rsid w:val="2E2C4D13"/>
    <w:rsid w:val="2E6B2FE2"/>
    <w:rsid w:val="2F5B00C1"/>
    <w:rsid w:val="303845C1"/>
    <w:rsid w:val="30B336D9"/>
    <w:rsid w:val="311E0F96"/>
    <w:rsid w:val="31561DC2"/>
    <w:rsid w:val="326C2300"/>
    <w:rsid w:val="32C25BBB"/>
    <w:rsid w:val="3353254B"/>
    <w:rsid w:val="33FD4CFB"/>
    <w:rsid w:val="34C91C8B"/>
    <w:rsid w:val="35037C34"/>
    <w:rsid w:val="35BE10C4"/>
    <w:rsid w:val="360B257E"/>
    <w:rsid w:val="37127266"/>
    <w:rsid w:val="38325D99"/>
    <w:rsid w:val="38914EF1"/>
    <w:rsid w:val="38926838"/>
    <w:rsid w:val="3A59110E"/>
    <w:rsid w:val="3AED5AA2"/>
    <w:rsid w:val="3B2D7BB0"/>
    <w:rsid w:val="3B754E4E"/>
    <w:rsid w:val="3C6B45C1"/>
    <w:rsid w:val="3D095BC8"/>
    <w:rsid w:val="3D6E33D0"/>
    <w:rsid w:val="3D754A4F"/>
    <w:rsid w:val="3F2A1C10"/>
    <w:rsid w:val="3F6E235D"/>
    <w:rsid w:val="3F7704DB"/>
    <w:rsid w:val="3FBD23EC"/>
    <w:rsid w:val="3FBF7961"/>
    <w:rsid w:val="400B3CE3"/>
    <w:rsid w:val="40353A45"/>
    <w:rsid w:val="40485419"/>
    <w:rsid w:val="40C81049"/>
    <w:rsid w:val="40EF4827"/>
    <w:rsid w:val="41232723"/>
    <w:rsid w:val="414C235D"/>
    <w:rsid w:val="429638FA"/>
    <w:rsid w:val="43284021"/>
    <w:rsid w:val="435F19FB"/>
    <w:rsid w:val="436D2389"/>
    <w:rsid w:val="4388593B"/>
    <w:rsid w:val="43E72B6C"/>
    <w:rsid w:val="450B1E4C"/>
    <w:rsid w:val="464057C1"/>
    <w:rsid w:val="46416AD6"/>
    <w:rsid w:val="47134FE8"/>
    <w:rsid w:val="476D6AF7"/>
    <w:rsid w:val="480768FB"/>
    <w:rsid w:val="48730551"/>
    <w:rsid w:val="48D16F09"/>
    <w:rsid w:val="49E43FAC"/>
    <w:rsid w:val="4A7B712C"/>
    <w:rsid w:val="4AF76568"/>
    <w:rsid w:val="4B07302D"/>
    <w:rsid w:val="4B95246F"/>
    <w:rsid w:val="4BC14786"/>
    <w:rsid w:val="4C465518"/>
    <w:rsid w:val="4C7D44D2"/>
    <w:rsid w:val="4C8B19C3"/>
    <w:rsid w:val="4CAD666F"/>
    <w:rsid w:val="4CBB5446"/>
    <w:rsid w:val="4CCC26DF"/>
    <w:rsid w:val="4CE451B3"/>
    <w:rsid w:val="4D05056F"/>
    <w:rsid w:val="4D467F55"/>
    <w:rsid w:val="4E144E4F"/>
    <w:rsid w:val="4EA4497A"/>
    <w:rsid w:val="4FA62E9D"/>
    <w:rsid w:val="509C15DA"/>
    <w:rsid w:val="50BD4AD9"/>
    <w:rsid w:val="50CF0393"/>
    <w:rsid w:val="50D52C2D"/>
    <w:rsid w:val="516D3758"/>
    <w:rsid w:val="521619FD"/>
    <w:rsid w:val="523A1379"/>
    <w:rsid w:val="52A40B8F"/>
    <w:rsid w:val="54302D35"/>
    <w:rsid w:val="55774002"/>
    <w:rsid w:val="55CF2BD8"/>
    <w:rsid w:val="5603632F"/>
    <w:rsid w:val="565C2507"/>
    <w:rsid w:val="56AF02C9"/>
    <w:rsid w:val="56E02FEB"/>
    <w:rsid w:val="586740B4"/>
    <w:rsid w:val="587D6765"/>
    <w:rsid w:val="58B554E9"/>
    <w:rsid w:val="58F85EDB"/>
    <w:rsid w:val="58FF4335"/>
    <w:rsid w:val="59C36602"/>
    <w:rsid w:val="59F34BBE"/>
    <w:rsid w:val="5A160C1F"/>
    <w:rsid w:val="5AAB1367"/>
    <w:rsid w:val="5AC96110"/>
    <w:rsid w:val="5AF27774"/>
    <w:rsid w:val="5B127765"/>
    <w:rsid w:val="5B5C08B4"/>
    <w:rsid w:val="5B751975"/>
    <w:rsid w:val="5C1A7D4C"/>
    <w:rsid w:val="5C5F065B"/>
    <w:rsid w:val="5D8B4D17"/>
    <w:rsid w:val="5DBD727C"/>
    <w:rsid w:val="5DE0249E"/>
    <w:rsid w:val="5E4B09D9"/>
    <w:rsid w:val="5E572A89"/>
    <w:rsid w:val="5F41502B"/>
    <w:rsid w:val="5F7F6C0C"/>
    <w:rsid w:val="5FDC6467"/>
    <w:rsid w:val="600A22DC"/>
    <w:rsid w:val="605E3197"/>
    <w:rsid w:val="608923F2"/>
    <w:rsid w:val="60EC0471"/>
    <w:rsid w:val="610B7045"/>
    <w:rsid w:val="61543EB3"/>
    <w:rsid w:val="61943BDC"/>
    <w:rsid w:val="61EA2517"/>
    <w:rsid w:val="62F91877"/>
    <w:rsid w:val="63F975E8"/>
    <w:rsid w:val="64444CFA"/>
    <w:rsid w:val="645323A3"/>
    <w:rsid w:val="645B2050"/>
    <w:rsid w:val="64A82DBC"/>
    <w:rsid w:val="65C854C3"/>
    <w:rsid w:val="664B3B7C"/>
    <w:rsid w:val="66723595"/>
    <w:rsid w:val="66863BEF"/>
    <w:rsid w:val="67B030C0"/>
    <w:rsid w:val="67C26C16"/>
    <w:rsid w:val="67FC06FD"/>
    <w:rsid w:val="699C66B9"/>
    <w:rsid w:val="6C4258A4"/>
    <w:rsid w:val="6D2F7BD6"/>
    <w:rsid w:val="6D792F7E"/>
    <w:rsid w:val="6D8E1F7C"/>
    <w:rsid w:val="6DC76061"/>
    <w:rsid w:val="6DE06987"/>
    <w:rsid w:val="6F0E6EB0"/>
    <w:rsid w:val="6F1747D4"/>
    <w:rsid w:val="702F57D1"/>
    <w:rsid w:val="722C0B88"/>
    <w:rsid w:val="726C367A"/>
    <w:rsid w:val="73276935"/>
    <w:rsid w:val="73575823"/>
    <w:rsid w:val="738E13CF"/>
    <w:rsid w:val="748D5EC3"/>
    <w:rsid w:val="74931E98"/>
    <w:rsid w:val="7496497F"/>
    <w:rsid w:val="75267B11"/>
    <w:rsid w:val="75E37C5B"/>
    <w:rsid w:val="768C12D8"/>
    <w:rsid w:val="76A01B23"/>
    <w:rsid w:val="76AB3EDD"/>
    <w:rsid w:val="76FF416C"/>
    <w:rsid w:val="783267CC"/>
    <w:rsid w:val="787430FF"/>
    <w:rsid w:val="78BC25FD"/>
    <w:rsid w:val="78DC69C9"/>
    <w:rsid w:val="795056CB"/>
    <w:rsid w:val="79B52C41"/>
    <w:rsid w:val="7ABE04E2"/>
    <w:rsid w:val="7AFE5C00"/>
    <w:rsid w:val="7B120314"/>
    <w:rsid w:val="7CCC07F9"/>
    <w:rsid w:val="7D075131"/>
    <w:rsid w:val="7DA84E9D"/>
    <w:rsid w:val="7E1E4D27"/>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unhideWhenUsed="0" w:uiPriority="0" w:semiHidden="0" w:name="heading 1"/>
    <w:lsdException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qFormat/>
    <w:uiPriority w:val="0"/>
    <w:pPr>
      <w:jc w:val="left"/>
    </w:pPr>
  </w:style>
  <w:style w:type="paragraph" w:styleId="3">
    <w:name w:val="Body Text"/>
    <w:basedOn w:val="1"/>
    <w:semiHidden/>
    <w:qFormat/>
    <w:uiPriority w:val="0"/>
    <w:rPr>
      <w:rFonts w:ascii="宋体" w:hAnsi="宋体" w:eastAsia="宋体" w:cs="宋体"/>
      <w:sz w:val="19"/>
      <w:szCs w:val="19"/>
      <w:lang w:eastAsia="en-US"/>
    </w:rPr>
  </w:style>
  <w:style w:type="paragraph" w:styleId="4">
    <w:name w:val="Date"/>
    <w:basedOn w:val="1"/>
    <w:next w:val="1"/>
    <w:link w:val="17"/>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rPr>
  </w:style>
  <w:style w:type="paragraph" w:styleId="9">
    <w:name w:val="annotation subject"/>
    <w:basedOn w:val="2"/>
    <w:next w:val="2"/>
    <w:link w:val="32"/>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Text"/>
    <w:basedOn w:val="1"/>
    <w:semiHidden/>
    <w:qFormat/>
    <w:uiPriority w:val="0"/>
    <w:rPr>
      <w:rFonts w:ascii="宋体" w:hAnsi="宋体" w:eastAsia="宋体" w:cs="宋体"/>
      <w:sz w:val="29"/>
      <w:szCs w:val="29"/>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批注框文本 字符"/>
    <w:basedOn w:val="12"/>
    <w:link w:val="5"/>
    <w:qFormat/>
    <w:uiPriority w:val="0"/>
    <w:rPr>
      <w:kern w:val="2"/>
      <w:sz w:val="18"/>
      <w:szCs w:val="18"/>
    </w:rPr>
  </w:style>
  <w:style w:type="character" w:customStyle="1" w:styleId="17">
    <w:name w:val="日期 字符"/>
    <w:basedOn w:val="12"/>
    <w:link w:val="4"/>
    <w:qFormat/>
    <w:uiPriority w:val="0"/>
    <w:rPr>
      <w:kern w:val="2"/>
      <w:sz w:val="21"/>
      <w:szCs w:val="24"/>
    </w:rPr>
  </w:style>
  <w:style w:type="character" w:customStyle="1" w:styleId="18">
    <w:name w:val="页眉 字符"/>
    <w:basedOn w:val="12"/>
    <w:link w:val="7"/>
    <w:qFormat/>
    <w:uiPriority w:val="0"/>
    <w:rPr>
      <w:kern w:val="2"/>
      <w:sz w:val="18"/>
      <w:szCs w:val="18"/>
    </w:rPr>
  </w:style>
  <w:style w:type="character" w:customStyle="1" w:styleId="19">
    <w:name w:val="页脚 字符"/>
    <w:basedOn w:val="12"/>
    <w:link w:val="6"/>
    <w:qFormat/>
    <w:uiPriority w:val="0"/>
    <w:rPr>
      <w:kern w:val="2"/>
      <w:sz w:val="18"/>
      <w:szCs w:val="18"/>
    </w:rPr>
  </w:style>
  <w:style w:type="paragraph" w:customStyle="1" w:styleId="20">
    <w:name w:val="标题1"/>
    <w:basedOn w:val="1"/>
    <w:link w:val="22"/>
    <w:qFormat/>
    <w:uiPriority w:val="0"/>
    <w:pPr>
      <w:widowControl/>
      <w:kinsoku w:val="0"/>
      <w:autoSpaceDE w:val="0"/>
      <w:autoSpaceDN w:val="0"/>
      <w:adjustRightInd w:val="0"/>
      <w:snapToGrid w:val="0"/>
      <w:spacing w:before="312" w:beforeLines="100" w:after="312" w:afterLines="100"/>
      <w:jc w:val="left"/>
      <w:textAlignment w:val="baseline"/>
      <w:outlineLvl w:val="4"/>
    </w:pPr>
    <w:rPr>
      <w:rFonts w:ascii="Times New Roman" w:hAnsi="Times New Roman" w:eastAsia="黑体" w:cs="Times New Roman"/>
      <w:snapToGrid w:val="0"/>
      <w:color w:val="000000" w:themeColor="text1"/>
      <w:kern w:val="0"/>
      <w:szCs w:val="21"/>
      <w14:textFill>
        <w14:solidFill>
          <w14:schemeClr w14:val="tx1"/>
        </w14:solidFill>
      </w14:textFill>
    </w:rPr>
  </w:style>
  <w:style w:type="paragraph" w:customStyle="1" w:styleId="21">
    <w:name w:val="标题2"/>
    <w:basedOn w:val="1"/>
    <w:link w:val="24"/>
    <w:qFormat/>
    <w:uiPriority w:val="0"/>
    <w:pPr>
      <w:widowControl/>
      <w:kinsoku w:val="0"/>
      <w:autoSpaceDE w:val="0"/>
      <w:autoSpaceDN w:val="0"/>
      <w:adjustRightInd w:val="0"/>
      <w:snapToGrid w:val="0"/>
      <w:spacing w:before="217" w:line="221" w:lineRule="auto"/>
      <w:jc w:val="left"/>
      <w:textAlignment w:val="baseline"/>
      <w:outlineLvl w:val="4"/>
    </w:pPr>
    <w:rPr>
      <w:rFonts w:ascii="Times New Roman" w:hAnsi="Times New Roman" w:eastAsia="黑体" w:cs="Times New Roman"/>
      <w:snapToGrid w:val="0"/>
      <w:color w:val="000000" w:themeColor="text1"/>
      <w:kern w:val="0"/>
      <w:szCs w:val="21"/>
      <w14:textFill>
        <w14:solidFill>
          <w14:schemeClr w14:val="tx1"/>
        </w14:solidFill>
      </w14:textFill>
    </w:rPr>
  </w:style>
  <w:style w:type="character" w:customStyle="1" w:styleId="22">
    <w:name w:val="标题1 Char"/>
    <w:basedOn w:val="12"/>
    <w:link w:val="20"/>
    <w:qFormat/>
    <w:uiPriority w:val="0"/>
    <w:rPr>
      <w:rFonts w:ascii="Times New Roman" w:hAnsi="Times New Roman" w:eastAsia="黑体" w:cs="Times New Roman"/>
      <w:snapToGrid w:val="0"/>
      <w:color w:val="000000" w:themeColor="text1"/>
      <w:sz w:val="21"/>
      <w:szCs w:val="21"/>
      <w14:textFill>
        <w14:solidFill>
          <w14:schemeClr w14:val="tx1"/>
        </w14:solidFill>
      </w14:textFill>
    </w:rPr>
  </w:style>
  <w:style w:type="paragraph" w:customStyle="1" w:styleId="23">
    <w:name w:val="正文首段"/>
    <w:basedOn w:val="1"/>
    <w:link w:val="26"/>
    <w:qFormat/>
    <w:uiPriority w:val="0"/>
    <w:pPr>
      <w:spacing w:before="214"/>
      <w:ind w:firstLine="420" w:firstLineChars="200"/>
      <w:jc w:val="left"/>
    </w:pPr>
    <w:rPr>
      <w:rFonts w:ascii="Times New Roman" w:hAnsi="Times New Roman" w:cs="Times New Roman"/>
      <w:color w:val="000000" w:themeColor="text1"/>
      <w14:textFill>
        <w14:solidFill>
          <w14:schemeClr w14:val="tx1"/>
        </w14:solidFill>
      </w14:textFill>
    </w:rPr>
  </w:style>
  <w:style w:type="character" w:customStyle="1" w:styleId="24">
    <w:name w:val="标题2 Char"/>
    <w:basedOn w:val="12"/>
    <w:link w:val="21"/>
    <w:qFormat/>
    <w:uiPriority w:val="0"/>
    <w:rPr>
      <w:rFonts w:ascii="Times New Roman" w:hAnsi="Times New Roman" w:eastAsia="黑体" w:cs="Times New Roman"/>
      <w:snapToGrid w:val="0"/>
      <w:color w:val="000000" w:themeColor="text1"/>
      <w:sz w:val="21"/>
      <w:szCs w:val="21"/>
      <w14:textFill>
        <w14:solidFill>
          <w14:schemeClr w14:val="tx1"/>
        </w14:solidFill>
      </w14:textFill>
    </w:rPr>
  </w:style>
  <w:style w:type="paragraph" w:customStyle="1" w:styleId="25">
    <w:name w:val="表头"/>
    <w:basedOn w:val="1"/>
    <w:link w:val="27"/>
    <w:qFormat/>
    <w:uiPriority w:val="0"/>
    <w:pPr>
      <w:widowControl/>
      <w:kinsoku w:val="0"/>
      <w:autoSpaceDE w:val="0"/>
      <w:autoSpaceDN w:val="0"/>
      <w:adjustRightInd w:val="0"/>
      <w:snapToGrid w:val="0"/>
      <w:spacing w:before="192" w:after="192" w:line="221" w:lineRule="auto"/>
      <w:jc w:val="center"/>
      <w:textAlignment w:val="baseline"/>
      <w:outlineLvl w:val="4"/>
    </w:pPr>
    <w:rPr>
      <w:rFonts w:ascii="Times New Roman" w:hAnsi="Times New Roman" w:eastAsia="黑体" w:cs="Times New Roman"/>
      <w:snapToGrid w:val="0"/>
      <w:color w:val="000000" w:themeColor="text1"/>
      <w:kern w:val="0"/>
      <w:szCs w:val="21"/>
      <w14:textFill>
        <w14:solidFill>
          <w14:schemeClr w14:val="tx1"/>
        </w14:solidFill>
      </w14:textFill>
    </w:rPr>
  </w:style>
  <w:style w:type="character" w:customStyle="1" w:styleId="26">
    <w:name w:val="正文首段 Char"/>
    <w:basedOn w:val="12"/>
    <w:link w:val="23"/>
    <w:qFormat/>
    <w:uiPriority w:val="0"/>
    <w:rPr>
      <w:rFonts w:ascii="Times New Roman" w:hAnsi="Times New Roman" w:cs="Times New Roman"/>
      <w:color w:val="000000" w:themeColor="text1"/>
      <w:kern w:val="2"/>
      <w:sz w:val="21"/>
      <w:szCs w:val="24"/>
      <w14:textFill>
        <w14:solidFill>
          <w14:schemeClr w14:val="tx1"/>
        </w14:solidFill>
      </w14:textFill>
    </w:rPr>
  </w:style>
  <w:style w:type="character" w:customStyle="1" w:styleId="27">
    <w:name w:val="表头 Char"/>
    <w:basedOn w:val="12"/>
    <w:link w:val="25"/>
    <w:qFormat/>
    <w:uiPriority w:val="0"/>
    <w:rPr>
      <w:rFonts w:ascii="Times New Roman" w:hAnsi="Times New Roman" w:eastAsia="黑体" w:cs="Times New Roman"/>
      <w:snapToGrid w:val="0"/>
      <w:color w:val="000000" w:themeColor="text1"/>
      <w:sz w:val="21"/>
      <w:szCs w:val="21"/>
      <w14:textFill>
        <w14:solidFill>
          <w14:schemeClr w14:val="tx1"/>
        </w14:solidFill>
      </w14:textFill>
    </w:rPr>
  </w:style>
  <w:style w:type="paragraph" w:styleId="28">
    <w:name w:val="List Paragraph"/>
    <w:basedOn w:val="1"/>
    <w:qFormat/>
    <w:uiPriority w:val="99"/>
    <w:pPr>
      <w:ind w:firstLine="420" w:firstLineChars="200"/>
    </w:pPr>
  </w:style>
  <w:style w:type="paragraph" w:customStyle="1" w:styleId="2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文字 字符"/>
    <w:basedOn w:val="12"/>
    <w:link w:val="2"/>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oleObject" Target="embeddings/oleObject50.bin"/><Relationship Id="rId97" Type="http://schemas.openxmlformats.org/officeDocument/2006/relationships/image" Target="media/image43.wmf"/><Relationship Id="rId96" Type="http://schemas.openxmlformats.org/officeDocument/2006/relationships/oleObject" Target="embeddings/oleObject49.bin"/><Relationship Id="rId95" Type="http://schemas.openxmlformats.org/officeDocument/2006/relationships/image" Target="media/image42.wmf"/><Relationship Id="rId94" Type="http://schemas.openxmlformats.org/officeDocument/2006/relationships/oleObject" Target="embeddings/oleObject48.bin"/><Relationship Id="rId93" Type="http://schemas.openxmlformats.org/officeDocument/2006/relationships/oleObject" Target="embeddings/oleObject47.bin"/><Relationship Id="rId92" Type="http://schemas.openxmlformats.org/officeDocument/2006/relationships/oleObject" Target="embeddings/oleObject46.bin"/><Relationship Id="rId91" Type="http://schemas.openxmlformats.org/officeDocument/2006/relationships/image" Target="media/image41.wmf"/><Relationship Id="rId90" Type="http://schemas.openxmlformats.org/officeDocument/2006/relationships/oleObject" Target="embeddings/oleObject45.bin"/><Relationship Id="rId9" Type="http://schemas.openxmlformats.org/officeDocument/2006/relationships/oleObject" Target="embeddings/oleObject2.bin"/><Relationship Id="rId89" Type="http://schemas.openxmlformats.org/officeDocument/2006/relationships/oleObject" Target="embeddings/oleObject44.bin"/><Relationship Id="rId88" Type="http://schemas.openxmlformats.org/officeDocument/2006/relationships/oleObject" Target="embeddings/oleObject43.bin"/><Relationship Id="rId87" Type="http://schemas.openxmlformats.org/officeDocument/2006/relationships/oleObject" Target="embeddings/oleObject42.bin"/><Relationship Id="rId86" Type="http://schemas.openxmlformats.org/officeDocument/2006/relationships/image" Target="media/image40.wmf"/><Relationship Id="rId85" Type="http://schemas.openxmlformats.org/officeDocument/2006/relationships/oleObject" Target="embeddings/oleObject41.bin"/><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oleObject" Target="embeddings/oleObject38.bin"/><Relationship Id="rId80" Type="http://schemas.openxmlformats.org/officeDocument/2006/relationships/image" Target="media/image38.wmf"/><Relationship Id="rId8" Type="http://schemas.openxmlformats.org/officeDocument/2006/relationships/image" Target="media/image2.wmf"/><Relationship Id="rId79" Type="http://schemas.openxmlformats.org/officeDocument/2006/relationships/oleObject" Target="embeddings/oleObject37.bin"/><Relationship Id="rId78" Type="http://schemas.openxmlformats.org/officeDocument/2006/relationships/image" Target="media/image37.wmf"/><Relationship Id="rId77" Type="http://schemas.openxmlformats.org/officeDocument/2006/relationships/oleObject" Target="embeddings/oleObject36.bin"/><Relationship Id="rId76" Type="http://schemas.openxmlformats.org/officeDocument/2006/relationships/image" Target="media/image36.wmf"/><Relationship Id="rId75" Type="http://schemas.openxmlformats.org/officeDocument/2006/relationships/oleObject" Target="embeddings/oleObject35.bin"/><Relationship Id="rId74" Type="http://schemas.openxmlformats.org/officeDocument/2006/relationships/image" Target="media/image35.wmf"/><Relationship Id="rId73" Type="http://schemas.openxmlformats.org/officeDocument/2006/relationships/oleObject" Target="embeddings/oleObject34.bin"/><Relationship Id="rId72" Type="http://schemas.openxmlformats.org/officeDocument/2006/relationships/image" Target="media/image34.wmf"/><Relationship Id="rId71" Type="http://schemas.openxmlformats.org/officeDocument/2006/relationships/oleObject" Target="embeddings/oleObject33.bin"/><Relationship Id="rId70" Type="http://schemas.openxmlformats.org/officeDocument/2006/relationships/image" Target="media/image33.wmf"/><Relationship Id="rId7" Type="http://schemas.openxmlformats.org/officeDocument/2006/relationships/oleObject" Target="embeddings/oleObject1.bin"/><Relationship Id="rId69" Type="http://schemas.openxmlformats.org/officeDocument/2006/relationships/oleObject" Target="embeddings/oleObject32.bin"/><Relationship Id="rId68" Type="http://schemas.openxmlformats.org/officeDocument/2006/relationships/image" Target="media/image32.wmf"/><Relationship Id="rId67" Type="http://schemas.openxmlformats.org/officeDocument/2006/relationships/oleObject" Target="embeddings/oleObject31.bin"/><Relationship Id="rId66" Type="http://schemas.openxmlformats.org/officeDocument/2006/relationships/image" Target="media/image31.wmf"/><Relationship Id="rId65" Type="http://schemas.openxmlformats.org/officeDocument/2006/relationships/oleObject" Target="embeddings/oleObject30.bin"/><Relationship Id="rId64" Type="http://schemas.openxmlformats.org/officeDocument/2006/relationships/image" Target="media/image30.wmf"/><Relationship Id="rId63" Type="http://schemas.openxmlformats.org/officeDocument/2006/relationships/oleObject" Target="embeddings/oleObject29.bin"/><Relationship Id="rId62" Type="http://schemas.openxmlformats.org/officeDocument/2006/relationships/image" Target="media/image29.wmf"/><Relationship Id="rId61" Type="http://schemas.openxmlformats.org/officeDocument/2006/relationships/oleObject" Target="embeddings/oleObject28.bin"/><Relationship Id="rId60" Type="http://schemas.openxmlformats.org/officeDocument/2006/relationships/image" Target="media/image28.wmf"/><Relationship Id="rId6" Type="http://schemas.openxmlformats.org/officeDocument/2006/relationships/image" Target="media/image1.png"/><Relationship Id="rId59" Type="http://schemas.openxmlformats.org/officeDocument/2006/relationships/oleObject" Target="embeddings/oleObject27.bin"/><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7" Type="http://schemas.openxmlformats.org/officeDocument/2006/relationships/fontTable" Target="fontTable.xml"/><Relationship Id="rId196" Type="http://schemas.openxmlformats.org/officeDocument/2006/relationships/customXml" Target="../customXml/item1.xml"/><Relationship Id="rId195" Type="http://schemas.openxmlformats.org/officeDocument/2006/relationships/numbering" Target="numbering.xml"/><Relationship Id="rId194" Type="http://schemas.openxmlformats.org/officeDocument/2006/relationships/oleObject" Target="embeddings/oleObject119.bin"/><Relationship Id="rId193" Type="http://schemas.openxmlformats.org/officeDocument/2006/relationships/oleObject" Target="embeddings/oleObject118.bin"/><Relationship Id="rId192" Type="http://schemas.openxmlformats.org/officeDocument/2006/relationships/oleObject" Target="embeddings/oleObject117.bin"/><Relationship Id="rId191" Type="http://schemas.openxmlformats.org/officeDocument/2006/relationships/oleObject" Target="embeddings/oleObject116.bin"/><Relationship Id="rId190" Type="http://schemas.openxmlformats.org/officeDocument/2006/relationships/oleObject" Target="embeddings/oleObject115.bin"/><Relationship Id="rId19" Type="http://schemas.openxmlformats.org/officeDocument/2006/relationships/oleObject" Target="embeddings/oleObject7.bin"/><Relationship Id="rId189" Type="http://schemas.openxmlformats.org/officeDocument/2006/relationships/oleObject" Target="embeddings/oleObject114.bin"/><Relationship Id="rId188" Type="http://schemas.openxmlformats.org/officeDocument/2006/relationships/oleObject" Target="embeddings/oleObject113.bin"/><Relationship Id="rId187" Type="http://schemas.openxmlformats.org/officeDocument/2006/relationships/image" Target="media/image70.wmf"/><Relationship Id="rId186" Type="http://schemas.openxmlformats.org/officeDocument/2006/relationships/oleObject" Target="embeddings/oleObject112.bin"/><Relationship Id="rId185" Type="http://schemas.openxmlformats.org/officeDocument/2006/relationships/image" Target="media/image69.wmf"/><Relationship Id="rId184" Type="http://schemas.openxmlformats.org/officeDocument/2006/relationships/oleObject" Target="embeddings/oleObject111.bin"/><Relationship Id="rId183" Type="http://schemas.openxmlformats.org/officeDocument/2006/relationships/image" Target="media/image68.wmf"/><Relationship Id="rId182" Type="http://schemas.openxmlformats.org/officeDocument/2006/relationships/oleObject" Target="embeddings/oleObject110.bin"/><Relationship Id="rId181" Type="http://schemas.openxmlformats.org/officeDocument/2006/relationships/oleObject" Target="embeddings/oleObject109.bin"/><Relationship Id="rId180" Type="http://schemas.openxmlformats.org/officeDocument/2006/relationships/image" Target="media/image67.wmf"/><Relationship Id="rId18" Type="http://schemas.openxmlformats.org/officeDocument/2006/relationships/image" Target="media/image7.wmf"/><Relationship Id="rId179" Type="http://schemas.openxmlformats.org/officeDocument/2006/relationships/oleObject" Target="embeddings/oleObject108.bin"/><Relationship Id="rId178" Type="http://schemas.openxmlformats.org/officeDocument/2006/relationships/oleObject" Target="embeddings/oleObject107.bin"/><Relationship Id="rId177" Type="http://schemas.openxmlformats.org/officeDocument/2006/relationships/oleObject" Target="embeddings/oleObject106.bin"/><Relationship Id="rId176" Type="http://schemas.openxmlformats.org/officeDocument/2006/relationships/oleObject" Target="embeddings/oleObject105.bin"/><Relationship Id="rId175" Type="http://schemas.openxmlformats.org/officeDocument/2006/relationships/oleObject" Target="embeddings/oleObject104.bin"/><Relationship Id="rId174" Type="http://schemas.openxmlformats.org/officeDocument/2006/relationships/oleObject" Target="embeddings/oleObject103.bin"/><Relationship Id="rId173" Type="http://schemas.openxmlformats.org/officeDocument/2006/relationships/oleObject" Target="embeddings/oleObject102.bin"/><Relationship Id="rId172" Type="http://schemas.openxmlformats.org/officeDocument/2006/relationships/image" Target="media/image66.wmf"/><Relationship Id="rId171" Type="http://schemas.openxmlformats.org/officeDocument/2006/relationships/oleObject" Target="embeddings/oleObject101.bin"/><Relationship Id="rId170" Type="http://schemas.openxmlformats.org/officeDocument/2006/relationships/image" Target="media/image65.wmf"/><Relationship Id="rId17" Type="http://schemas.openxmlformats.org/officeDocument/2006/relationships/oleObject" Target="embeddings/oleObject6.bin"/><Relationship Id="rId169" Type="http://schemas.openxmlformats.org/officeDocument/2006/relationships/oleObject" Target="embeddings/oleObject100.bin"/><Relationship Id="rId168" Type="http://schemas.openxmlformats.org/officeDocument/2006/relationships/image" Target="media/image64.wmf"/><Relationship Id="rId167" Type="http://schemas.openxmlformats.org/officeDocument/2006/relationships/oleObject" Target="embeddings/oleObject99.bin"/><Relationship Id="rId166" Type="http://schemas.openxmlformats.org/officeDocument/2006/relationships/image" Target="media/image63.wmf"/><Relationship Id="rId165" Type="http://schemas.openxmlformats.org/officeDocument/2006/relationships/oleObject" Target="embeddings/oleObject98.bin"/><Relationship Id="rId164" Type="http://schemas.openxmlformats.org/officeDocument/2006/relationships/oleObject" Target="embeddings/oleObject97.bin"/><Relationship Id="rId163" Type="http://schemas.openxmlformats.org/officeDocument/2006/relationships/oleObject" Target="embeddings/oleObject96.bin"/><Relationship Id="rId162" Type="http://schemas.openxmlformats.org/officeDocument/2006/relationships/image" Target="media/image62.wmf"/><Relationship Id="rId161" Type="http://schemas.openxmlformats.org/officeDocument/2006/relationships/oleObject" Target="embeddings/oleObject95.bin"/><Relationship Id="rId160" Type="http://schemas.openxmlformats.org/officeDocument/2006/relationships/oleObject" Target="embeddings/oleObject94.bin"/><Relationship Id="rId16" Type="http://schemas.openxmlformats.org/officeDocument/2006/relationships/image" Target="media/image6.wmf"/><Relationship Id="rId159" Type="http://schemas.openxmlformats.org/officeDocument/2006/relationships/oleObject" Target="embeddings/oleObject93.bin"/><Relationship Id="rId158" Type="http://schemas.openxmlformats.org/officeDocument/2006/relationships/oleObject" Target="embeddings/oleObject92.bin"/><Relationship Id="rId157" Type="http://schemas.openxmlformats.org/officeDocument/2006/relationships/oleObject" Target="embeddings/oleObject91.bin"/><Relationship Id="rId156" Type="http://schemas.openxmlformats.org/officeDocument/2006/relationships/oleObject" Target="embeddings/oleObject90.bin"/><Relationship Id="rId155" Type="http://schemas.openxmlformats.org/officeDocument/2006/relationships/image" Target="media/image61.wmf"/><Relationship Id="rId154" Type="http://schemas.openxmlformats.org/officeDocument/2006/relationships/oleObject" Target="embeddings/oleObject89.bin"/><Relationship Id="rId153" Type="http://schemas.openxmlformats.org/officeDocument/2006/relationships/oleObject" Target="embeddings/oleObject88.bin"/><Relationship Id="rId152" Type="http://schemas.openxmlformats.org/officeDocument/2006/relationships/oleObject" Target="embeddings/oleObject87.bin"/><Relationship Id="rId151" Type="http://schemas.openxmlformats.org/officeDocument/2006/relationships/oleObject" Target="embeddings/oleObject86.bin"/><Relationship Id="rId150" Type="http://schemas.openxmlformats.org/officeDocument/2006/relationships/image" Target="media/image60.wmf"/><Relationship Id="rId15" Type="http://schemas.openxmlformats.org/officeDocument/2006/relationships/oleObject" Target="embeddings/oleObject5.bin"/><Relationship Id="rId149" Type="http://schemas.openxmlformats.org/officeDocument/2006/relationships/oleObject" Target="embeddings/oleObject85.bin"/><Relationship Id="rId148" Type="http://schemas.openxmlformats.org/officeDocument/2006/relationships/image" Target="media/image59.wmf"/><Relationship Id="rId147" Type="http://schemas.openxmlformats.org/officeDocument/2006/relationships/oleObject" Target="embeddings/oleObject84.bin"/><Relationship Id="rId146" Type="http://schemas.openxmlformats.org/officeDocument/2006/relationships/image" Target="media/image58.wmf"/><Relationship Id="rId145" Type="http://schemas.openxmlformats.org/officeDocument/2006/relationships/oleObject" Target="embeddings/oleObject83.bin"/><Relationship Id="rId144" Type="http://schemas.openxmlformats.org/officeDocument/2006/relationships/image" Target="media/image57.wmf"/><Relationship Id="rId143" Type="http://schemas.openxmlformats.org/officeDocument/2006/relationships/oleObject" Target="embeddings/oleObject82.bin"/><Relationship Id="rId142" Type="http://schemas.openxmlformats.org/officeDocument/2006/relationships/image" Target="media/image56.wmf"/><Relationship Id="rId141" Type="http://schemas.openxmlformats.org/officeDocument/2006/relationships/oleObject" Target="embeddings/oleObject81.bin"/><Relationship Id="rId140" Type="http://schemas.openxmlformats.org/officeDocument/2006/relationships/image" Target="media/image55.wmf"/><Relationship Id="rId14" Type="http://schemas.openxmlformats.org/officeDocument/2006/relationships/image" Target="media/image5.wmf"/><Relationship Id="rId139" Type="http://schemas.openxmlformats.org/officeDocument/2006/relationships/oleObject" Target="embeddings/oleObject80.bin"/><Relationship Id="rId138" Type="http://schemas.openxmlformats.org/officeDocument/2006/relationships/image" Target="media/image54.wmf"/><Relationship Id="rId137" Type="http://schemas.openxmlformats.org/officeDocument/2006/relationships/oleObject" Target="embeddings/oleObject79.bin"/><Relationship Id="rId136" Type="http://schemas.openxmlformats.org/officeDocument/2006/relationships/oleObject" Target="embeddings/oleObject78.bin"/><Relationship Id="rId135" Type="http://schemas.openxmlformats.org/officeDocument/2006/relationships/image" Target="media/image53.wmf"/><Relationship Id="rId134" Type="http://schemas.openxmlformats.org/officeDocument/2006/relationships/oleObject" Target="embeddings/oleObject77.bin"/><Relationship Id="rId133" Type="http://schemas.openxmlformats.org/officeDocument/2006/relationships/oleObject" Target="embeddings/oleObject76.bin"/><Relationship Id="rId132" Type="http://schemas.openxmlformats.org/officeDocument/2006/relationships/oleObject" Target="embeddings/oleObject75.bin"/><Relationship Id="rId131" Type="http://schemas.openxmlformats.org/officeDocument/2006/relationships/image" Target="media/image52.wmf"/><Relationship Id="rId130" Type="http://schemas.openxmlformats.org/officeDocument/2006/relationships/oleObject" Target="embeddings/oleObject74.bin"/><Relationship Id="rId13" Type="http://schemas.openxmlformats.org/officeDocument/2006/relationships/oleObject" Target="embeddings/oleObject4.bin"/><Relationship Id="rId129" Type="http://schemas.openxmlformats.org/officeDocument/2006/relationships/image" Target="media/image51.wmf"/><Relationship Id="rId128" Type="http://schemas.openxmlformats.org/officeDocument/2006/relationships/oleObject" Target="embeddings/oleObject73.bin"/><Relationship Id="rId127" Type="http://schemas.openxmlformats.org/officeDocument/2006/relationships/image" Target="media/image50.wmf"/><Relationship Id="rId126" Type="http://schemas.openxmlformats.org/officeDocument/2006/relationships/oleObject" Target="embeddings/oleObject72.bin"/><Relationship Id="rId125" Type="http://schemas.openxmlformats.org/officeDocument/2006/relationships/image" Target="media/image49.wmf"/><Relationship Id="rId124" Type="http://schemas.openxmlformats.org/officeDocument/2006/relationships/oleObject" Target="embeddings/oleObject71.bin"/><Relationship Id="rId123" Type="http://schemas.openxmlformats.org/officeDocument/2006/relationships/oleObject" Target="embeddings/oleObject70.bin"/><Relationship Id="rId122" Type="http://schemas.openxmlformats.org/officeDocument/2006/relationships/image" Target="media/image48.wmf"/><Relationship Id="rId121" Type="http://schemas.openxmlformats.org/officeDocument/2006/relationships/oleObject" Target="embeddings/oleObject69.bin"/><Relationship Id="rId120" Type="http://schemas.openxmlformats.org/officeDocument/2006/relationships/image" Target="media/image47.wmf"/><Relationship Id="rId12" Type="http://schemas.openxmlformats.org/officeDocument/2006/relationships/image" Target="media/image4.wmf"/><Relationship Id="rId119" Type="http://schemas.openxmlformats.org/officeDocument/2006/relationships/oleObject" Target="embeddings/oleObject68.bin"/><Relationship Id="rId118" Type="http://schemas.openxmlformats.org/officeDocument/2006/relationships/image" Target="media/image46.wmf"/><Relationship Id="rId117" Type="http://schemas.openxmlformats.org/officeDocument/2006/relationships/oleObject" Target="embeddings/oleObject67.bin"/><Relationship Id="rId116" Type="http://schemas.openxmlformats.org/officeDocument/2006/relationships/oleObject" Target="embeddings/oleObject66.bin"/><Relationship Id="rId115" Type="http://schemas.openxmlformats.org/officeDocument/2006/relationships/oleObject" Target="embeddings/oleObject65.bin"/><Relationship Id="rId114" Type="http://schemas.openxmlformats.org/officeDocument/2006/relationships/image" Target="media/image45.wmf"/><Relationship Id="rId113" Type="http://schemas.openxmlformats.org/officeDocument/2006/relationships/oleObject" Target="embeddings/oleObject64.bin"/><Relationship Id="rId112" Type="http://schemas.openxmlformats.org/officeDocument/2006/relationships/oleObject" Target="embeddings/oleObject63.bin"/><Relationship Id="rId111" Type="http://schemas.openxmlformats.org/officeDocument/2006/relationships/oleObject" Target="embeddings/oleObject62.bin"/><Relationship Id="rId110" Type="http://schemas.openxmlformats.org/officeDocument/2006/relationships/oleObject" Target="embeddings/oleObject61.bin"/><Relationship Id="rId11" Type="http://schemas.openxmlformats.org/officeDocument/2006/relationships/oleObject" Target="embeddings/oleObject3.bin"/><Relationship Id="rId109" Type="http://schemas.openxmlformats.org/officeDocument/2006/relationships/oleObject" Target="embeddings/oleObject60.bin"/><Relationship Id="rId108" Type="http://schemas.openxmlformats.org/officeDocument/2006/relationships/oleObject" Target="embeddings/oleObject59.bin"/><Relationship Id="rId107" Type="http://schemas.openxmlformats.org/officeDocument/2006/relationships/oleObject" Target="embeddings/oleObject58.bin"/><Relationship Id="rId106" Type="http://schemas.openxmlformats.org/officeDocument/2006/relationships/oleObject" Target="embeddings/oleObject57.bin"/><Relationship Id="rId105" Type="http://schemas.openxmlformats.org/officeDocument/2006/relationships/image" Target="media/image44.wmf"/><Relationship Id="rId104" Type="http://schemas.openxmlformats.org/officeDocument/2006/relationships/oleObject" Target="embeddings/oleObject56.bin"/><Relationship Id="rId103" Type="http://schemas.openxmlformats.org/officeDocument/2006/relationships/oleObject" Target="embeddings/oleObject55.bin"/><Relationship Id="rId102" Type="http://schemas.openxmlformats.org/officeDocument/2006/relationships/oleObject" Target="embeddings/oleObject54.bin"/><Relationship Id="rId101" Type="http://schemas.openxmlformats.org/officeDocument/2006/relationships/oleObject" Target="embeddings/oleObject53.bin"/><Relationship Id="rId100" Type="http://schemas.openxmlformats.org/officeDocument/2006/relationships/oleObject" Target="embeddings/oleObject5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3430-05EA-4174-B546-027C144B8925}">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5718</Words>
  <Characters>6807</Characters>
  <Lines>117</Lines>
  <Paragraphs>33</Paragraphs>
  <TotalTime>28</TotalTime>
  <ScaleCrop>false</ScaleCrop>
  <LinksUpToDate>false</LinksUpToDate>
  <CharactersWithSpaces>7140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2026-02-10T10:47:00Z</dcterms:created>
  <dc:creator>xugao</dc:creator>
  <cp:lastModifiedBy>万小梅</cp:lastModifiedBy>
  <dcterms:modified xsi:type="dcterms:W3CDTF">2026-02-24T05:27:17Z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DocerSaveRecord">
    <vt:lpwstr>eyJoZGlkIjoiMWI0NGNkMTAzZDg1MGVmOWM3ZDEyMDAyMmE2ZDhiMzgiLCJ1c2VySWQiOiIyNjQzODAyOTQifQ==</vt:lpwstr>
  </property>
  <property fmtid="{D5CDD505-2E9C-101B-9397-08002B2CF9AE}" pid="4" name="ICV">
    <vt:lpwstr>AAB2F0084421404E9B3607C2C2E76296_13</vt:lpwstr>
  </property>
</Properties>
</file>