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540529B5" w14:textId="77777777" w:rsidTr="00215ADD">
        <w:tc>
          <w:tcPr>
            <w:tcW w:w="509" w:type="dxa"/>
          </w:tcPr>
          <w:p w14:paraId="422F6AF2" w14:textId="77777777" w:rsidR="00672BFD" w:rsidRPr="00405884" w:rsidRDefault="00672BFD" w:rsidP="0024666E">
            <w:pPr>
              <w:pStyle w:val="afff8"/>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30269A96" w14:textId="77777777" w:rsidR="00672BFD" w:rsidRPr="00672BFD" w:rsidRDefault="00672BFD" w:rsidP="00C94DF2">
            <w:pPr>
              <w:pStyle w:val="afff8"/>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93962">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14:paraId="6012A76F" w14:textId="77777777" w:rsidTr="00215ADD">
        <w:tc>
          <w:tcPr>
            <w:tcW w:w="509" w:type="dxa"/>
          </w:tcPr>
          <w:p w14:paraId="651DEDF4" w14:textId="77777777" w:rsidR="00672BFD" w:rsidRPr="00672BFD" w:rsidRDefault="00672BFD" w:rsidP="0024666E">
            <w:pPr>
              <w:pStyle w:val="afff8"/>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d"/>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216955CE" w14:textId="77777777" w:rsidTr="008A173B">
              <w:trPr>
                <w:trHeight w:hRule="exact" w:val="1021"/>
              </w:trPr>
              <w:tc>
                <w:tcPr>
                  <w:tcW w:w="9242" w:type="dxa"/>
                  <w:vAlign w:val="center"/>
                </w:tcPr>
                <w:p w14:paraId="483E8461" w14:textId="4418446C" w:rsidR="000F4050" w:rsidRDefault="007B6032" w:rsidP="001B15F2">
                  <w:pPr>
                    <w:pStyle w:val="affff4"/>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0A3E60DD" wp14:editId="1616B45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0010131E" wp14:editId="41ED613E">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1B15F2">
                    <w:rPr>
                      <w:rFonts w:hint="eastAsia"/>
                    </w:rPr>
                    <w:t>CBCA</w:t>
                  </w:r>
                  <w:r w:rsidR="009C3257">
                    <w:fldChar w:fldCharType="end"/>
                  </w:r>
                  <w:bookmarkEnd w:id="1"/>
                </w:p>
              </w:tc>
            </w:tr>
          </w:tbl>
          <w:p w14:paraId="610D8E22" w14:textId="77777777" w:rsidR="00FB231D" w:rsidRPr="00672BFD" w:rsidRDefault="00672BFD" w:rsidP="0024666E">
            <w:pPr>
              <w:pStyle w:val="afff8"/>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14:paraId="46AE3B8B" w14:textId="60537331" w:rsidR="0000040A" w:rsidRPr="007B7453" w:rsidRDefault="007B7453" w:rsidP="000107E0">
      <w:pPr>
        <w:pStyle w:val="affff5"/>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00B857C6" w:rsidRPr="001A4CF3">
        <w:rPr>
          <w:rFonts w:ascii="黑体" w:eastAsia="黑体"/>
          <w:b w:val="0"/>
          <w:w w:val="100"/>
          <w:sz w:val="48"/>
        </w:rPr>
      </w:r>
      <w:r w:rsidRPr="001A4CF3">
        <w:rPr>
          <w:rFonts w:ascii="黑体" w:eastAsia="黑体"/>
          <w:b w:val="0"/>
          <w:w w:val="100"/>
          <w:sz w:val="48"/>
        </w:rPr>
        <w:fldChar w:fldCharType="separate"/>
      </w:r>
      <w:r w:rsidR="00B857C6">
        <w:rPr>
          <w:rFonts w:ascii="黑体" w:eastAsia="黑体"/>
          <w:b w:val="0"/>
          <w:w w:val="100"/>
          <w:sz w:val="48"/>
        </w:rPr>
        <w:t> </w:t>
      </w:r>
      <w:r w:rsidR="00B857C6">
        <w:rPr>
          <w:rFonts w:ascii="黑体" w:eastAsia="黑体"/>
          <w:b w:val="0"/>
          <w:w w:val="100"/>
          <w:sz w:val="48"/>
        </w:rPr>
        <w:t> </w:t>
      </w:r>
      <w:r w:rsidR="00B857C6">
        <w:rPr>
          <w:rFonts w:ascii="黑体" w:eastAsia="黑体"/>
          <w:b w:val="0"/>
          <w:w w:val="100"/>
          <w:sz w:val="48"/>
        </w:rPr>
        <w:t> </w:t>
      </w:r>
      <w:r w:rsidR="00B857C6">
        <w:rPr>
          <w:rFonts w:ascii="黑体" w:eastAsia="黑体"/>
          <w:b w:val="0"/>
          <w:w w:val="100"/>
          <w:sz w:val="48"/>
        </w:rPr>
        <w:t> </w:t>
      </w:r>
      <w:r w:rsidR="00B857C6">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252F24C1" w14:textId="76F3670B" w:rsidR="00AA456B" w:rsidRPr="00A952D7" w:rsidRDefault="00AE2A69" w:rsidP="00A952D7">
      <w:pPr>
        <w:pStyle w:val="affffffffff4"/>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1B15F2">
        <w:rPr>
          <w:rFonts w:hint="eastAsia"/>
        </w:rPr>
        <w:t>CBCA</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1CA1D11D" w14:textId="77777777" w:rsidR="00E846C8" w:rsidRPr="001E4882" w:rsidRDefault="00087A77" w:rsidP="00A952D7">
      <w:pPr>
        <w:pStyle w:val="affffffffff5"/>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06E00694"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75AB34F" wp14:editId="0D9D8C1A">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309AF"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5B69025A" w14:textId="77777777" w:rsidR="006816A4" w:rsidRDefault="006816A4" w:rsidP="0036429C">
      <w:pPr>
        <w:pStyle w:val="affff5"/>
        <w:framePr w:w="9639" w:h="6976" w:hRule="exact" w:hSpace="0" w:vSpace="0" w:wrap="around" w:hAnchor="page" w:y="6408"/>
        <w:jc w:val="center"/>
        <w:rPr>
          <w:rFonts w:ascii="黑体" w:eastAsia="黑体" w:hAnsi="黑体" w:hint="eastAsia"/>
          <w:b w:val="0"/>
          <w:bCs w:val="0"/>
          <w:w w:val="100"/>
        </w:rPr>
      </w:pPr>
    </w:p>
    <w:p w14:paraId="668C2570" w14:textId="2DC8C6AD" w:rsidR="006816A4" w:rsidRDefault="00562308" w:rsidP="00463B77">
      <w:pPr>
        <w:pStyle w:val="affffffffff6"/>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1B15F2">
        <w:rPr>
          <w:rFonts w:hint="eastAsia"/>
        </w:rPr>
        <w:t>飞灰基矿山充填胶凝材料</w:t>
      </w:r>
      <w:r>
        <w:fldChar w:fldCharType="end"/>
      </w:r>
      <w:bookmarkEnd w:id="9"/>
    </w:p>
    <w:p w14:paraId="2985255C" w14:textId="77777777" w:rsidR="00815419" w:rsidRPr="00815419" w:rsidRDefault="00815419" w:rsidP="00324EDD">
      <w:pPr>
        <w:framePr w:w="9639" w:h="6974" w:hRule="exact" w:wrap="around" w:vAnchor="page" w:hAnchor="page" w:x="1419" w:y="6408" w:anchorLock="1"/>
        <w:ind w:left="-1418"/>
      </w:pPr>
    </w:p>
    <w:p w14:paraId="73F714EF" w14:textId="18341D83"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sidR="001B15F2">
        <w:rPr>
          <w:rFonts w:eastAsia="黑体"/>
          <w:noProof/>
          <w:szCs w:val="28"/>
        </w:rPr>
      </w:r>
      <w:r>
        <w:rPr>
          <w:rFonts w:eastAsia="黑体"/>
          <w:noProof/>
          <w:szCs w:val="28"/>
        </w:rPr>
        <w:fldChar w:fldCharType="separate"/>
      </w:r>
      <w:r w:rsidR="001B15F2" w:rsidRPr="001B15F2">
        <w:rPr>
          <w:rFonts w:eastAsia="黑体" w:hint="eastAsia"/>
          <w:noProof/>
          <w:szCs w:val="28"/>
        </w:rPr>
        <w:t>Fly ash-based mine filling cementitious material</w:t>
      </w:r>
      <w:r>
        <w:rPr>
          <w:rFonts w:eastAsia="黑体"/>
          <w:noProof/>
          <w:szCs w:val="28"/>
        </w:rPr>
        <w:fldChar w:fldCharType="end"/>
      </w:r>
      <w:bookmarkEnd w:id="10"/>
    </w:p>
    <w:p w14:paraId="68EAFED8" w14:textId="77777777" w:rsidR="00815419" w:rsidRPr="00324EDD" w:rsidRDefault="00815419" w:rsidP="00324EDD">
      <w:pPr>
        <w:framePr w:w="9639" w:h="6974" w:hRule="exact" w:wrap="around" w:vAnchor="page" w:hAnchor="page" w:x="1419" w:y="6408" w:anchorLock="1"/>
        <w:spacing w:line="760" w:lineRule="exact"/>
        <w:ind w:left="-1418"/>
      </w:pPr>
    </w:p>
    <w:p w14:paraId="1A3FA593"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16BFAA9B" w14:textId="60BFD856"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1B15F2">
        <w:rPr>
          <w:noProof/>
          <w:sz w:val="24"/>
          <w:szCs w:val="28"/>
        </w:rPr>
      </w:r>
      <w:r>
        <w:rPr>
          <w:noProof/>
          <w:sz w:val="24"/>
          <w:szCs w:val="28"/>
        </w:rPr>
        <w:fldChar w:fldCharType="separate"/>
      </w:r>
      <w:r>
        <w:rPr>
          <w:noProof/>
          <w:sz w:val="24"/>
          <w:szCs w:val="28"/>
        </w:rPr>
        <w:fldChar w:fldCharType="end"/>
      </w:r>
      <w:bookmarkEnd w:id="11"/>
    </w:p>
    <w:p w14:paraId="5200CA9C"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03699566" w14:textId="0905BBFB"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1B15F2"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04950B8D" w14:textId="77777777" w:rsidR="00CD50A1" w:rsidRDefault="00087A77" w:rsidP="00EE7869">
      <w:pPr>
        <w:pStyle w:val="affffffffff2"/>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64E8DB1D" w14:textId="77777777" w:rsidR="00CD50A1" w:rsidRDefault="00087A77" w:rsidP="00EE7869">
      <w:pPr>
        <w:pStyle w:val="affffffffff3"/>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542ADEE5" w14:textId="241D1533"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001B15F2" w:rsidRPr="004C7E8B">
        <w:rPr>
          <w:rFonts w:hAnsi="黑体"/>
          <w:w w:val="100"/>
          <w:sz w:val="28"/>
        </w:rPr>
      </w:r>
      <w:r w:rsidRPr="004C7E8B">
        <w:rPr>
          <w:rFonts w:hAnsi="黑体"/>
          <w:w w:val="100"/>
          <w:sz w:val="28"/>
        </w:rPr>
        <w:fldChar w:fldCharType="separate"/>
      </w:r>
      <w:r w:rsidR="001B15F2" w:rsidRPr="001B15F2">
        <w:rPr>
          <w:rFonts w:hAnsi="黑体" w:hint="eastAsia"/>
          <w:w w:val="100"/>
          <w:sz w:val="28"/>
        </w:rPr>
        <w:t>中国散装水泥推广发展协会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b"/>
          <w:rFonts w:hAnsi="黑体" w:hint="eastAsia"/>
          <w:position w:val="0"/>
        </w:rPr>
        <w:t>发</w:t>
      </w:r>
      <w:r w:rsidRPr="004C7E8B">
        <w:rPr>
          <w:rStyle w:val="afffffffffffb"/>
          <w:rFonts w:hAnsi="黑体" w:hint="eastAsia"/>
          <w:spacing w:val="0"/>
          <w:position w:val="0"/>
        </w:rPr>
        <w:t>布</w:t>
      </w:r>
    </w:p>
    <w:p w14:paraId="0BB5DE99" w14:textId="77777777" w:rsidR="00A02BAE" w:rsidRPr="00CD50A1" w:rsidRDefault="006A37B9" w:rsidP="00A02BAE">
      <w:pPr>
        <w:rPr>
          <w:rFonts w:ascii="宋体" w:hAnsi="宋体" w:hint="eastAsia"/>
          <w:sz w:val="28"/>
          <w:szCs w:val="28"/>
        </w:rPr>
        <w:sectPr w:rsidR="00A02BAE" w:rsidRPr="00CD50A1" w:rsidSect="009908A3">
          <w:headerReference w:type="default" r:id="rId10"/>
          <w:footerReference w:type="even"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0147DC7" wp14:editId="5D2A3C1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3131F"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6846B05D" w14:textId="77777777" w:rsidR="001B15F2" w:rsidRDefault="001B15F2" w:rsidP="001B15F2">
      <w:pPr>
        <w:pStyle w:val="a6"/>
        <w:spacing w:before="560" w:after="360"/>
        <w:rPr>
          <w:rFonts w:hint="eastAsia"/>
        </w:rPr>
      </w:pPr>
      <w:bookmarkStart w:id="21" w:name="BookMark2"/>
      <w:r w:rsidRPr="001B15F2">
        <w:rPr>
          <w:rFonts w:hint="eastAsia"/>
          <w:spacing w:val="320"/>
        </w:rPr>
        <w:lastRenderedPageBreak/>
        <w:t>前</w:t>
      </w:r>
      <w:r>
        <w:rPr>
          <w:rFonts w:hint="eastAsia"/>
        </w:rPr>
        <w:t>言</w:t>
      </w:r>
    </w:p>
    <w:p w14:paraId="04F03CB6" w14:textId="77777777" w:rsidR="001B15F2" w:rsidRDefault="001B15F2" w:rsidP="001B15F2">
      <w:pPr>
        <w:pStyle w:val="affffa"/>
        <w:ind w:firstLine="420"/>
        <w:rPr>
          <w:rFonts w:hint="eastAsia"/>
        </w:rPr>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4BC2F95A" w14:textId="77777777" w:rsidR="001B15F2" w:rsidRPr="00C44139" w:rsidRDefault="001B15F2" w:rsidP="001B15F2">
      <w:pPr>
        <w:pStyle w:val="afffffffffffc"/>
        <w:topLinePunct/>
        <w:autoSpaceDE/>
        <w:autoSpaceDN/>
      </w:pPr>
      <w:r w:rsidRPr="00C44139">
        <w:rPr>
          <w:rFonts w:hint="eastAsia"/>
        </w:rPr>
        <w:t>请注意本文件的某些内容可能涉及专利。本文件的发布机构不承担识别专利的责任。</w:t>
      </w:r>
    </w:p>
    <w:p w14:paraId="11E4C2B2" w14:textId="77777777" w:rsidR="001B15F2" w:rsidRPr="00C44139" w:rsidRDefault="001B15F2" w:rsidP="001B15F2">
      <w:pPr>
        <w:pStyle w:val="afffffffffffc"/>
        <w:topLinePunct/>
        <w:autoSpaceDE/>
        <w:autoSpaceDN/>
      </w:pPr>
      <w:r w:rsidRPr="00C44139">
        <w:rPr>
          <w:rFonts w:hint="eastAsia"/>
        </w:rPr>
        <w:t>本文件由中国散装水泥推广发展协会提出并归口。</w:t>
      </w:r>
    </w:p>
    <w:p w14:paraId="48AB4E4A" w14:textId="77777777" w:rsidR="001B15F2" w:rsidRDefault="001B15F2" w:rsidP="001B15F2">
      <w:pPr>
        <w:pStyle w:val="affffa"/>
        <w:ind w:firstLine="420"/>
        <w:rPr>
          <w:rFonts w:hint="eastAsia"/>
        </w:rPr>
      </w:pPr>
      <w:r>
        <w:rPr>
          <w:rFonts w:hint="eastAsia"/>
        </w:rPr>
        <w:t>本文件起草单位：</w:t>
      </w:r>
    </w:p>
    <w:p w14:paraId="6A63E21F" w14:textId="77777777" w:rsidR="001B15F2" w:rsidRDefault="001B15F2" w:rsidP="001B15F2">
      <w:pPr>
        <w:pStyle w:val="affffa"/>
        <w:ind w:firstLine="420"/>
        <w:rPr>
          <w:rFonts w:hint="eastAsia"/>
        </w:rPr>
      </w:pPr>
      <w:r>
        <w:rPr>
          <w:rFonts w:hint="eastAsia"/>
        </w:rPr>
        <w:t>本文件主要起草人：</w:t>
      </w:r>
    </w:p>
    <w:p w14:paraId="3EABA2BF" w14:textId="7BB8F41B" w:rsidR="001B15F2" w:rsidRDefault="001B15F2" w:rsidP="001B15F2">
      <w:pPr>
        <w:pStyle w:val="affffa"/>
        <w:ind w:firstLine="420"/>
        <w:rPr>
          <w:rFonts w:hint="eastAsia"/>
        </w:rPr>
      </w:pPr>
      <w:r w:rsidRPr="00C44139">
        <w:rPr>
          <w:rFonts w:hint="eastAsia"/>
        </w:rPr>
        <w:t>本文件主要审查人：</w:t>
      </w:r>
    </w:p>
    <w:p w14:paraId="13496739" w14:textId="6EE75063" w:rsidR="001B15F2" w:rsidRPr="001B15F2" w:rsidRDefault="001B15F2" w:rsidP="001B15F2">
      <w:pPr>
        <w:pStyle w:val="affffa"/>
        <w:ind w:firstLine="420"/>
        <w:rPr>
          <w:rFonts w:hint="eastAsia"/>
        </w:rPr>
        <w:sectPr w:rsidR="001B15F2" w:rsidRPr="001B15F2" w:rsidSect="001B15F2">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p>
    <w:p w14:paraId="5B293A2B" w14:textId="77777777" w:rsidR="00894836" w:rsidRPr="00145D9D" w:rsidRDefault="00894836" w:rsidP="00093D25">
      <w:pPr>
        <w:spacing w:line="20" w:lineRule="exact"/>
        <w:jc w:val="center"/>
        <w:rPr>
          <w:rFonts w:ascii="黑体" w:eastAsia="黑体" w:hAnsi="黑体" w:hint="eastAsia"/>
          <w:sz w:val="32"/>
          <w:szCs w:val="32"/>
        </w:rPr>
      </w:pPr>
      <w:bookmarkStart w:id="22" w:name="BookMark4"/>
      <w:bookmarkEnd w:id="21"/>
    </w:p>
    <w:p w14:paraId="57A9725D"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3D8621C387B64CD1AAFB39FB71D868F7"/>
        </w:placeholder>
      </w:sdtPr>
      <w:sdtContent>
        <w:bookmarkStart w:id="23" w:name="NEW_STAND_NAME" w:displacedByCustomXml="prev"/>
        <w:p w14:paraId="1A954576" w14:textId="1B884683" w:rsidR="00F26B7E" w:rsidRPr="00F26B7E" w:rsidRDefault="001B15F2" w:rsidP="001B15F2">
          <w:pPr>
            <w:pStyle w:val="afffffffff9"/>
            <w:spacing w:beforeLines="1" w:before="2" w:afterLines="220" w:after="528"/>
            <w:rPr>
              <w:rFonts w:hint="eastAsia"/>
            </w:rPr>
          </w:pPr>
          <w:r>
            <w:rPr>
              <w:rFonts w:hint="eastAsia"/>
            </w:rPr>
            <w:t>飞灰基矿山充填胶凝材料</w:t>
          </w:r>
        </w:p>
      </w:sdtContent>
    </w:sdt>
    <w:bookmarkEnd w:id="23" w:displacedByCustomXml="prev"/>
    <w:p w14:paraId="6B967404" w14:textId="77777777" w:rsidR="00E2552F" w:rsidRDefault="00E2552F" w:rsidP="00A77CCB">
      <w:pPr>
        <w:pStyle w:val="affb"/>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2964"/>
      <w:r>
        <w:rPr>
          <w:rFonts w:hint="eastAsia"/>
        </w:rPr>
        <w:t>范围</w:t>
      </w:r>
      <w:bookmarkEnd w:id="24"/>
      <w:bookmarkEnd w:id="25"/>
      <w:bookmarkEnd w:id="26"/>
      <w:bookmarkEnd w:id="27"/>
      <w:bookmarkEnd w:id="28"/>
      <w:bookmarkEnd w:id="29"/>
      <w:bookmarkEnd w:id="30"/>
      <w:bookmarkEnd w:id="31"/>
      <w:bookmarkEnd w:id="32"/>
    </w:p>
    <w:p w14:paraId="05EDA77B" w14:textId="18E37AE7" w:rsidR="008B0C9C" w:rsidRDefault="001B15F2" w:rsidP="008B0C9C">
      <w:pPr>
        <w:pStyle w:val="affffa"/>
        <w:ind w:firstLine="420"/>
        <w:rPr>
          <w:szCs w:val="21"/>
        </w:rPr>
      </w:pPr>
      <w:bookmarkStart w:id="33" w:name="_Toc17233326"/>
      <w:bookmarkStart w:id="34" w:name="_Toc17233334"/>
      <w:bookmarkStart w:id="35" w:name="_Toc24884212"/>
      <w:bookmarkStart w:id="36" w:name="_Toc24884219"/>
      <w:bookmarkStart w:id="37" w:name="_Toc26648466"/>
      <w:r>
        <w:rPr>
          <w:szCs w:val="21"/>
        </w:rPr>
        <w:t>本文件规定了</w:t>
      </w:r>
      <w:r>
        <w:rPr>
          <w:rFonts w:hint="eastAsia"/>
          <w:szCs w:val="21"/>
        </w:rPr>
        <w:t>飞灰基</w:t>
      </w:r>
      <w:r>
        <w:rPr>
          <w:szCs w:val="21"/>
        </w:rPr>
        <w:t>矿山充填用胶凝材料的术语和定义、技术要求、试验方法、检验规则、包装、标志、运输和贮存</w:t>
      </w:r>
      <w:r>
        <w:rPr>
          <w:rFonts w:hint="eastAsia"/>
          <w:szCs w:val="21"/>
        </w:rPr>
        <w:t>。</w:t>
      </w:r>
    </w:p>
    <w:p w14:paraId="1EE1EC50" w14:textId="56CB0B17" w:rsidR="001B15F2" w:rsidRDefault="001B15F2" w:rsidP="008B0C9C">
      <w:pPr>
        <w:pStyle w:val="affffa"/>
        <w:ind w:firstLine="420"/>
        <w:rPr>
          <w:rFonts w:hint="eastAsia"/>
        </w:rPr>
      </w:pPr>
      <w:r>
        <w:rPr>
          <w:szCs w:val="21"/>
        </w:rPr>
        <w:t>本文件适用于含</w:t>
      </w:r>
      <w:r>
        <w:rPr>
          <w:rFonts w:hint="eastAsia"/>
          <w:szCs w:val="21"/>
        </w:rPr>
        <w:t>飞灰基</w:t>
      </w:r>
      <w:r>
        <w:rPr>
          <w:szCs w:val="21"/>
        </w:rPr>
        <w:t>矿山充填开采用胶凝材料的生产和检验</w:t>
      </w:r>
      <w:r>
        <w:rPr>
          <w:rFonts w:hint="eastAsia"/>
          <w:szCs w:val="21"/>
        </w:rPr>
        <w:t>。</w:t>
      </w:r>
    </w:p>
    <w:p w14:paraId="093ECE10" w14:textId="77777777" w:rsidR="00E2552F" w:rsidRDefault="00E2552F" w:rsidP="00A77CCB">
      <w:pPr>
        <w:pStyle w:val="affb"/>
        <w:spacing w:before="240" w:after="240"/>
      </w:pPr>
      <w:bookmarkStart w:id="38" w:name="_Toc26718931"/>
      <w:bookmarkStart w:id="39" w:name="_Toc26986531"/>
      <w:bookmarkStart w:id="40" w:name="_Toc26986772"/>
      <w:bookmarkStart w:id="41" w:name="_Toc97192965"/>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71D639A046C246E6BEBF5CD8C3D7B79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973EE04" w14:textId="77777777" w:rsidR="008A57E6" w:rsidRDefault="008A57E6" w:rsidP="008A57E6">
          <w:pPr>
            <w:pStyle w:val="affffa"/>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48ADFFD" w14:textId="77777777" w:rsidR="001B15F2" w:rsidRPr="001B15F2" w:rsidRDefault="001B15F2" w:rsidP="001B15F2">
      <w:pPr>
        <w:pStyle w:val="affffa"/>
        <w:ind w:firstLine="420"/>
      </w:pPr>
      <w:r w:rsidRPr="001B15F2">
        <w:rPr>
          <w:rFonts w:hint="eastAsia"/>
        </w:rPr>
        <w:t>《污水综合排放标准》</w:t>
      </w:r>
      <w:r w:rsidRPr="001B15F2">
        <w:rPr>
          <w:rFonts w:hint="eastAsia"/>
        </w:rPr>
        <w:t>GB 8978</w:t>
      </w:r>
    </w:p>
    <w:p w14:paraId="1EBFC255" w14:textId="77777777" w:rsidR="001B15F2" w:rsidRPr="001B15F2" w:rsidRDefault="001B15F2" w:rsidP="001B15F2">
      <w:pPr>
        <w:pStyle w:val="affffa"/>
        <w:ind w:firstLine="420"/>
      </w:pPr>
      <w:r w:rsidRPr="001B15F2">
        <w:t>《水泥胶砂强度检验方法（</w:t>
      </w:r>
      <w:r w:rsidRPr="001B15F2">
        <w:t>ISO</w:t>
      </w:r>
      <w:r w:rsidRPr="001B15F2">
        <w:t>法）》</w:t>
      </w:r>
      <w:r w:rsidRPr="001B15F2">
        <w:t>GB/T 17671</w:t>
      </w:r>
    </w:p>
    <w:p w14:paraId="3D8EED0D" w14:textId="77777777" w:rsidR="001B15F2" w:rsidRPr="001B15F2" w:rsidRDefault="001B15F2" w:rsidP="001B15F2">
      <w:pPr>
        <w:pStyle w:val="affffa"/>
        <w:ind w:firstLine="420"/>
      </w:pPr>
      <w:r w:rsidRPr="001B15F2">
        <w:rPr>
          <w:rFonts w:hint="eastAsia"/>
        </w:rPr>
        <w:t>《用于水泥、砂浆和混凝土中的粒化高炉矿渣粉》</w:t>
      </w:r>
      <w:r w:rsidRPr="001B15F2">
        <w:rPr>
          <w:rFonts w:hint="eastAsia"/>
        </w:rPr>
        <w:t>GB/T 18046</w:t>
      </w:r>
    </w:p>
    <w:p w14:paraId="2F28F213" w14:textId="77777777" w:rsidR="001B15F2" w:rsidRPr="001B15F2" w:rsidRDefault="001B15F2" w:rsidP="001B15F2">
      <w:pPr>
        <w:pStyle w:val="affffa"/>
        <w:ind w:firstLine="420"/>
      </w:pPr>
      <w:r w:rsidRPr="001B15F2">
        <w:t>《水泥标准稠度用水量、凝结时间、安定性检验方法》</w:t>
      </w:r>
      <w:r w:rsidRPr="001B15F2">
        <w:t>GB/T 1346</w:t>
      </w:r>
    </w:p>
    <w:p w14:paraId="50DBA163" w14:textId="77777777" w:rsidR="001B15F2" w:rsidRPr="001B15F2" w:rsidRDefault="001B15F2" w:rsidP="001B15F2">
      <w:pPr>
        <w:pStyle w:val="affffa"/>
        <w:ind w:firstLine="420"/>
      </w:pPr>
      <w:r w:rsidRPr="001B15F2">
        <w:rPr>
          <w:rFonts w:hint="eastAsia"/>
        </w:rPr>
        <w:t>《建筑材料放射性核素限量》</w:t>
      </w:r>
      <w:r w:rsidRPr="001B15F2">
        <w:t>GB 6566</w:t>
      </w:r>
    </w:p>
    <w:p w14:paraId="14CB2EAE" w14:textId="77777777" w:rsidR="001B15F2" w:rsidRPr="001B15F2" w:rsidRDefault="001B15F2" w:rsidP="001B15F2">
      <w:pPr>
        <w:pStyle w:val="affffa"/>
        <w:ind w:firstLine="420"/>
      </w:pPr>
      <w:r w:rsidRPr="001B15F2">
        <w:t>《固体废物浸出毒性浸出方法</w:t>
      </w:r>
      <w:r w:rsidRPr="001B15F2">
        <w:t xml:space="preserve"> </w:t>
      </w:r>
      <w:r w:rsidRPr="001B15F2">
        <w:t>水平振荡法》</w:t>
      </w:r>
      <w:r w:rsidRPr="001B15F2">
        <w:t>HJ 557</w:t>
      </w:r>
    </w:p>
    <w:p w14:paraId="51CA8946" w14:textId="77777777" w:rsidR="001B15F2" w:rsidRPr="001B15F2" w:rsidRDefault="001B15F2" w:rsidP="001B15F2">
      <w:pPr>
        <w:pStyle w:val="affffa"/>
        <w:ind w:firstLine="420"/>
      </w:pPr>
      <w:r w:rsidRPr="001B15F2">
        <w:t>《水泥取样方法》</w:t>
      </w:r>
      <w:r w:rsidRPr="001B15F2">
        <w:t>GB/T 12573</w:t>
      </w:r>
    </w:p>
    <w:p w14:paraId="7F7EDDC0" w14:textId="367732BF" w:rsidR="00AA6EC9" w:rsidRPr="001B15F2" w:rsidRDefault="001B15F2" w:rsidP="00F65893">
      <w:pPr>
        <w:pStyle w:val="affffa"/>
        <w:ind w:firstLine="420"/>
      </w:pPr>
      <w:r w:rsidRPr="001B15F2">
        <w:t>《生活饮用水标准检验方法》</w:t>
      </w:r>
      <w:r w:rsidRPr="001B15F2">
        <w:t>GB/T 5750</w:t>
      </w:r>
    </w:p>
    <w:p w14:paraId="410E07D6" w14:textId="77777777" w:rsidR="00B265BC" w:rsidRPr="00E030F9" w:rsidRDefault="00FD59EB" w:rsidP="00FD59EB">
      <w:pPr>
        <w:pStyle w:val="affb"/>
        <w:spacing w:before="240" w:after="240"/>
      </w:pPr>
      <w:bookmarkStart w:id="42" w:name="_Toc97192966"/>
      <w:r>
        <w:rPr>
          <w:rFonts w:hint="eastAsia"/>
          <w:szCs w:val="21"/>
        </w:rPr>
        <w:t>术语和定义</w:t>
      </w:r>
      <w:bookmarkEnd w:id="42"/>
    </w:p>
    <w:bookmarkStart w:id="43" w:name="_Toc26986532" w:displacedByCustomXml="next"/>
    <w:bookmarkEnd w:id="43" w:displacedByCustomXml="next"/>
    <w:sdt>
      <w:sdtPr>
        <w:id w:val="-1909835108"/>
        <w:placeholder>
          <w:docPart w:val="77E9916532FE4B02A1343E7DE0329004"/>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24F6499" w14:textId="62DE67DD" w:rsidR="003C010C" w:rsidRDefault="001B15F2" w:rsidP="00BA263B">
          <w:pPr>
            <w:pStyle w:val="affffa"/>
            <w:ind w:firstLine="420"/>
          </w:pPr>
          <w:r>
            <w:t>下列术语和定义适用于本文件。</w:t>
          </w:r>
        </w:p>
      </w:sdtContent>
    </w:sdt>
    <w:p w14:paraId="4AD322D7" w14:textId="77777777" w:rsidR="00DB286E" w:rsidRDefault="00DB286E" w:rsidP="001B15F2">
      <w:pPr>
        <w:pStyle w:val="affc"/>
        <w:spacing w:before="120" w:after="120"/>
      </w:pPr>
    </w:p>
    <w:p w14:paraId="0376640E" w14:textId="744182CE" w:rsidR="00355E3B" w:rsidRPr="00B857C6" w:rsidRDefault="00441DCD" w:rsidP="00B857C6">
      <w:pPr>
        <w:pStyle w:val="afffffffffffc"/>
        <w:topLinePunct/>
        <w:autoSpaceDE/>
        <w:autoSpaceDN/>
        <w:spacing w:line="308" w:lineRule="exact"/>
        <w:rPr>
          <w:rFonts w:ascii="黑体" w:eastAsia="黑体" w:hAnsi="黑体"/>
        </w:rPr>
      </w:pPr>
      <w:r>
        <w:rPr>
          <w:rFonts w:ascii="黑体" w:eastAsia="黑体" w:hAnsi="黑体" w:hint="eastAsia"/>
        </w:rPr>
        <w:t>生活</w:t>
      </w:r>
      <w:r w:rsidR="00355E3B" w:rsidRPr="00B857C6">
        <w:rPr>
          <w:rFonts w:ascii="黑体" w:eastAsia="黑体" w:hAnsi="黑体"/>
        </w:rPr>
        <w:t>垃圾焚烧飞灰</w:t>
      </w:r>
      <w:r>
        <w:rPr>
          <w:rFonts w:ascii="Times New Roman"/>
          <w:kern w:val="2"/>
          <w:szCs w:val="21"/>
        </w:rPr>
        <w:t>municipal solid waste incineration fly ash</w:t>
      </w:r>
      <w:r>
        <w:rPr>
          <w:rFonts w:ascii="Times New Roman" w:hint="eastAsia"/>
          <w:kern w:val="2"/>
          <w:szCs w:val="21"/>
        </w:rPr>
        <w:t>，</w:t>
      </w:r>
      <w:r>
        <w:rPr>
          <w:rFonts w:ascii="Times New Roman" w:hint="eastAsia"/>
          <w:kern w:val="2"/>
          <w:szCs w:val="21"/>
        </w:rPr>
        <w:t>MSWI fly ash</w:t>
      </w:r>
    </w:p>
    <w:p w14:paraId="20EC631B" w14:textId="360BF302" w:rsidR="00DB286E" w:rsidRDefault="001B15F2" w:rsidP="00DB286E">
      <w:pPr>
        <w:pStyle w:val="affffa"/>
        <w:ind w:firstLine="420"/>
      </w:pPr>
      <w:r w:rsidRPr="00355E3B">
        <w:t>生活垃圾焚烧设</w:t>
      </w:r>
      <w:r>
        <w:rPr>
          <w:szCs w:val="21"/>
        </w:rPr>
        <w:t>施的烟气净化系统捕集物和烟道及烟囱底部沉降的底灰</w:t>
      </w:r>
      <w:r>
        <w:rPr>
          <w:rFonts w:hint="eastAsia"/>
          <w:szCs w:val="21"/>
        </w:rPr>
        <w:t>，</w:t>
      </w:r>
      <w:r>
        <w:rPr>
          <w:rFonts w:ascii="宋体" w:hAnsi="宋体" w:cs="宋体"/>
          <w:color w:val="000000"/>
          <w:szCs w:val="21"/>
        </w:rPr>
        <w:t>简称</w:t>
      </w:r>
      <w:r>
        <w:rPr>
          <w:rFonts w:ascii="TimesNewRomanPSMT" w:eastAsia="TimesNewRomanPSMT" w:hAnsi="TimesNewRomanPSMT" w:cs="TimesNewRomanPSMT"/>
          <w:color w:val="000000"/>
          <w:szCs w:val="21"/>
        </w:rPr>
        <w:t xml:space="preserve"> </w:t>
      </w:r>
      <w:r>
        <w:rPr>
          <w:rFonts w:ascii="宋体" w:hAnsi="宋体" w:cs="宋体"/>
          <w:color w:val="000000"/>
          <w:szCs w:val="21"/>
        </w:rPr>
        <w:t>“飞灰”</w:t>
      </w:r>
      <w:r>
        <w:rPr>
          <w:rFonts w:ascii="宋体" w:hAnsi="宋体" w:cs="宋体" w:hint="eastAsia"/>
          <w:color w:val="000000"/>
          <w:szCs w:val="21"/>
        </w:rPr>
        <w:t>。</w:t>
      </w:r>
    </w:p>
    <w:p w14:paraId="27A2C3D9" w14:textId="77777777" w:rsidR="00DB286E" w:rsidRDefault="00DB286E" w:rsidP="001B15F2">
      <w:pPr>
        <w:pStyle w:val="affc"/>
        <w:spacing w:before="120" w:after="120"/>
      </w:pPr>
    </w:p>
    <w:p w14:paraId="686709D4" w14:textId="411EB31F" w:rsidR="00355E3B" w:rsidRPr="00B857C6" w:rsidRDefault="00355E3B" w:rsidP="00B857C6">
      <w:pPr>
        <w:pStyle w:val="afffffffffffc"/>
        <w:topLinePunct/>
        <w:autoSpaceDE/>
        <w:autoSpaceDN/>
        <w:spacing w:line="308" w:lineRule="exact"/>
        <w:rPr>
          <w:rFonts w:ascii="黑体" w:eastAsia="黑体" w:hAnsi="黑体"/>
        </w:rPr>
      </w:pPr>
      <w:r w:rsidRPr="00B857C6">
        <w:rPr>
          <w:rFonts w:ascii="黑体" w:eastAsia="黑体" w:hAnsi="黑体" w:hint="eastAsia"/>
        </w:rPr>
        <w:t>飞灰预处理产物</w:t>
      </w:r>
      <w:r w:rsidR="00441DCD">
        <w:rPr>
          <w:rFonts w:ascii="Times New Roman"/>
          <w:kern w:val="2"/>
          <w:szCs w:val="21"/>
        </w:rPr>
        <w:t>MSWI fly ash pretreatment product</w:t>
      </w:r>
    </w:p>
    <w:p w14:paraId="2A4028C9" w14:textId="5A1A0D69" w:rsidR="004B3E93" w:rsidRDefault="001B15F2" w:rsidP="00DB286E">
      <w:pPr>
        <w:pStyle w:val="affffa"/>
        <w:ind w:firstLine="420"/>
      </w:pPr>
      <w:r w:rsidRPr="00355E3B">
        <w:rPr>
          <w:rFonts w:hint="eastAsia"/>
        </w:rPr>
        <w:t>为消除重金属、二噁英、氯化物的危害性，通过物理、化学方法对飞灰进行处理后得到的产物，飞灰预处理产物中二噁英残留的总量不超过</w:t>
      </w:r>
      <w:r w:rsidRPr="00355E3B">
        <w:rPr>
          <w:rFonts w:hint="eastAsia"/>
        </w:rPr>
        <w:t>50 ng-TEQ/kg</w:t>
      </w:r>
      <w:r w:rsidRPr="00355E3B">
        <w:rPr>
          <w:rFonts w:hint="eastAsia"/>
        </w:rPr>
        <w:t>（以飞灰干重计），重金属浸出浓度不超过</w:t>
      </w:r>
      <w:r w:rsidRPr="00355E3B">
        <w:rPr>
          <w:rFonts w:hint="eastAsia"/>
        </w:rPr>
        <w:t xml:space="preserve"> GB 8978</w:t>
      </w:r>
      <w:r w:rsidRPr="00355E3B">
        <w:rPr>
          <w:rFonts w:hint="eastAsia"/>
        </w:rPr>
        <w:t>中规定的最</w:t>
      </w:r>
      <w:r>
        <w:rPr>
          <w:rFonts w:hint="eastAsia"/>
          <w:szCs w:val="21"/>
        </w:rPr>
        <w:t>高允许排放浓度限值，可溶性氯含量不超过</w:t>
      </w:r>
      <w:r>
        <w:rPr>
          <w:rFonts w:hint="eastAsia"/>
          <w:szCs w:val="21"/>
        </w:rPr>
        <w:t xml:space="preserve"> 2%</w:t>
      </w:r>
    </w:p>
    <w:p w14:paraId="7A696F66" w14:textId="77777777" w:rsidR="002A1260" w:rsidRDefault="002A1260" w:rsidP="001B15F2">
      <w:pPr>
        <w:pStyle w:val="affc"/>
        <w:spacing w:before="120" w:after="120"/>
      </w:pPr>
    </w:p>
    <w:p w14:paraId="0C6931DE" w14:textId="589E5160" w:rsidR="00355E3B" w:rsidRPr="00B857C6" w:rsidRDefault="00355E3B" w:rsidP="00B857C6">
      <w:pPr>
        <w:pStyle w:val="afffffffffffc"/>
        <w:topLinePunct/>
        <w:autoSpaceDE/>
        <w:autoSpaceDN/>
        <w:spacing w:line="308" w:lineRule="exact"/>
        <w:rPr>
          <w:rFonts w:ascii="黑体" w:eastAsia="黑体" w:hAnsi="黑体"/>
        </w:rPr>
      </w:pPr>
      <w:r w:rsidRPr="00B857C6">
        <w:rPr>
          <w:rFonts w:ascii="黑体" w:eastAsia="黑体" w:hAnsi="黑体"/>
        </w:rPr>
        <w:t>飞灰基矿山充填胶凝材料</w:t>
      </w:r>
      <w:r w:rsidR="00441DCD">
        <w:rPr>
          <w:rFonts w:ascii="Times New Roman"/>
          <w:kern w:val="2"/>
          <w:szCs w:val="21"/>
        </w:rPr>
        <w:t>MSWI fly ash-based cementitious material for mine backfilling</w:t>
      </w:r>
    </w:p>
    <w:p w14:paraId="607D2158" w14:textId="1C6F8E85" w:rsidR="001B15F2" w:rsidRDefault="001B15F2" w:rsidP="00355E3B">
      <w:pPr>
        <w:pStyle w:val="affffa"/>
        <w:ind w:firstLine="420"/>
      </w:pPr>
      <w:r>
        <w:t>以矿渣、工业副产石膏、电石渣、炉渣等工业固废为主要原料，</w:t>
      </w:r>
      <w:r>
        <w:rPr>
          <w:rFonts w:hint="eastAsia"/>
        </w:rPr>
        <w:t>与飞灰预处理产物共同</w:t>
      </w:r>
      <w:r>
        <w:t>配制</w:t>
      </w:r>
      <w:r>
        <w:rPr>
          <w:rFonts w:hint="eastAsia"/>
        </w:rPr>
        <w:t>加工</w:t>
      </w:r>
      <w:r>
        <w:t>而成的、应用于矿山充填的水硬性胶凝材料。</w:t>
      </w:r>
    </w:p>
    <w:p w14:paraId="25DD6A2C" w14:textId="77777777" w:rsidR="00355E3B" w:rsidRDefault="00355E3B" w:rsidP="00355E3B">
      <w:pPr>
        <w:pStyle w:val="affb"/>
        <w:spacing w:before="240" w:after="240"/>
        <w:rPr>
          <w:lang w:val="zh-CN"/>
        </w:rPr>
      </w:pPr>
      <w:r>
        <w:rPr>
          <w:lang w:val="zh-CN"/>
        </w:rPr>
        <w:t>技术要求</w:t>
      </w:r>
    </w:p>
    <w:p w14:paraId="0B7759F5" w14:textId="77777777" w:rsidR="00355E3B" w:rsidRDefault="00355E3B" w:rsidP="00B12B26">
      <w:pPr>
        <w:pStyle w:val="affc"/>
        <w:spacing w:before="120" w:after="120"/>
        <w:rPr>
          <w:lang w:val="zh-CN" w:bidi="en-US"/>
        </w:rPr>
      </w:pPr>
      <w:r>
        <w:rPr>
          <w:lang w:val="zh-CN" w:bidi="en-US"/>
        </w:rPr>
        <w:t>强度</w:t>
      </w:r>
      <w:r>
        <w:rPr>
          <w:rFonts w:hint="eastAsia"/>
          <w:lang w:bidi="en-US"/>
        </w:rPr>
        <w:t>等级</w:t>
      </w:r>
    </w:p>
    <w:p w14:paraId="7CC2BB94" w14:textId="4C81E866" w:rsidR="00355E3B" w:rsidRDefault="00355E3B" w:rsidP="00355E3B">
      <w:pPr>
        <w:pStyle w:val="affffa"/>
        <w:ind w:firstLine="420"/>
      </w:pPr>
      <w:r w:rsidRPr="00355E3B">
        <w:rPr>
          <w:rFonts w:hint="eastAsia"/>
        </w:rPr>
        <w:t>飞灰基矿山充填胶凝材的强度等级分为</w:t>
      </w:r>
      <w:r w:rsidRPr="00355E3B">
        <w:rPr>
          <w:rFonts w:hint="eastAsia"/>
        </w:rPr>
        <w:t>FC 42.5</w:t>
      </w:r>
      <w:r w:rsidRPr="00355E3B">
        <w:rPr>
          <w:rFonts w:hint="eastAsia"/>
        </w:rPr>
        <w:t>、</w:t>
      </w:r>
      <w:r w:rsidRPr="00355E3B">
        <w:rPr>
          <w:rFonts w:hint="eastAsia"/>
        </w:rPr>
        <w:t>FC 32.5</w:t>
      </w:r>
      <w:r w:rsidRPr="00355E3B">
        <w:rPr>
          <w:rFonts w:hint="eastAsia"/>
        </w:rPr>
        <w:t>以及</w:t>
      </w:r>
      <w:r w:rsidRPr="00355E3B">
        <w:rPr>
          <w:rFonts w:hint="eastAsia"/>
        </w:rPr>
        <w:t>FC 22.5</w:t>
      </w:r>
      <w:r w:rsidRPr="00355E3B">
        <w:rPr>
          <w:rFonts w:hint="eastAsia"/>
        </w:rPr>
        <w:t>三个等级，不同龄期强度</w:t>
      </w:r>
      <w:r w:rsidRPr="00355E3B">
        <w:t>应</w:t>
      </w:r>
      <w:r w:rsidRPr="00355E3B">
        <w:rPr>
          <w:rFonts w:hint="eastAsia"/>
        </w:rPr>
        <w:t>符合</w:t>
      </w:r>
      <w:r w:rsidRPr="00355E3B">
        <w:t>表</w:t>
      </w:r>
      <w:r w:rsidRPr="00355E3B">
        <w:rPr>
          <w:rFonts w:hint="eastAsia"/>
        </w:rPr>
        <w:t>1</w:t>
      </w:r>
      <w:r w:rsidRPr="00355E3B">
        <w:t>的规定。</w:t>
      </w:r>
    </w:p>
    <w:p w14:paraId="3842A749" w14:textId="1E7473ED" w:rsidR="005A304B" w:rsidRPr="00B857C6" w:rsidRDefault="005A304B" w:rsidP="00B857C6">
      <w:pPr>
        <w:pStyle w:val="ae"/>
        <w:numPr>
          <w:ilvl w:val="0"/>
          <w:numId w:val="21"/>
        </w:numPr>
        <w:tabs>
          <w:tab w:val="num" w:pos="360"/>
        </w:tabs>
        <w:topLinePunct/>
        <w:spacing w:before="120" w:after="120"/>
      </w:pPr>
      <w:r w:rsidRPr="00B857C6">
        <w:t>飞灰基矿山充填胶凝材料强度性能指标</w:t>
      </w:r>
    </w:p>
    <w:tbl>
      <w:tblPr>
        <w:tblStyle w:val="afffffffffd"/>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866"/>
        <w:gridCol w:w="1867"/>
        <w:gridCol w:w="1867"/>
        <w:gridCol w:w="1867"/>
        <w:gridCol w:w="1867"/>
      </w:tblGrid>
      <w:tr w:rsidR="005A304B" w14:paraId="69A3B663" w14:textId="77777777" w:rsidTr="00006EC9">
        <w:trPr>
          <w:tblHeader/>
          <w:jc w:val="center"/>
        </w:trPr>
        <w:tc>
          <w:tcPr>
            <w:tcW w:w="3733" w:type="dxa"/>
            <w:gridSpan w:val="2"/>
            <w:vMerge w:val="restart"/>
            <w:tcBorders>
              <w:top w:val="single" w:sz="8" w:space="0" w:color="auto"/>
            </w:tcBorders>
            <w:vAlign w:val="center"/>
          </w:tcPr>
          <w:p w14:paraId="5D912AA6" w14:textId="28ECAFD3" w:rsidR="005A304B" w:rsidRDefault="005A304B" w:rsidP="005A304B">
            <w:pPr>
              <w:pStyle w:val="afffffffffa"/>
              <w:rPr>
                <w:rFonts w:hint="eastAsia"/>
              </w:rPr>
            </w:pPr>
            <w:r>
              <w:rPr>
                <w:sz w:val="21"/>
                <w:szCs w:val="21"/>
              </w:rPr>
              <w:lastRenderedPageBreak/>
              <w:t>项</w:t>
            </w:r>
            <w:r>
              <w:rPr>
                <w:sz w:val="21"/>
                <w:szCs w:val="21"/>
              </w:rPr>
              <w:t xml:space="preserve">   </w:t>
            </w:r>
            <w:r>
              <w:rPr>
                <w:sz w:val="21"/>
                <w:szCs w:val="21"/>
              </w:rPr>
              <w:t>目</w:t>
            </w:r>
          </w:p>
        </w:tc>
        <w:tc>
          <w:tcPr>
            <w:tcW w:w="5601" w:type="dxa"/>
            <w:gridSpan w:val="3"/>
            <w:tcBorders>
              <w:top w:val="single" w:sz="8" w:space="0" w:color="auto"/>
              <w:bottom w:val="single" w:sz="8" w:space="0" w:color="auto"/>
            </w:tcBorders>
            <w:vAlign w:val="center"/>
          </w:tcPr>
          <w:p w14:paraId="5AA79248" w14:textId="615AA6EB" w:rsidR="005A304B" w:rsidRDefault="005A304B" w:rsidP="005A304B">
            <w:pPr>
              <w:pStyle w:val="afffffffffa"/>
              <w:rPr>
                <w:rFonts w:hint="eastAsia"/>
              </w:rPr>
            </w:pPr>
            <w:r>
              <w:rPr>
                <w:sz w:val="21"/>
                <w:szCs w:val="21"/>
              </w:rPr>
              <w:t>等</w:t>
            </w:r>
            <w:r>
              <w:rPr>
                <w:sz w:val="21"/>
                <w:szCs w:val="21"/>
              </w:rPr>
              <w:t xml:space="preserve">   </w:t>
            </w:r>
            <w:r>
              <w:rPr>
                <w:sz w:val="21"/>
                <w:szCs w:val="21"/>
              </w:rPr>
              <w:t>级</w:t>
            </w:r>
          </w:p>
        </w:tc>
      </w:tr>
      <w:tr w:rsidR="005A304B" w14:paraId="6CBD4772" w14:textId="77777777" w:rsidTr="004D69CA">
        <w:trPr>
          <w:jc w:val="center"/>
        </w:trPr>
        <w:tc>
          <w:tcPr>
            <w:tcW w:w="3733" w:type="dxa"/>
            <w:gridSpan w:val="2"/>
            <w:vMerge/>
            <w:vAlign w:val="center"/>
          </w:tcPr>
          <w:p w14:paraId="29DCC0D8" w14:textId="77777777" w:rsidR="005A304B" w:rsidRDefault="005A304B" w:rsidP="005A304B">
            <w:pPr>
              <w:pStyle w:val="afffffffffa"/>
              <w:rPr>
                <w:rFonts w:hint="eastAsia"/>
              </w:rPr>
            </w:pPr>
          </w:p>
        </w:tc>
        <w:tc>
          <w:tcPr>
            <w:tcW w:w="1867" w:type="dxa"/>
            <w:tcBorders>
              <w:top w:val="single" w:sz="8" w:space="0" w:color="auto"/>
            </w:tcBorders>
            <w:vAlign w:val="center"/>
          </w:tcPr>
          <w:p w14:paraId="14DEF04B" w14:textId="6ADB3A1C" w:rsidR="005A304B" w:rsidRDefault="005A304B" w:rsidP="005A304B">
            <w:pPr>
              <w:pStyle w:val="afffffffffa"/>
              <w:rPr>
                <w:rFonts w:hint="eastAsia"/>
              </w:rPr>
            </w:pPr>
            <w:r>
              <w:rPr>
                <w:sz w:val="21"/>
                <w:szCs w:val="21"/>
              </w:rPr>
              <w:t>FC 42.5</w:t>
            </w:r>
          </w:p>
        </w:tc>
        <w:tc>
          <w:tcPr>
            <w:tcW w:w="1867" w:type="dxa"/>
            <w:tcBorders>
              <w:top w:val="single" w:sz="8" w:space="0" w:color="auto"/>
            </w:tcBorders>
            <w:vAlign w:val="center"/>
          </w:tcPr>
          <w:p w14:paraId="47B52E35" w14:textId="775126A0" w:rsidR="005A304B" w:rsidRDefault="005A304B" w:rsidP="005A304B">
            <w:pPr>
              <w:pStyle w:val="afffffffffa"/>
              <w:rPr>
                <w:rFonts w:hint="eastAsia"/>
              </w:rPr>
            </w:pPr>
            <w:r>
              <w:rPr>
                <w:sz w:val="21"/>
                <w:szCs w:val="21"/>
              </w:rPr>
              <w:t>FC 32.5</w:t>
            </w:r>
          </w:p>
        </w:tc>
        <w:tc>
          <w:tcPr>
            <w:tcW w:w="1867" w:type="dxa"/>
            <w:tcBorders>
              <w:top w:val="single" w:sz="8" w:space="0" w:color="auto"/>
            </w:tcBorders>
            <w:vAlign w:val="center"/>
          </w:tcPr>
          <w:p w14:paraId="0CBA939B" w14:textId="7F43BC09" w:rsidR="005A304B" w:rsidRDefault="005A304B" w:rsidP="005A304B">
            <w:pPr>
              <w:pStyle w:val="afffffffffa"/>
              <w:rPr>
                <w:rFonts w:hint="eastAsia"/>
              </w:rPr>
            </w:pPr>
            <w:r>
              <w:rPr>
                <w:sz w:val="21"/>
                <w:szCs w:val="21"/>
              </w:rPr>
              <w:t>FC 22.5</w:t>
            </w:r>
          </w:p>
        </w:tc>
      </w:tr>
      <w:tr w:rsidR="005A304B" w14:paraId="453E2CD8" w14:textId="77777777" w:rsidTr="005A304B">
        <w:trPr>
          <w:jc w:val="center"/>
        </w:trPr>
        <w:tc>
          <w:tcPr>
            <w:tcW w:w="1866" w:type="dxa"/>
            <w:vMerge w:val="restart"/>
            <w:vAlign w:val="center"/>
          </w:tcPr>
          <w:p w14:paraId="346ACBB6" w14:textId="4D325924" w:rsidR="005A304B" w:rsidRDefault="005A304B" w:rsidP="005A304B">
            <w:pPr>
              <w:pStyle w:val="afffffffffa"/>
              <w:rPr>
                <w:rFonts w:hint="eastAsia"/>
              </w:rPr>
            </w:pPr>
            <w:r>
              <w:rPr>
                <w:sz w:val="21"/>
                <w:szCs w:val="21"/>
              </w:rPr>
              <w:t>抗折强度</w:t>
            </w:r>
            <w:r>
              <w:rPr>
                <w:sz w:val="21"/>
                <w:szCs w:val="21"/>
              </w:rPr>
              <w:t>/MPa</w:t>
            </w:r>
          </w:p>
        </w:tc>
        <w:tc>
          <w:tcPr>
            <w:tcW w:w="1867" w:type="dxa"/>
            <w:vAlign w:val="center"/>
          </w:tcPr>
          <w:p w14:paraId="0015E328" w14:textId="461C83A2" w:rsidR="005A304B" w:rsidRDefault="005A304B" w:rsidP="005A304B">
            <w:pPr>
              <w:pStyle w:val="afffffffffa"/>
              <w:rPr>
                <w:rFonts w:hint="eastAsia"/>
              </w:rPr>
            </w:pPr>
            <w:r>
              <w:rPr>
                <w:sz w:val="21"/>
                <w:szCs w:val="21"/>
              </w:rPr>
              <w:t>3d</w:t>
            </w:r>
          </w:p>
        </w:tc>
        <w:tc>
          <w:tcPr>
            <w:tcW w:w="1867" w:type="dxa"/>
          </w:tcPr>
          <w:p w14:paraId="62B8276F" w14:textId="4EF2ACD3" w:rsidR="005A304B" w:rsidRDefault="005A304B" w:rsidP="005A304B">
            <w:pPr>
              <w:pStyle w:val="afffffffffa"/>
              <w:rPr>
                <w:rFonts w:hint="eastAsia"/>
              </w:rPr>
            </w:pPr>
            <w:r>
              <w:rPr>
                <w:rFonts w:hint="eastAsia"/>
                <w:sz w:val="21"/>
                <w:szCs w:val="21"/>
              </w:rPr>
              <w:t>≥</w:t>
            </w:r>
            <w:r>
              <w:rPr>
                <w:rFonts w:hint="eastAsia"/>
                <w:sz w:val="21"/>
                <w:szCs w:val="21"/>
              </w:rPr>
              <w:t>4.0</w:t>
            </w:r>
          </w:p>
        </w:tc>
        <w:tc>
          <w:tcPr>
            <w:tcW w:w="1867" w:type="dxa"/>
            <w:vAlign w:val="center"/>
          </w:tcPr>
          <w:p w14:paraId="4DCDA61D" w14:textId="4EDD05B9" w:rsidR="005A304B" w:rsidRDefault="005A304B" w:rsidP="005A304B">
            <w:pPr>
              <w:pStyle w:val="afffffffffa"/>
              <w:rPr>
                <w:rFonts w:hint="eastAsia"/>
              </w:rPr>
            </w:pPr>
            <w:r>
              <w:rPr>
                <w:bCs/>
                <w:sz w:val="21"/>
                <w:szCs w:val="21"/>
              </w:rPr>
              <w:t>≥2.0</w:t>
            </w:r>
          </w:p>
        </w:tc>
        <w:tc>
          <w:tcPr>
            <w:tcW w:w="1867" w:type="dxa"/>
            <w:vAlign w:val="center"/>
          </w:tcPr>
          <w:p w14:paraId="656A9760" w14:textId="103179B4" w:rsidR="005A304B" w:rsidRDefault="005A304B" w:rsidP="005A304B">
            <w:pPr>
              <w:pStyle w:val="afffffffffa"/>
              <w:rPr>
                <w:rFonts w:hint="eastAsia"/>
              </w:rPr>
            </w:pPr>
            <w:r>
              <w:rPr>
                <w:bCs/>
                <w:sz w:val="21"/>
                <w:szCs w:val="21"/>
              </w:rPr>
              <w:t>—</w:t>
            </w:r>
          </w:p>
        </w:tc>
      </w:tr>
      <w:tr w:rsidR="005A304B" w14:paraId="2068C4B2" w14:textId="77777777" w:rsidTr="005A304B">
        <w:trPr>
          <w:jc w:val="center"/>
        </w:trPr>
        <w:tc>
          <w:tcPr>
            <w:tcW w:w="1866" w:type="dxa"/>
            <w:vMerge/>
            <w:vAlign w:val="center"/>
          </w:tcPr>
          <w:p w14:paraId="7D4B34AE" w14:textId="77777777" w:rsidR="005A304B" w:rsidRDefault="005A304B" w:rsidP="005A304B">
            <w:pPr>
              <w:pStyle w:val="afffffffffa"/>
              <w:rPr>
                <w:rFonts w:hint="eastAsia"/>
              </w:rPr>
            </w:pPr>
          </w:p>
        </w:tc>
        <w:tc>
          <w:tcPr>
            <w:tcW w:w="1867" w:type="dxa"/>
            <w:vAlign w:val="center"/>
          </w:tcPr>
          <w:p w14:paraId="4930EBB9" w14:textId="5516ACA8" w:rsidR="005A304B" w:rsidRDefault="005A304B" w:rsidP="005A304B">
            <w:pPr>
              <w:pStyle w:val="afffffffffa"/>
              <w:rPr>
                <w:rFonts w:hint="eastAsia"/>
              </w:rPr>
            </w:pPr>
            <w:r>
              <w:rPr>
                <w:sz w:val="21"/>
                <w:szCs w:val="21"/>
              </w:rPr>
              <w:t>7d</w:t>
            </w:r>
          </w:p>
        </w:tc>
        <w:tc>
          <w:tcPr>
            <w:tcW w:w="1867" w:type="dxa"/>
          </w:tcPr>
          <w:p w14:paraId="74D0036D" w14:textId="61EA80B2" w:rsidR="005A304B" w:rsidRDefault="005A304B" w:rsidP="005A304B">
            <w:pPr>
              <w:pStyle w:val="afffffffffa"/>
              <w:rPr>
                <w:rFonts w:hint="eastAsia"/>
              </w:rPr>
            </w:pPr>
            <w:r>
              <w:rPr>
                <w:rFonts w:hint="eastAsia"/>
                <w:sz w:val="21"/>
                <w:szCs w:val="21"/>
              </w:rPr>
              <w:t>—</w:t>
            </w:r>
          </w:p>
        </w:tc>
        <w:tc>
          <w:tcPr>
            <w:tcW w:w="1867" w:type="dxa"/>
            <w:vAlign w:val="center"/>
          </w:tcPr>
          <w:p w14:paraId="6B206A06" w14:textId="7C581A6E" w:rsidR="005A304B" w:rsidRDefault="005A304B" w:rsidP="005A304B">
            <w:pPr>
              <w:pStyle w:val="afffffffffa"/>
              <w:rPr>
                <w:rFonts w:hint="eastAsia"/>
              </w:rPr>
            </w:pPr>
            <w:r>
              <w:rPr>
                <w:bCs/>
                <w:sz w:val="21"/>
                <w:szCs w:val="21"/>
              </w:rPr>
              <w:t>—</w:t>
            </w:r>
          </w:p>
        </w:tc>
        <w:tc>
          <w:tcPr>
            <w:tcW w:w="1867" w:type="dxa"/>
            <w:vAlign w:val="center"/>
          </w:tcPr>
          <w:p w14:paraId="55906B14" w14:textId="5AFAF222" w:rsidR="005A304B" w:rsidRDefault="005A304B" w:rsidP="005A304B">
            <w:pPr>
              <w:pStyle w:val="afffffffffa"/>
              <w:rPr>
                <w:rFonts w:hint="eastAsia"/>
              </w:rPr>
            </w:pPr>
            <w:r>
              <w:rPr>
                <w:bCs/>
                <w:sz w:val="21"/>
                <w:szCs w:val="21"/>
              </w:rPr>
              <w:t>≥2.0</w:t>
            </w:r>
          </w:p>
        </w:tc>
      </w:tr>
      <w:tr w:rsidR="005A304B" w14:paraId="5E945D08" w14:textId="77777777" w:rsidTr="005A304B">
        <w:trPr>
          <w:jc w:val="center"/>
        </w:trPr>
        <w:tc>
          <w:tcPr>
            <w:tcW w:w="1866" w:type="dxa"/>
            <w:vMerge/>
            <w:vAlign w:val="center"/>
          </w:tcPr>
          <w:p w14:paraId="6E4E9FC0" w14:textId="77777777" w:rsidR="005A304B" w:rsidRDefault="005A304B" w:rsidP="005A304B">
            <w:pPr>
              <w:pStyle w:val="afffffffffa"/>
              <w:rPr>
                <w:rFonts w:hint="eastAsia"/>
              </w:rPr>
            </w:pPr>
          </w:p>
        </w:tc>
        <w:tc>
          <w:tcPr>
            <w:tcW w:w="1867" w:type="dxa"/>
            <w:vAlign w:val="center"/>
          </w:tcPr>
          <w:p w14:paraId="595386B4" w14:textId="6827EC13" w:rsidR="005A304B" w:rsidRDefault="005A304B" w:rsidP="005A304B">
            <w:pPr>
              <w:pStyle w:val="afffffffffa"/>
              <w:rPr>
                <w:rFonts w:hint="eastAsia"/>
              </w:rPr>
            </w:pPr>
            <w:r>
              <w:rPr>
                <w:sz w:val="21"/>
                <w:szCs w:val="21"/>
              </w:rPr>
              <w:t>28d</w:t>
            </w:r>
          </w:p>
        </w:tc>
        <w:tc>
          <w:tcPr>
            <w:tcW w:w="1867" w:type="dxa"/>
          </w:tcPr>
          <w:p w14:paraId="74638E44" w14:textId="5E987A0E" w:rsidR="005A304B" w:rsidRDefault="005A304B" w:rsidP="005A304B">
            <w:pPr>
              <w:pStyle w:val="afffffffffa"/>
              <w:rPr>
                <w:rFonts w:hint="eastAsia"/>
              </w:rPr>
            </w:pPr>
            <w:r>
              <w:rPr>
                <w:rFonts w:hint="eastAsia"/>
                <w:sz w:val="21"/>
                <w:szCs w:val="21"/>
              </w:rPr>
              <w:t>≥</w:t>
            </w:r>
            <w:r>
              <w:rPr>
                <w:rFonts w:hint="eastAsia"/>
                <w:sz w:val="21"/>
                <w:szCs w:val="21"/>
              </w:rPr>
              <w:t>6.5</w:t>
            </w:r>
          </w:p>
        </w:tc>
        <w:tc>
          <w:tcPr>
            <w:tcW w:w="1867" w:type="dxa"/>
            <w:vAlign w:val="center"/>
          </w:tcPr>
          <w:p w14:paraId="2A55AF9B" w14:textId="1A8F4D2B" w:rsidR="005A304B" w:rsidRDefault="005A304B" w:rsidP="005A304B">
            <w:pPr>
              <w:pStyle w:val="afffffffffa"/>
              <w:rPr>
                <w:rFonts w:hint="eastAsia"/>
              </w:rPr>
            </w:pPr>
            <w:r>
              <w:rPr>
                <w:bCs/>
                <w:sz w:val="21"/>
                <w:szCs w:val="21"/>
              </w:rPr>
              <w:t>≥5.0</w:t>
            </w:r>
          </w:p>
        </w:tc>
        <w:tc>
          <w:tcPr>
            <w:tcW w:w="1867" w:type="dxa"/>
            <w:vAlign w:val="center"/>
          </w:tcPr>
          <w:p w14:paraId="343E8C2D" w14:textId="06903B8C" w:rsidR="005A304B" w:rsidRDefault="005A304B" w:rsidP="005A304B">
            <w:pPr>
              <w:pStyle w:val="afffffffffa"/>
              <w:rPr>
                <w:rFonts w:hint="eastAsia"/>
              </w:rPr>
            </w:pPr>
            <w:r>
              <w:rPr>
                <w:bCs/>
                <w:sz w:val="21"/>
                <w:szCs w:val="21"/>
              </w:rPr>
              <w:t>≥3.0</w:t>
            </w:r>
          </w:p>
        </w:tc>
      </w:tr>
      <w:tr w:rsidR="005A304B" w14:paraId="139D7135" w14:textId="77777777" w:rsidTr="005A304B">
        <w:trPr>
          <w:jc w:val="center"/>
        </w:trPr>
        <w:tc>
          <w:tcPr>
            <w:tcW w:w="1866" w:type="dxa"/>
            <w:vMerge w:val="restart"/>
            <w:vAlign w:val="center"/>
          </w:tcPr>
          <w:p w14:paraId="7CC1EF11" w14:textId="312660BE" w:rsidR="005A304B" w:rsidRDefault="005A304B" w:rsidP="005A304B">
            <w:pPr>
              <w:pStyle w:val="afffffffffa"/>
              <w:rPr>
                <w:rFonts w:hint="eastAsia"/>
              </w:rPr>
            </w:pPr>
            <w:r>
              <w:rPr>
                <w:sz w:val="21"/>
                <w:szCs w:val="21"/>
              </w:rPr>
              <w:t>抗压强度</w:t>
            </w:r>
            <w:r>
              <w:rPr>
                <w:sz w:val="21"/>
                <w:szCs w:val="21"/>
              </w:rPr>
              <w:t>/MPa</w:t>
            </w:r>
          </w:p>
        </w:tc>
        <w:tc>
          <w:tcPr>
            <w:tcW w:w="1867" w:type="dxa"/>
            <w:vAlign w:val="center"/>
          </w:tcPr>
          <w:p w14:paraId="36FD6659" w14:textId="664923ED" w:rsidR="005A304B" w:rsidRDefault="005A304B" w:rsidP="005A304B">
            <w:pPr>
              <w:pStyle w:val="afffffffffa"/>
              <w:rPr>
                <w:rFonts w:hint="eastAsia"/>
              </w:rPr>
            </w:pPr>
            <w:r>
              <w:rPr>
                <w:sz w:val="21"/>
                <w:szCs w:val="21"/>
              </w:rPr>
              <w:t>3d</w:t>
            </w:r>
          </w:p>
        </w:tc>
        <w:tc>
          <w:tcPr>
            <w:tcW w:w="1867" w:type="dxa"/>
          </w:tcPr>
          <w:p w14:paraId="324C31E2" w14:textId="1EF43289" w:rsidR="005A304B" w:rsidRDefault="005A304B" w:rsidP="005A304B">
            <w:pPr>
              <w:pStyle w:val="afffffffffa"/>
              <w:rPr>
                <w:rFonts w:hint="eastAsia"/>
              </w:rPr>
            </w:pPr>
            <w:r>
              <w:rPr>
                <w:rFonts w:hint="eastAsia"/>
                <w:sz w:val="21"/>
                <w:szCs w:val="21"/>
              </w:rPr>
              <w:t>≥</w:t>
            </w:r>
            <w:r>
              <w:rPr>
                <w:rFonts w:hint="eastAsia"/>
                <w:sz w:val="21"/>
                <w:szCs w:val="21"/>
              </w:rPr>
              <w:t>17.0</w:t>
            </w:r>
          </w:p>
        </w:tc>
        <w:tc>
          <w:tcPr>
            <w:tcW w:w="1867" w:type="dxa"/>
            <w:vAlign w:val="center"/>
          </w:tcPr>
          <w:p w14:paraId="302284DE" w14:textId="194379C7" w:rsidR="005A304B" w:rsidRDefault="005A304B" w:rsidP="005A304B">
            <w:pPr>
              <w:pStyle w:val="afffffffffa"/>
              <w:rPr>
                <w:rFonts w:hint="eastAsia"/>
              </w:rPr>
            </w:pPr>
            <w:r>
              <w:rPr>
                <w:bCs/>
                <w:sz w:val="21"/>
                <w:szCs w:val="21"/>
              </w:rPr>
              <w:t>≥10.0</w:t>
            </w:r>
          </w:p>
        </w:tc>
        <w:tc>
          <w:tcPr>
            <w:tcW w:w="1867" w:type="dxa"/>
            <w:vAlign w:val="center"/>
          </w:tcPr>
          <w:p w14:paraId="3750035A" w14:textId="4CA3901F" w:rsidR="005A304B" w:rsidRDefault="005A304B" w:rsidP="005A304B">
            <w:pPr>
              <w:pStyle w:val="afffffffffa"/>
              <w:rPr>
                <w:rFonts w:hint="eastAsia"/>
              </w:rPr>
            </w:pPr>
            <w:r>
              <w:rPr>
                <w:bCs/>
                <w:sz w:val="21"/>
                <w:szCs w:val="21"/>
              </w:rPr>
              <w:t>—</w:t>
            </w:r>
          </w:p>
        </w:tc>
      </w:tr>
      <w:tr w:rsidR="005A304B" w14:paraId="109E3C16" w14:textId="77777777" w:rsidTr="005A304B">
        <w:trPr>
          <w:jc w:val="center"/>
        </w:trPr>
        <w:tc>
          <w:tcPr>
            <w:tcW w:w="1866" w:type="dxa"/>
            <w:vMerge/>
            <w:vAlign w:val="center"/>
          </w:tcPr>
          <w:p w14:paraId="1A0CCC1B" w14:textId="77777777" w:rsidR="005A304B" w:rsidRDefault="005A304B" w:rsidP="005A304B">
            <w:pPr>
              <w:pStyle w:val="afffffffffa"/>
              <w:rPr>
                <w:rFonts w:hint="eastAsia"/>
              </w:rPr>
            </w:pPr>
          </w:p>
        </w:tc>
        <w:tc>
          <w:tcPr>
            <w:tcW w:w="1867" w:type="dxa"/>
            <w:vAlign w:val="center"/>
          </w:tcPr>
          <w:p w14:paraId="77FEF714" w14:textId="39DCE462" w:rsidR="005A304B" w:rsidRDefault="005A304B" w:rsidP="005A304B">
            <w:pPr>
              <w:pStyle w:val="afffffffffa"/>
              <w:rPr>
                <w:rFonts w:hint="eastAsia"/>
              </w:rPr>
            </w:pPr>
            <w:r>
              <w:rPr>
                <w:sz w:val="21"/>
                <w:szCs w:val="21"/>
              </w:rPr>
              <w:t>7d</w:t>
            </w:r>
          </w:p>
        </w:tc>
        <w:tc>
          <w:tcPr>
            <w:tcW w:w="1867" w:type="dxa"/>
          </w:tcPr>
          <w:p w14:paraId="0B59C137" w14:textId="6A324563" w:rsidR="005A304B" w:rsidRDefault="005A304B" w:rsidP="005A304B">
            <w:pPr>
              <w:pStyle w:val="afffffffffa"/>
              <w:rPr>
                <w:rFonts w:hint="eastAsia"/>
              </w:rPr>
            </w:pPr>
            <w:r>
              <w:rPr>
                <w:rFonts w:hint="eastAsia"/>
                <w:sz w:val="21"/>
                <w:szCs w:val="21"/>
              </w:rPr>
              <w:t>—</w:t>
            </w:r>
          </w:p>
        </w:tc>
        <w:tc>
          <w:tcPr>
            <w:tcW w:w="1867" w:type="dxa"/>
            <w:vAlign w:val="center"/>
          </w:tcPr>
          <w:p w14:paraId="0D5613B4" w14:textId="259CD33D" w:rsidR="005A304B" w:rsidRDefault="005A304B" w:rsidP="005A304B">
            <w:pPr>
              <w:pStyle w:val="afffffffffa"/>
              <w:rPr>
                <w:rFonts w:hint="eastAsia"/>
              </w:rPr>
            </w:pPr>
            <w:r>
              <w:rPr>
                <w:bCs/>
                <w:sz w:val="21"/>
                <w:szCs w:val="21"/>
              </w:rPr>
              <w:t>—</w:t>
            </w:r>
          </w:p>
        </w:tc>
        <w:tc>
          <w:tcPr>
            <w:tcW w:w="1867" w:type="dxa"/>
            <w:vAlign w:val="center"/>
          </w:tcPr>
          <w:p w14:paraId="3A3EA720" w14:textId="0C6090B2" w:rsidR="005A304B" w:rsidRDefault="005A304B" w:rsidP="005A304B">
            <w:pPr>
              <w:pStyle w:val="afffffffffa"/>
              <w:rPr>
                <w:rFonts w:hint="eastAsia"/>
              </w:rPr>
            </w:pPr>
            <w:r>
              <w:rPr>
                <w:bCs/>
                <w:sz w:val="21"/>
                <w:szCs w:val="21"/>
              </w:rPr>
              <w:t>≥7.0</w:t>
            </w:r>
          </w:p>
        </w:tc>
      </w:tr>
      <w:tr w:rsidR="005A304B" w14:paraId="487069DB" w14:textId="77777777" w:rsidTr="005A304B">
        <w:trPr>
          <w:jc w:val="center"/>
        </w:trPr>
        <w:tc>
          <w:tcPr>
            <w:tcW w:w="1866" w:type="dxa"/>
            <w:vMerge/>
            <w:vAlign w:val="center"/>
          </w:tcPr>
          <w:p w14:paraId="2173DA15" w14:textId="77777777" w:rsidR="005A304B" w:rsidRDefault="005A304B" w:rsidP="005A304B">
            <w:pPr>
              <w:pStyle w:val="afffffffffa"/>
              <w:rPr>
                <w:rFonts w:hint="eastAsia"/>
              </w:rPr>
            </w:pPr>
          </w:p>
        </w:tc>
        <w:tc>
          <w:tcPr>
            <w:tcW w:w="1867" w:type="dxa"/>
            <w:vAlign w:val="center"/>
          </w:tcPr>
          <w:p w14:paraId="7482130B" w14:textId="6F9BC5B7" w:rsidR="005A304B" w:rsidRDefault="005A304B" w:rsidP="005A304B">
            <w:pPr>
              <w:pStyle w:val="afffffffffa"/>
              <w:rPr>
                <w:rFonts w:hint="eastAsia"/>
              </w:rPr>
            </w:pPr>
            <w:r>
              <w:rPr>
                <w:sz w:val="21"/>
                <w:szCs w:val="21"/>
              </w:rPr>
              <w:t>28d</w:t>
            </w:r>
          </w:p>
        </w:tc>
        <w:tc>
          <w:tcPr>
            <w:tcW w:w="1867" w:type="dxa"/>
          </w:tcPr>
          <w:p w14:paraId="3D218EC6" w14:textId="45FD0181" w:rsidR="005A304B" w:rsidRDefault="005A304B" w:rsidP="005A304B">
            <w:pPr>
              <w:pStyle w:val="afffffffffa"/>
              <w:rPr>
                <w:rFonts w:hint="eastAsia"/>
              </w:rPr>
            </w:pPr>
            <w:r>
              <w:rPr>
                <w:rFonts w:hint="eastAsia"/>
                <w:sz w:val="21"/>
                <w:szCs w:val="21"/>
              </w:rPr>
              <w:t>≥</w:t>
            </w:r>
            <w:r>
              <w:rPr>
                <w:rFonts w:hint="eastAsia"/>
                <w:sz w:val="21"/>
                <w:szCs w:val="21"/>
              </w:rPr>
              <w:t>42.5</w:t>
            </w:r>
          </w:p>
        </w:tc>
        <w:tc>
          <w:tcPr>
            <w:tcW w:w="1867" w:type="dxa"/>
            <w:vAlign w:val="center"/>
          </w:tcPr>
          <w:p w14:paraId="4B6F0C7C" w14:textId="162F8DCE" w:rsidR="005A304B" w:rsidRDefault="005A304B" w:rsidP="005A304B">
            <w:pPr>
              <w:pStyle w:val="afffffffffa"/>
              <w:rPr>
                <w:rFonts w:hint="eastAsia"/>
              </w:rPr>
            </w:pPr>
            <w:r>
              <w:rPr>
                <w:bCs/>
                <w:sz w:val="21"/>
                <w:szCs w:val="21"/>
              </w:rPr>
              <w:t>≥32.5</w:t>
            </w:r>
          </w:p>
        </w:tc>
        <w:tc>
          <w:tcPr>
            <w:tcW w:w="1867" w:type="dxa"/>
            <w:vAlign w:val="center"/>
          </w:tcPr>
          <w:p w14:paraId="7E3EC09E" w14:textId="395FC671" w:rsidR="005A304B" w:rsidRDefault="005A304B" w:rsidP="005A304B">
            <w:pPr>
              <w:pStyle w:val="afffffffffa"/>
              <w:rPr>
                <w:rFonts w:hint="eastAsia"/>
              </w:rPr>
            </w:pPr>
            <w:r>
              <w:rPr>
                <w:bCs/>
                <w:sz w:val="21"/>
                <w:szCs w:val="21"/>
              </w:rPr>
              <w:t>≥22.5</w:t>
            </w:r>
          </w:p>
        </w:tc>
      </w:tr>
    </w:tbl>
    <w:p w14:paraId="32335F83" w14:textId="77777777" w:rsidR="00355E3B" w:rsidRDefault="00355E3B" w:rsidP="00B12B26">
      <w:pPr>
        <w:pStyle w:val="affc"/>
        <w:spacing w:before="120" w:after="120"/>
        <w:rPr>
          <w:lang w:val="zh-CN" w:bidi="en-US"/>
        </w:rPr>
      </w:pPr>
      <w:r>
        <w:rPr>
          <w:lang w:val="zh-CN" w:bidi="en-US"/>
        </w:rPr>
        <w:t>物理性能</w:t>
      </w:r>
    </w:p>
    <w:p w14:paraId="77E401F3" w14:textId="61521813" w:rsidR="00355E3B" w:rsidRDefault="00355E3B" w:rsidP="00B12B26">
      <w:pPr>
        <w:pStyle w:val="affd"/>
        <w:spacing w:before="120" w:after="120"/>
      </w:pPr>
      <w:r>
        <w:rPr>
          <w:rFonts w:hint="eastAsia"/>
        </w:rPr>
        <w:t>理化性能</w:t>
      </w:r>
      <w:r w:rsidR="005A304B">
        <w:rPr>
          <w:rFonts w:hint="eastAsia"/>
        </w:rPr>
        <w:t>指标</w:t>
      </w:r>
    </w:p>
    <w:p w14:paraId="7B10604B" w14:textId="3439A4C0" w:rsidR="005A304B" w:rsidRDefault="005A304B" w:rsidP="005A304B">
      <w:pPr>
        <w:pStyle w:val="affffa"/>
        <w:ind w:firstLine="420"/>
      </w:pPr>
      <w:r>
        <w:rPr>
          <w:rFonts w:hint="eastAsia"/>
        </w:rPr>
        <w:t>飞灰基矿山充填胶凝材料的理化性能应符合表</w:t>
      </w:r>
      <w:r>
        <w:rPr>
          <w:rFonts w:hint="eastAsia"/>
        </w:rPr>
        <w:t>2</w:t>
      </w:r>
      <w:r>
        <w:rPr>
          <w:rFonts w:hint="eastAsia"/>
        </w:rPr>
        <w:t>的规定</w:t>
      </w:r>
      <w:r>
        <w:rPr>
          <w:rFonts w:hint="eastAsia"/>
        </w:rPr>
        <w:t>。</w:t>
      </w:r>
    </w:p>
    <w:p w14:paraId="7D186256" w14:textId="69DC39C1" w:rsidR="005A304B" w:rsidRDefault="005A304B" w:rsidP="00921ED5">
      <w:pPr>
        <w:pStyle w:val="ae"/>
        <w:numPr>
          <w:ilvl w:val="0"/>
          <w:numId w:val="21"/>
        </w:numPr>
        <w:tabs>
          <w:tab w:val="num" w:pos="360"/>
        </w:tabs>
        <w:topLinePunct/>
        <w:spacing w:before="120" w:after="120"/>
        <w:rPr>
          <w:rFonts w:hint="eastAsia"/>
        </w:rPr>
      </w:pPr>
      <w:r w:rsidRPr="00B857C6">
        <w:t>飞灰基矿山充填胶凝材料物理性能指标</w:t>
      </w:r>
    </w:p>
    <w:tbl>
      <w:tblPr>
        <w:tblStyle w:val="afffffffffd"/>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2334"/>
        <w:gridCol w:w="2333"/>
        <w:gridCol w:w="1167"/>
        <w:gridCol w:w="1167"/>
        <w:gridCol w:w="2333"/>
      </w:tblGrid>
      <w:tr w:rsidR="005A304B" w14:paraId="7267C49D" w14:textId="77777777" w:rsidTr="0090481C">
        <w:trPr>
          <w:tblHeader/>
          <w:jc w:val="center"/>
        </w:trPr>
        <w:tc>
          <w:tcPr>
            <w:tcW w:w="4667" w:type="dxa"/>
            <w:gridSpan w:val="2"/>
            <w:vMerge w:val="restart"/>
            <w:tcBorders>
              <w:top w:val="single" w:sz="8" w:space="0" w:color="auto"/>
            </w:tcBorders>
            <w:vAlign w:val="center"/>
          </w:tcPr>
          <w:p w14:paraId="174DAE65" w14:textId="0F270D29" w:rsidR="005A304B" w:rsidRDefault="005A304B" w:rsidP="005A304B">
            <w:pPr>
              <w:pStyle w:val="afffffffffa"/>
              <w:rPr>
                <w:rFonts w:hint="eastAsia"/>
              </w:rPr>
            </w:pPr>
            <w:r>
              <w:rPr>
                <w:sz w:val="21"/>
                <w:szCs w:val="21"/>
              </w:rPr>
              <w:t>项</w:t>
            </w:r>
            <w:r>
              <w:rPr>
                <w:sz w:val="21"/>
                <w:szCs w:val="21"/>
              </w:rPr>
              <w:t xml:space="preserve">   </w:t>
            </w:r>
            <w:r>
              <w:rPr>
                <w:sz w:val="21"/>
                <w:szCs w:val="21"/>
              </w:rPr>
              <w:t>目</w:t>
            </w:r>
          </w:p>
        </w:tc>
        <w:tc>
          <w:tcPr>
            <w:tcW w:w="2334" w:type="dxa"/>
            <w:gridSpan w:val="2"/>
            <w:tcBorders>
              <w:top w:val="single" w:sz="8" w:space="0" w:color="auto"/>
              <w:bottom w:val="single" w:sz="8" w:space="0" w:color="auto"/>
            </w:tcBorders>
            <w:vAlign w:val="center"/>
          </w:tcPr>
          <w:p w14:paraId="1A2822CC" w14:textId="3C41E39D" w:rsidR="005A304B" w:rsidRDefault="005A304B" w:rsidP="005A304B">
            <w:pPr>
              <w:pStyle w:val="afffffffffa"/>
              <w:rPr>
                <w:rFonts w:hint="eastAsia"/>
              </w:rPr>
            </w:pPr>
            <w:r>
              <w:rPr>
                <w:sz w:val="21"/>
                <w:szCs w:val="21"/>
              </w:rPr>
              <w:t>等</w:t>
            </w:r>
            <w:r>
              <w:rPr>
                <w:sz w:val="21"/>
                <w:szCs w:val="21"/>
              </w:rPr>
              <w:t xml:space="preserve">   </w:t>
            </w:r>
            <w:r>
              <w:rPr>
                <w:sz w:val="21"/>
                <w:szCs w:val="21"/>
              </w:rPr>
              <w:t>级</w:t>
            </w:r>
          </w:p>
        </w:tc>
        <w:tc>
          <w:tcPr>
            <w:tcW w:w="2333" w:type="dxa"/>
            <w:tcBorders>
              <w:top w:val="single" w:sz="8" w:space="0" w:color="auto"/>
              <w:bottom w:val="single" w:sz="8" w:space="0" w:color="auto"/>
            </w:tcBorders>
            <w:vAlign w:val="center"/>
          </w:tcPr>
          <w:p w14:paraId="10CBB83D" w14:textId="77777777" w:rsidR="005A304B" w:rsidRDefault="005A304B" w:rsidP="005A304B">
            <w:pPr>
              <w:pStyle w:val="afffffffffa"/>
              <w:rPr>
                <w:rFonts w:hint="eastAsia"/>
              </w:rPr>
            </w:pPr>
          </w:p>
        </w:tc>
      </w:tr>
      <w:tr w:rsidR="005A304B" w14:paraId="6691111D" w14:textId="77777777" w:rsidTr="0090481C">
        <w:trPr>
          <w:jc w:val="center"/>
        </w:trPr>
        <w:tc>
          <w:tcPr>
            <w:tcW w:w="4667" w:type="dxa"/>
            <w:gridSpan w:val="2"/>
            <w:vMerge/>
            <w:vAlign w:val="center"/>
          </w:tcPr>
          <w:p w14:paraId="0C899C65" w14:textId="77777777" w:rsidR="005A304B" w:rsidRDefault="005A304B" w:rsidP="005A304B">
            <w:pPr>
              <w:pStyle w:val="afffffffffa"/>
              <w:rPr>
                <w:rFonts w:hint="eastAsia"/>
              </w:rPr>
            </w:pPr>
          </w:p>
        </w:tc>
        <w:tc>
          <w:tcPr>
            <w:tcW w:w="1167" w:type="dxa"/>
            <w:tcBorders>
              <w:top w:val="single" w:sz="8" w:space="0" w:color="auto"/>
            </w:tcBorders>
            <w:vAlign w:val="center"/>
          </w:tcPr>
          <w:p w14:paraId="0C146F29" w14:textId="5EA78264" w:rsidR="005A304B" w:rsidRDefault="005A304B" w:rsidP="005A304B">
            <w:pPr>
              <w:pStyle w:val="afffffffffa"/>
              <w:rPr>
                <w:rFonts w:hint="eastAsia"/>
              </w:rPr>
            </w:pPr>
            <w:r>
              <w:rPr>
                <w:sz w:val="21"/>
                <w:szCs w:val="21"/>
              </w:rPr>
              <w:t>FC 42.5</w:t>
            </w:r>
          </w:p>
        </w:tc>
        <w:tc>
          <w:tcPr>
            <w:tcW w:w="1167" w:type="dxa"/>
            <w:tcBorders>
              <w:top w:val="single" w:sz="8" w:space="0" w:color="auto"/>
            </w:tcBorders>
            <w:vAlign w:val="center"/>
          </w:tcPr>
          <w:p w14:paraId="16417A4D" w14:textId="5B422AB1" w:rsidR="005A304B" w:rsidRDefault="005A304B" w:rsidP="005A304B">
            <w:pPr>
              <w:pStyle w:val="afffffffffa"/>
              <w:rPr>
                <w:rFonts w:hint="eastAsia"/>
              </w:rPr>
            </w:pPr>
            <w:r>
              <w:rPr>
                <w:sz w:val="21"/>
                <w:szCs w:val="21"/>
              </w:rPr>
              <w:t>FC 32.5</w:t>
            </w:r>
          </w:p>
        </w:tc>
        <w:tc>
          <w:tcPr>
            <w:tcW w:w="2333" w:type="dxa"/>
            <w:tcBorders>
              <w:top w:val="single" w:sz="8" w:space="0" w:color="auto"/>
            </w:tcBorders>
            <w:vAlign w:val="center"/>
          </w:tcPr>
          <w:p w14:paraId="68FDAADF" w14:textId="146CA584" w:rsidR="005A304B" w:rsidRDefault="005A304B" w:rsidP="005A304B">
            <w:pPr>
              <w:pStyle w:val="afffffffffa"/>
              <w:rPr>
                <w:rFonts w:hint="eastAsia"/>
              </w:rPr>
            </w:pPr>
            <w:r>
              <w:rPr>
                <w:sz w:val="21"/>
                <w:szCs w:val="21"/>
              </w:rPr>
              <w:t>FC 22.5</w:t>
            </w:r>
          </w:p>
        </w:tc>
      </w:tr>
      <w:tr w:rsidR="005A304B" w14:paraId="138D3303" w14:textId="77777777" w:rsidTr="00F72D55">
        <w:trPr>
          <w:jc w:val="center"/>
        </w:trPr>
        <w:tc>
          <w:tcPr>
            <w:tcW w:w="4667" w:type="dxa"/>
            <w:gridSpan w:val="2"/>
            <w:vAlign w:val="center"/>
          </w:tcPr>
          <w:p w14:paraId="52168B0F" w14:textId="4F3FECCE" w:rsidR="005A304B" w:rsidRDefault="005A304B" w:rsidP="005A304B">
            <w:pPr>
              <w:pStyle w:val="afffffffffa"/>
              <w:rPr>
                <w:rFonts w:hint="eastAsia"/>
              </w:rPr>
            </w:pPr>
            <w:r>
              <w:rPr>
                <w:sz w:val="21"/>
                <w:szCs w:val="21"/>
              </w:rPr>
              <w:t>细度（</w:t>
            </w:r>
            <w:r>
              <w:rPr>
                <w:sz w:val="21"/>
                <w:szCs w:val="21"/>
              </w:rPr>
              <w:t>45μm</w:t>
            </w:r>
            <w:r>
              <w:rPr>
                <w:sz w:val="21"/>
                <w:szCs w:val="21"/>
              </w:rPr>
              <w:t>方孔筛筛余）</w:t>
            </w:r>
            <w:r>
              <w:rPr>
                <w:sz w:val="21"/>
                <w:szCs w:val="21"/>
              </w:rPr>
              <w:t>/%</w:t>
            </w:r>
          </w:p>
        </w:tc>
        <w:tc>
          <w:tcPr>
            <w:tcW w:w="4667" w:type="dxa"/>
            <w:gridSpan w:val="3"/>
            <w:vAlign w:val="center"/>
          </w:tcPr>
          <w:p w14:paraId="7ACFDE39" w14:textId="21DB1FA0" w:rsidR="005A304B" w:rsidRDefault="005A304B" w:rsidP="005A304B">
            <w:pPr>
              <w:pStyle w:val="afffffffffa"/>
              <w:rPr>
                <w:rFonts w:hint="eastAsia"/>
              </w:rPr>
            </w:pPr>
            <w:r>
              <w:rPr>
                <w:sz w:val="21"/>
                <w:szCs w:val="21"/>
              </w:rPr>
              <w:t>≤10.0</w:t>
            </w:r>
          </w:p>
        </w:tc>
      </w:tr>
      <w:tr w:rsidR="005A304B" w14:paraId="002B8177" w14:textId="77777777" w:rsidTr="00AF043F">
        <w:trPr>
          <w:jc w:val="center"/>
        </w:trPr>
        <w:tc>
          <w:tcPr>
            <w:tcW w:w="4667" w:type="dxa"/>
            <w:gridSpan w:val="2"/>
            <w:vAlign w:val="center"/>
          </w:tcPr>
          <w:p w14:paraId="07596DA1" w14:textId="20926303" w:rsidR="005A304B" w:rsidRDefault="005A304B" w:rsidP="005A304B">
            <w:pPr>
              <w:pStyle w:val="afffffffffa"/>
              <w:rPr>
                <w:rFonts w:hint="eastAsia"/>
              </w:rPr>
            </w:pPr>
            <w:r>
              <w:rPr>
                <w:sz w:val="21"/>
                <w:szCs w:val="21"/>
              </w:rPr>
              <w:t>含水量</w:t>
            </w:r>
            <w:r>
              <w:rPr>
                <w:sz w:val="21"/>
                <w:szCs w:val="21"/>
              </w:rPr>
              <w:t>/%</w:t>
            </w:r>
          </w:p>
        </w:tc>
        <w:tc>
          <w:tcPr>
            <w:tcW w:w="4667" w:type="dxa"/>
            <w:gridSpan w:val="3"/>
            <w:vAlign w:val="center"/>
          </w:tcPr>
          <w:p w14:paraId="0BCADA75" w14:textId="28D3EFF0" w:rsidR="005A304B" w:rsidRDefault="005A304B" w:rsidP="005A304B">
            <w:pPr>
              <w:pStyle w:val="afffffffffa"/>
              <w:rPr>
                <w:rFonts w:hint="eastAsia"/>
              </w:rPr>
            </w:pPr>
            <w:r>
              <w:rPr>
                <w:sz w:val="21"/>
                <w:szCs w:val="21"/>
              </w:rPr>
              <w:t>≤1.0%</w:t>
            </w:r>
          </w:p>
        </w:tc>
      </w:tr>
      <w:tr w:rsidR="005A304B" w14:paraId="229A790F" w14:textId="77777777" w:rsidTr="005A304B">
        <w:trPr>
          <w:jc w:val="center"/>
        </w:trPr>
        <w:tc>
          <w:tcPr>
            <w:tcW w:w="2334" w:type="dxa"/>
            <w:vMerge w:val="restart"/>
            <w:vAlign w:val="center"/>
          </w:tcPr>
          <w:p w14:paraId="2012663C" w14:textId="2322D4DA" w:rsidR="005A304B" w:rsidRDefault="005A304B" w:rsidP="005A304B">
            <w:pPr>
              <w:pStyle w:val="afffffffffa"/>
              <w:rPr>
                <w:rFonts w:hint="eastAsia"/>
              </w:rPr>
            </w:pPr>
            <w:r>
              <w:rPr>
                <w:sz w:val="21"/>
                <w:szCs w:val="21"/>
              </w:rPr>
              <w:t>凝结时间</w:t>
            </w:r>
            <w:r>
              <w:rPr>
                <w:sz w:val="21"/>
                <w:szCs w:val="21"/>
              </w:rPr>
              <w:t>/min</w:t>
            </w:r>
          </w:p>
        </w:tc>
        <w:tc>
          <w:tcPr>
            <w:tcW w:w="2333" w:type="dxa"/>
            <w:vAlign w:val="center"/>
          </w:tcPr>
          <w:p w14:paraId="7CE8C185" w14:textId="456BE196" w:rsidR="005A304B" w:rsidRDefault="005A304B" w:rsidP="005A304B">
            <w:pPr>
              <w:pStyle w:val="afffffffffa"/>
              <w:rPr>
                <w:rFonts w:hint="eastAsia"/>
              </w:rPr>
            </w:pPr>
            <w:r>
              <w:rPr>
                <w:sz w:val="21"/>
                <w:szCs w:val="21"/>
              </w:rPr>
              <w:t>初凝时间</w:t>
            </w:r>
          </w:p>
        </w:tc>
        <w:tc>
          <w:tcPr>
            <w:tcW w:w="2334" w:type="dxa"/>
            <w:gridSpan w:val="2"/>
            <w:vAlign w:val="center"/>
          </w:tcPr>
          <w:p w14:paraId="0854FC9D" w14:textId="0ED76FF3" w:rsidR="005A304B" w:rsidRDefault="005A304B" w:rsidP="005A304B">
            <w:pPr>
              <w:pStyle w:val="afffffffffa"/>
              <w:rPr>
                <w:rFonts w:hint="eastAsia"/>
              </w:rPr>
            </w:pPr>
            <w:r>
              <w:rPr>
                <w:sz w:val="21"/>
                <w:szCs w:val="21"/>
              </w:rPr>
              <w:t>≥45</w:t>
            </w:r>
          </w:p>
        </w:tc>
        <w:tc>
          <w:tcPr>
            <w:tcW w:w="2333" w:type="dxa"/>
            <w:vAlign w:val="center"/>
          </w:tcPr>
          <w:p w14:paraId="3F6BB8B9" w14:textId="79EE6BCE" w:rsidR="005A304B" w:rsidRDefault="005A304B" w:rsidP="005A304B">
            <w:pPr>
              <w:pStyle w:val="afffffffffa"/>
              <w:rPr>
                <w:rFonts w:hint="eastAsia"/>
              </w:rPr>
            </w:pPr>
            <w:r>
              <w:rPr>
                <w:sz w:val="21"/>
                <w:szCs w:val="21"/>
              </w:rPr>
              <w:t>≥150</w:t>
            </w:r>
          </w:p>
        </w:tc>
      </w:tr>
      <w:tr w:rsidR="005A304B" w14:paraId="7DC8BE9D" w14:textId="77777777" w:rsidTr="005A304B">
        <w:trPr>
          <w:jc w:val="center"/>
        </w:trPr>
        <w:tc>
          <w:tcPr>
            <w:tcW w:w="2334" w:type="dxa"/>
            <w:vMerge/>
            <w:vAlign w:val="center"/>
          </w:tcPr>
          <w:p w14:paraId="1B2304DA" w14:textId="77777777" w:rsidR="005A304B" w:rsidRDefault="005A304B" w:rsidP="005A304B">
            <w:pPr>
              <w:pStyle w:val="afffffffffa"/>
              <w:rPr>
                <w:rFonts w:hint="eastAsia"/>
              </w:rPr>
            </w:pPr>
          </w:p>
        </w:tc>
        <w:tc>
          <w:tcPr>
            <w:tcW w:w="2333" w:type="dxa"/>
            <w:vAlign w:val="center"/>
          </w:tcPr>
          <w:p w14:paraId="297DCEDA" w14:textId="56BA17A0" w:rsidR="005A304B" w:rsidRDefault="005A304B" w:rsidP="005A304B">
            <w:pPr>
              <w:pStyle w:val="afffffffffa"/>
              <w:rPr>
                <w:rFonts w:hint="eastAsia"/>
              </w:rPr>
            </w:pPr>
            <w:r>
              <w:rPr>
                <w:sz w:val="21"/>
                <w:szCs w:val="21"/>
              </w:rPr>
              <w:t>终凝时间</w:t>
            </w:r>
          </w:p>
        </w:tc>
        <w:tc>
          <w:tcPr>
            <w:tcW w:w="2334" w:type="dxa"/>
            <w:gridSpan w:val="2"/>
            <w:vAlign w:val="center"/>
          </w:tcPr>
          <w:p w14:paraId="5A7548C0" w14:textId="4AAAB652" w:rsidR="005A304B" w:rsidRDefault="005A304B" w:rsidP="005A304B">
            <w:pPr>
              <w:pStyle w:val="afffffffffa"/>
              <w:rPr>
                <w:rFonts w:hint="eastAsia"/>
              </w:rPr>
            </w:pPr>
            <w:r>
              <w:rPr>
                <w:sz w:val="21"/>
                <w:szCs w:val="21"/>
              </w:rPr>
              <w:t>≤600</w:t>
            </w:r>
          </w:p>
        </w:tc>
        <w:tc>
          <w:tcPr>
            <w:tcW w:w="2333" w:type="dxa"/>
            <w:vAlign w:val="center"/>
          </w:tcPr>
          <w:p w14:paraId="6074D97F" w14:textId="122144A1" w:rsidR="005A304B" w:rsidRDefault="005A304B" w:rsidP="005A304B">
            <w:pPr>
              <w:pStyle w:val="afffffffffa"/>
              <w:rPr>
                <w:rFonts w:hint="eastAsia"/>
              </w:rPr>
            </w:pPr>
            <w:r>
              <w:rPr>
                <w:sz w:val="21"/>
                <w:szCs w:val="21"/>
              </w:rPr>
              <w:t>≤1440</w:t>
            </w:r>
          </w:p>
        </w:tc>
      </w:tr>
      <w:tr w:rsidR="005A304B" w14:paraId="67379AFB" w14:textId="77777777" w:rsidTr="00215E40">
        <w:trPr>
          <w:jc w:val="center"/>
        </w:trPr>
        <w:tc>
          <w:tcPr>
            <w:tcW w:w="4667" w:type="dxa"/>
            <w:gridSpan w:val="2"/>
            <w:vAlign w:val="center"/>
          </w:tcPr>
          <w:p w14:paraId="1E16FA03" w14:textId="7653D652" w:rsidR="005A304B" w:rsidRDefault="005A304B" w:rsidP="005A304B">
            <w:pPr>
              <w:pStyle w:val="afffffffffa"/>
              <w:rPr>
                <w:rFonts w:hint="eastAsia"/>
              </w:rPr>
            </w:pPr>
            <w:r>
              <w:rPr>
                <w:sz w:val="21"/>
                <w:szCs w:val="21"/>
              </w:rPr>
              <w:t>三氧化硫（质量分数）</w:t>
            </w:r>
            <w:r>
              <w:rPr>
                <w:sz w:val="21"/>
                <w:szCs w:val="21"/>
              </w:rPr>
              <w:t>/%</w:t>
            </w:r>
          </w:p>
        </w:tc>
        <w:tc>
          <w:tcPr>
            <w:tcW w:w="2334" w:type="dxa"/>
            <w:gridSpan w:val="2"/>
            <w:vAlign w:val="center"/>
          </w:tcPr>
          <w:p w14:paraId="7282132A" w14:textId="77777777" w:rsidR="005A304B" w:rsidRDefault="005A304B" w:rsidP="005A304B">
            <w:pPr>
              <w:pStyle w:val="afffffffffa"/>
              <w:rPr>
                <w:rFonts w:hint="eastAsia"/>
              </w:rPr>
            </w:pPr>
          </w:p>
        </w:tc>
        <w:tc>
          <w:tcPr>
            <w:tcW w:w="2333" w:type="dxa"/>
            <w:vAlign w:val="center"/>
          </w:tcPr>
          <w:p w14:paraId="03261671" w14:textId="215289FD" w:rsidR="005A304B" w:rsidRDefault="005A304B" w:rsidP="005A304B">
            <w:pPr>
              <w:pStyle w:val="afffffffffa"/>
              <w:rPr>
                <w:rFonts w:hint="eastAsia"/>
              </w:rPr>
            </w:pPr>
            <w:r>
              <w:rPr>
                <w:sz w:val="21"/>
                <w:szCs w:val="21"/>
              </w:rPr>
              <w:t>≥5.0</w:t>
            </w:r>
            <w:r>
              <w:rPr>
                <w:sz w:val="21"/>
                <w:szCs w:val="21"/>
              </w:rPr>
              <w:t>且</w:t>
            </w:r>
            <w:r>
              <w:rPr>
                <w:sz w:val="21"/>
                <w:szCs w:val="21"/>
              </w:rPr>
              <w:t>≤12.0</w:t>
            </w:r>
          </w:p>
        </w:tc>
      </w:tr>
      <w:tr w:rsidR="005A304B" w14:paraId="2F786D08" w14:textId="77777777" w:rsidTr="005A304B">
        <w:trPr>
          <w:jc w:val="center"/>
        </w:trPr>
        <w:tc>
          <w:tcPr>
            <w:tcW w:w="2334" w:type="dxa"/>
            <w:tcBorders>
              <w:bottom w:val="single" w:sz="8" w:space="0" w:color="auto"/>
            </w:tcBorders>
            <w:vAlign w:val="center"/>
          </w:tcPr>
          <w:p w14:paraId="5B417649" w14:textId="1658AA42" w:rsidR="005A304B" w:rsidRDefault="005A304B" w:rsidP="005A304B">
            <w:pPr>
              <w:pStyle w:val="afffffffffa"/>
              <w:rPr>
                <w:rFonts w:hint="eastAsia"/>
              </w:rPr>
            </w:pPr>
            <w:r>
              <w:rPr>
                <w:sz w:val="21"/>
                <w:szCs w:val="21"/>
              </w:rPr>
              <w:t>安定性</w:t>
            </w:r>
          </w:p>
        </w:tc>
        <w:tc>
          <w:tcPr>
            <w:tcW w:w="2333" w:type="dxa"/>
            <w:tcBorders>
              <w:bottom w:val="single" w:sz="8" w:space="0" w:color="auto"/>
            </w:tcBorders>
            <w:vAlign w:val="center"/>
          </w:tcPr>
          <w:p w14:paraId="7963BCF6" w14:textId="62885089" w:rsidR="005A304B" w:rsidRDefault="005A304B" w:rsidP="005A304B">
            <w:pPr>
              <w:pStyle w:val="afffffffffa"/>
              <w:rPr>
                <w:rFonts w:hint="eastAsia"/>
              </w:rPr>
            </w:pPr>
            <w:r>
              <w:rPr>
                <w:sz w:val="21"/>
                <w:szCs w:val="21"/>
              </w:rPr>
              <w:t>沸煮法</w:t>
            </w:r>
          </w:p>
        </w:tc>
        <w:tc>
          <w:tcPr>
            <w:tcW w:w="4667" w:type="dxa"/>
            <w:gridSpan w:val="3"/>
            <w:tcBorders>
              <w:bottom w:val="single" w:sz="8" w:space="0" w:color="auto"/>
            </w:tcBorders>
            <w:vAlign w:val="center"/>
          </w:tcPr>
          <w:p w14:paraId="16A7691E" w14:textId="7A72D593" w:rsidR="005A304B" w:rsidRDefault="005A304B" w:rsidP="005A304B">
            <w:pPr>
              <w:pStyle w:val="afffffffffa"/>
              <w:rPr>
                <w:rFonts w:hint="eastAsia"/>
              </w:rPr>
            </w:pPr>
            <w:r>
              <w:rPr>
                <w:sz w:val="21"/>
                <w:szCs w:val="21"/>
              </w:rPr>
              <w:t>合格</w:t>
            </w:r>
          </w:p>
        </w:tc>
      </w:tr>
      <w:tr w:rsidR="005A304B" w14:paraId="5E2FCB97" w14:textId="77777777" w:rsidTr="005A304B">
        <w:trPr>
          <w:jc w:val="center"/>
        </w:trPr>
        <w:tc>
          <w:tcPr>
            <w:tcW w:w="9334" w:type="dxa"/>
            <w:gridSpan w:val="5"/>
            <w:tcBorders>
              <w:top w:val="single" w:sz="8" w:space="0" w:color="auto"/>
              <w:bottom w:val="single" w:sz="8" w:space="0" w:color="auto"/>
            </w:tcBorders>
            <w:vAlign w:val="center"/>
          </w:tcPr>
          <w:p w14:paraId="22FCFAD7" w14:textId="1755D7E2" w:rsidR="005A304B" w:rsidRDefault="005A304B" w:rsidP="005A304B">
            <w:pPr>
              <w:snapToGrid w:val="0"/>
              <w:jc w:val="left"/>
            </w:pPr>
            <w:r>
              <w:rPr>
                <w:rFonts w:ascii="Times New Roman" w:hAnsi="Times New Roman"/>
              </w:rPr>
              <w:t>注：凝结时间可亦可按照买卖双方约定执行。</w:t>
            </w:r>
          </w:p>
        </w:tc>
      </w:tr>
    </w:tbl>
    <w:p w14:paraId="71EDDA17" w14:textId="77777777" w:rsidR="00355E3B" w:rsidRDefault="00355E3B" w:rsidP="00B12B26">
      <w:pPr>
        <w:pStyle w:val="affd"/>
        <w:spacing w:before="120" w:after="120"/>
      </w:pPr>
      <w:r>
        <w:rPr>
          <w:rFonts w:hint="eastAsia"/>
        </w:rPr>
        <w:t>放射性核素限量</w:t>
      </w:r>
    </w:p>
    <w:p w14:paraId="4CD48DDB" w14:textId="77777777" w:rsidR="00355E3B" w:rsidRPr="000D53D3" w:rsidRDefault="00355E3B" w:rsidP="000D53D3">
      <w:pPr>
        <w:pStyle w:val="affffa"/>
        <w:ind w:firstLine="420"/>
      </w:pPr>
      <w:r w:rsidRPr="000D53D3">
        <w:rPr>
          <w:rFonts w:hint="eastAsia"/>
        </w:rPr>
        <w:t>内照射指数</w:t>
      </w:r>
      <w:proofErr w:type="spellStart"/>
      <w:r w:rsidRPr="000D53D3">
        <w:rPr>
          <w:rFonts w:hint="eastAsia"/>
        </w:rPr>
        <w:t>IRa</w:t>
      </w:r>
      <w:proofErr w:type="spellEnd"/>
      <w:r w:rsidRPr="000D53D3">
        <w:rPr>
          <w:rFonts w:hint="eastAsia"/>
        </w:rPr>
        <w:t>≤</w:t>
      </w:r>
      <w:r w:rsidRPr="000D53D3">
        <w:rPr>
          <w:rFonts w:hint="eastAsia"/>
        </w:rPr>
        <w:t>1.0</w:t>
      </w:r>
      <w:r w:rsidRPr="000D53D3">
        <w:rPr>
          <w:rFonts w:hint="eastAsia"/>
        </w:rPr>
        <w:t>，外照射指数</w:t>
      </w:r>
      <w:proofErr w:type="spellStart"/>
      <w:r w:rsidRPr="000D53D3">
        <w:rPr>
          <w:rFonts w:hint="eastAsia"/>
        </w:rPr>
        <w:t>Ir</w:t>
      </w:r>
      <w:proofErr w:type="spellEnd"/>
      <w:r w:rsidRPr="000D53D3">
        <w:rPr>
          <w:rFonts w:hint="eastAsia"/>
        </w:rPr>
        <w:t>≤</w:t>
      </w:r>
      <w:r w:rsidRPr="000D53D3">
        <w:rPr>
          <w:rFonts w:hint="eastAsia"/>
        </w:rPr>
        <w:t>1.0</w:t>
      </w:r>
      <w:r w:rsidRPr="000D53D3">
        <w:rPr>
          <w:rFonts w:hint="eastAsia"/>
        </w:rPr>
        <w:t>。</w:t>
      </w:r>
    </w:p>
    <w:p w14:paraId="53D2F3B8" w14:textId="77777777" w:rsidR="00A07CD4" w:rsidRDefault="00A07CD4" w:rsidP="00B12B26">
      <w:pPr>
        <w:pStyle w:val="affc"/>
        <w:spacing w:before="120" w:after="120"/>
        <w:rPr>
          <w:lang w:val="zh-CN" w:bidi="en-US"/>
        </w:rPr>
      </w:pPr>
      <w:r>
        <w:rPr>
          <w:rFonts w:hint="eastAsia"/>
          <w:lang w:val="zh-CN" w:bidi="en-US"/>
        </w:rPr>
        <w:t>重金属浸出浓度</w:t>
      </w:r>
    </w:p>
    <w:p w14:paraId="5EDCCD9B" w14:textId="17ED8377" w:rsidR="00A07CD4" w:rsidRPr="000D53D3" w:rsidRDefault="00A07CD4" w:rsidP="000D53D3">
      <w:pPr>
        <w:pStyle w:val="affffa"/>
        <w:ind w:firstLine="420"/>
      </w:pPr>
      <w:r w:rsidRPr="000D53D3">
        <w:t>以飞灰基矿山充填胶凝材料制备的</w:t>
      </w:r>
      <w:proofErr w:type="gramStart"/>
      <w:r w:rsidRPr="000D53D3">
        <w:t>硬化试体</w:t>
      </w:r>
      <w:r w:rsidRPr="000D53D3">
        <w:rPr>
          <w:rFonts w:hint="eastAsia"/>
        </w:rPr>
        <w:t>的</w:t>
      </w:r>
      <w:proofErr w:type="gramEnd"/>
      <w:r w:rsidRPr="000D53D3">
        <w:rPr>
          <w:rFonts w:hint="eastAsia"/>
        </w:rPr>
        <w:t>重金属浸出浓度</w:t>
      </w:r>
      <w:r w:rsidRPr="000D53D3">
        <w:t>应当满足表</w:t>
      </w:r>
      <w:r w:rsidRPr="000D53D3">
        <w:t>3</w:t>
      </w:r>
      <w:r w:rsidRPr="000D53D3">
        <w:t>的规定。</w:t>
      </w:r>
    </w:p>
    <w:p w14:paraId="2A1CC1C9" w14:textId="264A622F" w:rsidR="005A304B" w:rsidRDefault="005A304B" w:rsidP="00921ED5">
      <w:pPr>
        <w:pStyle w:val="ae"/>
        <w:numPr>
          <w:ilvl w:val="0"/>
          <w:numId w:val="21"/>
        </w:numPr>
        <w:tabs>
          <w:tab w:val="num" w:pos="360"/>
        </w:tabs>
        <w:topLinePunct/>
        <w:spacing w:before="120" w:after="120"/>
      </w:pPr>
      <w:proofErr w:type="gramStart"/>
      <w:r>
        <w:t>飞灰基胶凝</w:t>
      </w:r>
      <w:proofErr w:type="gramEnd"/>
      <w:r>
        <w:t>材料准备的</w:t>
      </w:r>
      <w:proofErr w:type="gramStart"/>
      <w:r>
        <w:t>硬化试体的</w:t>
      </w:r>
      <w:proofErr w:type="gramEnd"/>
      <w:r>
        <w:rPr>
          <w:rFonts w:hint="eastAsia"/>
        </w:rPr>
        <w:t>重金属浸出指标</w:t>
      </w:r>
    </w:p>
    <w:tbl>
      <w:tblPr>
        <w:tblStyle w:val="afffffffffd"/>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3110"/>
        <w:gridCol w:w="3112"/>
        <w:gridCol w:w="3112"/>
      </w:tblGrid>
      <w:tr w:rsidR="005A304B" w14:paraId="4EDE295E" w14:textId="77777777" w:rsidTr="005A304B">
        <w:trPr>
          <w:tblHeader/>
          <w:jc w:val="center"/>
        </w:trPr>
        <w:tc>
          <w:tcPr>
            <w:tcW w:w="3110" w:type="dxa"/>
            <w:tcBorders>
              <w:top w:val="single" w:sz="8" w:space="0" w:color="auto"/>
              <w:bottom w:val="single" w:sz="8" w:space="0" w:color="auto"/>
            </w:tcBorders>
            <w:vAlign w:val="center"/>
          </w:tcPr>
          <w:p w14:paraId="43EAA132" w14:textId="484CA86D" w:rsidR="005A304B" w:rsidRDefault="005A304B" w:rsidP="005A304B">
            <w:pPr>
              <w:pStyle w:val="afffffffffa"/>
            </w:pPr>
            <w:r>
              <w:rPr>
                <w:rFonts w:hint="eastAsia"/>
                <w:sz w:val="21"/>
                <w:szCs w:val="21"/>
              </w:rPr>
              <w:t>序号</w:t>
            </w:r>
          </w:p>
        </w:tc>
        <w:tc>
          <w:tcPr>
            <w:tcW w:w="3112" w:type="dxa"/>
            <w:tcBorders>
              <w:top w:val="single" w:sz="8" w:space="0" w:color="auto"/>
              <w:bottom w:val="single" w:sz="8" w:space="0" w:color="auto"/>
            </w:tcBorders>
            <w:vAlign w:val="center"/>
          </w:tcPr>
          <w:p w14:paraId="1B36E02C" w14:textId="3FE6351D" w:rsidR="005A304B" w:rsidRDefault="005A304B" w:rsidP="005A304B">
            <w:pPr>
              <w:pStyle w:val="afffffffffa"/>
            </w:pPr>
            <w:r>
              <w:rPr>
                <w:rFonts w:hint="eastAsia"/>
                <w:sz w:val="21"/>
                <w:szCs w:val="21"/>
              </w:rPr>
              <w:t>项目</w:t>
            </w:r>
          </w:p>
        </w:tc>
        <w:tc>
          <w:tcPr>
            <w:tcW w:w="3112" w:type="dxa"/>
            <w:tcBorders>
              <w:top w:val="single" w:sz="8" w:space="0" w:color="auto"/>
              <w:bottom w:val="single" w:sz="8" w:space="0" w:color="auto"/>
            </w:tcBorders>
            <w:vAlign w:val="center"/>
          </w:tcPr>
          <w:p w14:paraId="2342A5C5" w14:textId="7D90795D" w:rsidR="005A304B" w:rsidRDefault="005A304B" w:rsidP="005A304B">
            <w:pPr>
              <w:pStyle w:val="afffffffffa"/>
            </w:pPr>
            <w:r>
              <w:rPr>
                <w:rFonts w:hint="eastAsia"/>
                <w:sz w:val="21"/>
                <w:szCs w:val="21"/>
              </w:rPr>
              <w:t>限值（</w:t>
            </w:r>
            <w:r>
              <w:rPr>
                <w:rFonts w:hint="eastAsia"/>
                <w:sz w:val="21"/>
                <w:szCs w:val="21"/>
              </w:rPr>
              <w:t>mg/L</w:t>
            </w:r>
            <w:r>
              <w:rPr>
                <w:rFonts w:hint="eastAsia"/>
                <w:sz w:val="21"/>
                <w:szCs w:val="21"/>
              </w:rPr>
              <w:t>）</w:t>
            </w:r>
          </w:p>
        </w:tc>
      </w:tr>
      <w:tr w:rsidR="005A304B" w14:paraId="79D77C6E" w14:textId="77777777" w:rsidTr="005A304B">
        <w:trPr>
          <w:jc w:val="center"/>
        </w:trPr>
        <w:tc>
          <w:tcPr>
            <w:tcW w:w="3110" w:type="dxa"/>
            <w:tcBorders>
              <w:top w:val="single" w:sz="8" w:space="0" w:color="auto"/>
            </w:tcBorders>
            <w:vAlign w:val="center"/>
          </w:tcPr>
          <w:p w14:paraId="3BE5DAD5" w14:textId="2A8CF134" w:rsidR="005A304B" w:rsidRDefault="005A304B" w:rsidP="005A304B">
            <w:pPr>
              <w:pStyle w:val="afffffffffa"/>
            </w:pPr>
            <w:r>
              <w:rPr>
                <w:rFonts w:hint="eastAsia"/>
                <w:sz w:val="21"/>
                <w:szCs w:val="21"/>
              </w:rPr>
              <w:t>1</w:t>
            </w:r>
          </w:p>
        </w:tc>
        <w:tc>
          <w:tcPr>
            <w:tcW w:w="3112" w:type="dxa"/>
            <w:tcBorders>
              <w:top w:val="single" w:sz="8" w:space="0" w:color="auto"/>
            </w:tcBorders>
            <w:vAlign w:val="center"/>
          </w:tcPr>
          <w:p w14:paraId="7C08F57E" w14:textId="7C0E1AA6" w:rsidR="005A304B" w:rsidRDefault="005A304B" w:rsidP="005A304B">
            <w:pPr>
              <w:pStyle w:val="afffffffffa"/>
            </w:pPr>
            <w:r>
              <w:rPr>
                <w:rFonts w:hint="eastAsia"/>
                <w:sz w:val="21"/>
                <w:szCs w:val="21"/>
              </w:rPr>
              <w:t>总汞</w:t>
            </w:r>
          </w:p>
        </w:tc>
        <w:tc>
          <w:tcPr>
            <w:tcW w:w="3112" w:type="dxa"/>
            <w:tcBorders>
              <w:top w:val="single" w:sz="8" w:space="0" w:color="auto"/>
            </w:tcBorders>
            <w:vAlign w:val="center"/>
          </w:tcPr>
          <w:p w14:paraId="7EBED3FD" w14:textId="44214C70" w:rsidR="005A304B" w:rsidRDefault="005A304B" w:rsidP="005A304B">
            <w:pPr>
              <w:pStyle w:val="afffffffffa"/>
            </w:pPr>
            <w:r>
              <w:rPr>
                <w:rFonts w:hint="eastAsia"/>
                <w:sz w:val="21"/>
                <w:szCs w:val="21"/>
              </w:rPr>
              <w:t>0.05</w:t>
            </w:r>
          </w:p>
        </w:tc>
      </w:tr>
      <w:tr w:rsidR="005A304B" w14:paraId="0AFEFAA1" w14:textId="77777777" w:rsidTr="005A304B">
        <w:trPr>
          <w:jc w:val="center"/>
        </w:trPr>
        <w:tc>
          <w:tcPr>
            <w:tcW w:w="3110" w:type="dxa"/>
            <w:vAlign w:val="center"/>
          </w:tcPr>
          <w:p w14:paraId="5ACD7AF9" w14:textId="4C7E4186" w:rsidR="005A304B" w:rsidRDefault="005A304B" w:rsidP="005A304B">
            <w:pPr>
              <w:pStyle w:val="afffffffffa"/>
            </w:pPr>
            <w:r>
              <w:rPr>
                <w:rFonts w:hint="eastAsia"/>
                <w:sz w:val="21"/>
                <w:szCs w:val="21"/>
              </w:rPr>
              <w:t>2</w:t>
            </w:r>
          </w:p>
        </w:tc>
        <w:tc>
          <w:tcPr>
            <w:tcW w:w="3112" w:type="dxa"/>
            <w:vAlign w:val="center"/>
          </w:tcPr>
          <w:p w14:paraId="17F39BC5" w14:textId="22A48D8B" w:rsidR="005A304B" w:rsidRDefault="005A304B" w:rsidP="005A304B">
            <w:pPr>
              <w:pStyle w:val="afffffffffa"/>
            </w:pPr>
            <w:r>
              <w:rPr>
                <w:rFonts w:hint="eastAsia"/>
                <w:sz w:val="21"/>
                <w:szCs w:val="21"/>
              </w:rPr>
              <w:t>总镉</w:t>
            </w:r>
          </w:p>
        </w:tc>
        <w:tc>
          <w:tcPr>
            <w:tcW w:w="3112" w:type="dxa"/>
            <w:vAlign w:val="center"/>
          </w:tcPr>
          <w:p w14:paraId="77AB8AF6" w14:textId="1DD6DB80" w:rsidR="005A304B" w:rsidRDefault="005A304B" w:rsidP="005A304B">
            <w:pPr>
              <w:pStyle w:val="afffffffffa"/>
            </w:pPr>
            <w:r>
              <w:rPr>
                <w:rFonts w:hint="eastAsia"/>
                <w:sz w:val="21"/>
                <w:szCs w:val="21"/>
              </w:rPr>
              <w:t>0.1</w:t>
            </w:r>
          </w:p>
        </w:tc>
      </w:tr>
      <w:tr w:rsidR="005A304B" w14:paraId="6C6B7CBD" w14:textId="77777777" w:rsidTr="005A304B">
        <w:trPr>
          <w:jc w:val="center"/>
        </w:trPr>
        <w:tc>
          <w:tcPr>
            <w:tcW w:w="3110" w:type="dxa"/>
            <w:vAlign w:val="center"/>
          </w:tcPr>
          <w:p w14:paraId="72E19E52" w14:textId="56AF7459" w:rsidR="005A304B" w:rsidRDefault="005A304B" w:rsidP="005A304B">
            <w:pPr>
              <w:pStyle w:val="afffffffffa"/>
            </w:pPr>
            <w:r>
              <w:rPr>
                <w:rFonts w:hint="eastAsia"/>
                <w:sz w:val="21"/>
                <w:szCs w:val="21"/>
              </w:rPr>
              <w:t>3</w:t>
            </w:r>
          </w:p>
        </w:tc>
        <w:tc>
          <w:tcPr>
            <w:tcW w:w="3112" w:type="dxa"/>
            <w:vAlign w:val="center"/>
          </w:tcPr>
          <w:p w14:paraId="54839398" w14:textId="240F52AD" w:rsidR="005A304B" w:rsidRDefault="005A304B" w:rsidP="005A304B">
            <w:pPr>
              <w:pStyle w:val="afffffffffa"/>
            </w:pPr>
            <w:r>
              <w:rPr>
                <w:rFonts w:hint="eastAsia"/>
                <w:sz w:val="21"/>
                <w:szCs w:val="21"/>
              </w:rPr>
              <w:t>总铬</w:t>
            </w:r>
          </w:p>
        </w:tc>
        <w:tc>
          <w:tcPr>
            <w:tcW w:w="3112" w:type="dxa"/>
            <w:vAlign w:val="center"/>
          </w:tcPr>
          <w:p w14:paraId="56C205F5" w14:textId="7AE3703D" w:rsidR="005A304B" w:rsidRDefault="005A304B" w:rsidP="005A304B">
            <w:pPr>
              <w:pStyle w:val="afffffffffa"/>
            </w:pPr>
            <w:r>
              <w:rPr>
                <w:rFonts w:hint="eastAsia"/>
                <w:sz w:val="21"/>
                <w:szCs w:val="21"/>
              </w:rPr>
              <w:t>1.5</w:t>
            </w:r>
          </w:p>
        </w:tc>
      </w:tr>
      <w:tr w:rsidR="005A304B" w14:paraId="79346745" w14:textId="77777777" w:rsidTr="005A304B">
        <w:trPr>
          <w:jc w:val="center"/>
        </w:trPr>
        <w:tc>
          <w:tcPr>
            <w:tcW w:w="3110" w:type="dxa"/>
            <w:vAlign w:val="center"/>
          </w:tcPr>
          <w:p w14:paraId="729D5EB6" w14:textId="0255D99D" w:rsidR="005A304B" w:rsidRDefault="005A304B" w:rsidP="005A304B">
            <w:pPr>
              <w:pStyle w:val="afffffffffa"/>
            </w:pPr>
            <w:r>
              <w:rPr>
                <w:rFonts w:hint="eastAsia"/>
                <w:sz w:val="21"/>
                <w:szCs w:val="21"/>
              </w:rPr>
              <w:t>4</w:t>
            </w:r>
          </w:p>
        </w:tc>
        <w:tc>
          <w:tcPr>
            <w:tcW w:w="3112" w:type="dxa"/>
            <w:vAlign w:val="center"/>
          </w:tcPr>
          <w:p w14:paraId="1A47564B" w14:textId="3289FC7B" w:rsidR="005A304B" w:rsidRDefault="005A304B" w:rsidP="005A304B">
            <w:pPr>
              <w:pStyle w:val="afffffffffa"/>
            </w:pPr>
            <w:r>
              <w:rPr>
                <w:rFonts w:hint="eastAsia"/>
                <w:sz w:val="21"/>
                <w:szCs w:val="21"/>
              </w:rPr>
              <w:t>六价铬</w:t>
            </w:r>
          </w:p>
        </w:tc>
        <w:tc>
          <w:tcPr>
            <w:tcW w:w="3112" w:type="dxa"/>
            <w:vAlign w:val="center"/>
          </w:tcPr>
          <w:p w14:paraId="3DC63D8F" w14:textId="72A7C71C" w:rsidR="005A304B" w:rsidRDefault="005A304B" w:rsidP="005A304B">
            <w:pPr>
              <w:pStyle w:val="afffffffffa"/>
            </w:pPr>
            <w:r>
              <w:rPr>
                <w:rFonts w:hint="eastAsia"/>
                <w:sz w:val="21"/>
                <w:szCs w:val="21"/>
              </w:rPr>
              <w:t>0.5</w:t>
            </w:r>
          </w:p>
        </w:tc>
      </w:tr>
      <w:tr w:rsidR="005A304B" w14:paraId="40413BA4" w14:textId="77777777" w:rsidTr="005A304B">
        <w:trPr>
          <w:jc w:val="center"/>
        </w:trPr>
        <w:tc>
          <w:tcPr>
            <w:tcW w:w="3110" w:type="dxa"/>
            <w:vAlign w:val="center"/>
          </w:tcPr>
          <w:p w14:paraId="6A6AB77A" w14:textId="298E7881" w:rsidR="005A304B" w:rsidRDefault="005A304B" w:rsidP="005A304B">
            <w:pPr>
              <w:pStyle w:val="afffffffffa"/>
            </w:pPr>
            <w:r>
              <w:rPr>
                <w:rFonts w:hint="eastAsia"/>
                <w:sz w:val="21"/>
                <w:szCs w:val="21"/>
              </w:rPr>
              <w:t>5</w:t>
            </w:r>
          </w:p>
        </w:tc>
        <w:tc>
          <w:tcPr>
            <w:tcW w:w="3112" w:type="dxa"/>
            <w:vAlign w:val="center"/>
          </w:tcPr>
          <w:p w14:paraId="1B0DB570" w14:textId="59B1C61A" w:rsidR="005A304B" w:rsidRDefault="005A304B" w:rsidP="005A304B">
            <w:pPr>
              <w:pStyle w:val="afffffffffa"/>
            </w:pPr>
            <w:r>
              <w:rPr>
                <w:rFonts w:hint="eastAsia"/>
                <w:sz w:val="21"/>
                <w:szCs w:val="21"/>
              </w:rPr>
              <w:t>总砷</w:t>
            </w:r>
          </w:p>
        </w:tc>
        <w:tc>
          <w:tcPr>
            <w:tcW w:w="3112" w:type="dxa"/>
            <w:vAlign w:val="center"/>
          </w:tcPr>
          <w:p w14:paraId="77F655A9" w14:textId="1409BA1A" w:rsidR="005A304B" w:rsidRDefault="005A304B" w:rsidP="005A304B">
            <w:pPr>
              <w:pStyle w:val="afffffffffa"/>
            </w:pPr>
            <w:r>
              <w:rPr>
                <w:rFonts w:hint="eastAsia"/>
                <w:sz w:val="21"/>
                <w:szCs w:val="21"/>
              </w:rPr>
              <w:t>0.5</w:t>
            </w:r>
          </w:p>
        </w:tc>
      </w:tr>
      <w:tr w:rsidR="005A304B" w14:paraId="7BB5337E" w14:textId="77777777" w:rsidTr="005A304B">
        <w:trPr>
          <w:jc w:val="center"/>
        </w:trPr>
        <w:tc>
          <w:tcPr>
            <w:tcW w:w="3110" w:type="dxa"/>
            <w:vAlign w:val="center"/>
          </w:tcPr>
          <w:p w14:paraId="2199D72D" w14:textId="54352513" w:rsidR="005A304B" w:rsidRDefault="005A304B" w:rsidP="005A304B">
            <w:pPr>
              <w:pStyle w:val="afffffffffa"/>
            </w:pPr>
            <w:r>
              <w:rPr>
                <w:rFonts w:hint="eastAsia"/>
                <w:sz w:val="21"/>
                <w:szCs w:val="21"/>
              </w:rPr>
              <w:t>6</w:t>
            </w:r>
          </w:p>
        </w:tc>
        <w:tc>
          <w:tcPr>
            <w:tcW w:w="3112" w:type="dxa"/>
            <w:vAlign w:val="center"/>
          </w:tcPr>
          <w:p w14:paraId="25E08F99" w14:textId="15DC3B7F" w:rsidR="005A304B" w:rsidRDefault="005A304B" w:rsidP="005A304B">
            <w:pPr>
              <w:pStyle w:val="afffffffffa"/>
            </w:pPr>
            <w:r>
              <w:rPr>
                <w:rFonts w:hint="eastAsia"/>
                <w:sz w:val="21"/>
                <w:szCs w:val="21"/>
              </w:rPr>
              <w:t>总铅</w:t>
            </w:r>
          </w:p>
        </w:tc>
        <w:tc>
          <w:tcPr>
            <w:tcW w:w="3112" w:type="dxa"/>
            <w:vAlign w:val="center"/>
          </w:tcPr>
          <w:p w14:paraId="32F1A78A" w14:textId="3CE338B3" w:rsidR="005A304B" w:rsidRDefault="005A304B" w:rsidP="005A304B">
            <w:pPr>
              <w:pStyle w:val="afffffffffa"/>
            </w:pPr>
            <w:r>
              <w:rPr>
                <w:rFonts w:hint="eastAsia"/>
                <w:sz w:val="21"/>
                <w:szCs w:val="21"/>
              </w:rPr>
              <w:t>1.0</w:t>
            </w:r>
          </w:p>
        </w:tc>
      </w:tr>
      <w:tr w:rsidR="005A304B" w14:paraId="57144854" w14:textId="77777777" w:rsidTr="005A304B">
        <w:trPr>
          <w:jc w:val="center"/>
        </w:trPr>
        <w:tc>
          <w:tcPr>
            <w:tcW w:w="3110" w:type="dxa"/>
            <w:vAlign w:val="center"/>
          </w:tcPr>
          <w:p w14:paraId="71856B39" w14:textId="74030264" w:rsidR="005A304B" w:rsidRDefault="005A304B" w:rsidP="005A304B">
            <w:pPr>
              <w:pStyle w:val="afffffffffa"/>
            </w:pPr>
            <w:r>
              <w:rPr>
                <w:rFonts w:hint="eastAsia"/>
                <w:sz w:val="21"/>
                <w:szCs w:val="21"/>
              </w:rPr>
              <w:t>7</w:t>
            </w:r>
          </w:p>
        </w:tc>
        <w:tc>
          <w:tcPr>
            <w:tcW w:w="3112" w:type="dxa"/>
            <w:vAlign w:val="center"/>
          </w:tcPr>
          <w:p w14:paraId="266F4CB0" w14:textId="327FAE97" w:rsidR="005A304B" w:rsidRDefault="005A304B" w:rsidP="005A304B">
            <w:pPr>
              <w:pStyle w:val="afffffffffa"/>
            </w:pPr>
            <w:r>
              <w:rPr>
                <w:rFonts w:hint="eastAsia"/>
                <w:sz w:val="21"/>
                <w:szCs w:val="21"/>
              </w:rPr>
              <w:t>总镍</w:t>
            </w:r>
          </w:p>
        </w:tc>
        <w:tc>
          <w:tcPr>
            <w:tcW w:w="3112" w:type="dxa"/>
            <w:vAlign w:val="center"/>
          </w:tcPr>
          <w:p w14:paraId="16DDD3D5" w14:textId="67599EDC" w:rsidR="005A304B" w:rsidRDefault="005A304B" w:rsidP="005A304B">
            <w:pPr>
              <w:pStyle w:val="afffffffffa"/>
            </w:pPr>
            <w:r>
              <w:rPr>
                <w:rFonts w:hint="eastAsia"/>
                <w:sz w:val="21"/>
                <w:szCs w:val="21"/>
              </w:rPr>
              <w:t>1.0</w:t>
            </w:r>
          </w:p>
        </w:tc>
      </w:tr>
      <w:tr w:rsidR="005A304B" w14:paraId="6B9836AA" w14:textId="77777777" w:rsidTr="005A304B">
        <w:trPr>
          <w:jc w:val="center"/>
        </w:trPr>
        <w:tc>
          <w:tcPr>
            <w:tcW w:w="3110" w:type="dxa"/>
            <w:vAlign w:val="center"/>
          </w:tcPr>
          <w:p w14:paraId="40278FF7" w14:textId="74304D1D" w:rsidR="005A304B" w:rsidRDefault="005A304B" w:rsidP="005A304B">
            <w:pPr>
              <w:pStyle w:val="afffffffffa"/>
            </w:pPr>
            <w:r>
              <w:rPr>
                <w:rFonts w:hint="eastAsia"/>
                <w:sz w:val="21"/>
                <w:szCs w:val="21"/>
              </w:rPr>
              <w:t>8</w:t>
            </w:r>
          </w:p>
        </w:tc>
        <w:tc>
          <w:tcPr>
            <w:tcW w:w="3112" w:type="dxa"/>
            <w:vAlign w:val="center"/>
          </w:tcPr>
          <w:p w14:paraId="48CABB37" w14:textId="7C0B40A7" w:rsidR="005A304B" w:rsidRDefault="005A304B" w:rsidP="005A304B">
            <w:pPr>
              <w:pStyle w:val="afffffffffa"/>
            </w:pPr>
            <w:r>
              <w:rPr>
                <w:rFonts w:hint="eastAsia"/>
                <w:sz w:val="21"/>
                <w:szCs w:val="21"/>
              </w:rPr>
              <w:t>总铍</w:t>
            </w:r>
          </w:p>
        </w:tc>
        <w:tc>
          <w:tcPr>
            <w:tcW w:w="3112" w:type="dxa"/>
            <w:vAlign w:val="center"/>
          </w:tcPr>
          <w:p w14:paraId="247D0792" w14:textId="56BC2EE4" w:rsidR="005A304B" w:rsidRDefault="005A304B" w:rsidP="005A304B">
            <w:pPr>
              <w:pStyle w:val="afffffffffa"/>
            </w:pPr>
            <w:r>
              <w:rPr>
                <w:rFonts w:hint="eastAsia"/>
                <w:sz w:val="21"/>
                <w:szCs w:val="21"/>
              </w:rPr>
              <w:t>0.005</w:t>
            </w:r>
          </w:p>
        </w:tc>
      </w:tr>
      <w:tr w:rsidR="005A304B" w14:paraId="2D1E8460" w14:textId="77777777" w:rsidTr="005A304B">
        <w:trPr>
          <w:jc w:val="center"/>
        </w:trPr>
        <w:tc>
          <w:tcPr>
            <w:tcW w:w="3110" w:type="dxa"/>
            <w:vAlign w:val="center"/>
          </w:tcPr>
          <w:p w14:paraId="497614AA" w14:textId="0C5FD425" w:rsidR="005A304B" w:rsidRDefault="005A304B" w:rsidP="005A304B">
            <w:pPr>
              <w:pStyle w:val="afffffffffa"/>
            </w:pPr>
            <w:r>
              <w:rPr>
                <w:rFonts w:hint="eastAsia"/>
                <w:sz w:val="21"/>
                <w:szCs w:val="21"/>
              </w:rPr>
              <w:t>9</w:t>
            </w:r>
          </w:p>
        </w:tc>
        <w:tc>
          <w:tcPr>
            <w:tcW w:w="3112" w:type="dxa"/>
            <w:vAlign w:val="center"/>
          </w:tcPr>
          <w:p w14:paraId="52038FCE" w14:textId="535A57D2" w:rsidR="005A304B" w:rsidRDefault="005A304B" w:rsidP="005A304B">
            <w:pPr>
              <w:pStyle w:val="afffffffffa"/>
            </w:pPr>
            <w:r>
              <w:rPr>
                <w:rFonts w:hint="eastAsia"/>
                <w:sz w:val="21"/>
                <w:szCs w:val="21"/>
              </w:rPr>
              <w:t>总银</w:t>
            </w:r>
          </w:p>
        </w:tc>
        <w:tc>
          <w:tcPr>
            <w:tcW w:w="3112" w:type="dxa"/>
            <w:vAlign w:val="center"/>
          </w:tcPr>
          <w:p w14:paraId="6DB0A7B4" w14:textId="4BE7FEF6" w:rsidR="005A304B" w:rsidRDefault="005A304B" w:rsidP="005A304B">
            <w:pPr>
              <w:pStyle w:val="afffffffffa"/>
            </w:pPr>
            <w:r>
              <w:rPr>
                <w:rFonts w:hint="eastAsia"/>
                <w:sz w:val="21"/>
                <w:szCs w:val="21"/>
              </w:rPr>
              <w:t>0.5</w:t>
            </w:r>
          </w:p>
        </w:tc>
      </w:tr>
      <w:tr w:rsidR="005A304B" w14:paraId="4AB46667" w14:textId="77777777" w:rsidTr="005A304B">
        <w:trPr>
          <w:jc w:val="center"/>
        </w:trPr>
        <w:tc>
          <w:tcPr>
            <w:tcW w:w="3110" w:type="dxa"/>
            <w:vAlign w:val="center"/>
          </w:tcPr>
          <w:p w14:paraId="06C92494" w14:textId="1E2CFDE2" w:rsidR="005A304B" w:rsidRDefault="005A304B" w:rsidP="005A304B">
            <w:pPr>
              <w:pStyle w:val="afffffffffa"/>
            </w:pPr>
            <w:r>
              <w:rPr>
                <w:rFonts w:hint="eastAsia"/>
                <w:sz w:val="21"/>
                <w:szCs w:val="21"/>
              </w:rPr>
              <w:t>10</w:t>
            </w:r>
          </w:p>
        </w:tc>
        <w:tc>
          <w:tcPr>
            <w:tcW w:w="3112" w:type="dxa"/>
            <w:vAlign w:val="center"/>
          </w:tcPr>
          <w:p w14:paraId="6D8D031A" w14:textId="3F148AC3" w:rsidR="005A304B" w:rsidRDefault="005A304B" w:rsidP="005A304B">
            <w:pPr>
              <w:pStyle w:val="afffffffffa"/>
            </w:pPr>
            <w:r>
              <w:rPr>
                <w:rFonts w:hint="eastAsia"/>
                <w:sz w:val="21"/>
                <w:szCs w:val="21"/>
              </w:rPr>
              <w:t>总铜</w:t>
            </w:r>
          </w:p>
        </w:tc>
        <w:tc>
          <w:tcPr>
            <w:tcW w:w="3112" w:type="dxa"/>
            <w:vAlign w:val="center"/>
          </w:tcPr>
          <w:p w14:paraId="55BCE545" w14:textId="121C3582" w:rsidR="005A304B" w:rsidRDefault="005A304B" w:rsidP="005A304B">
            <w:pPr>
              <w:pStyle w:val="afffffffffa"/>
            </w:pPr>
            <w:r>
              <w:rPr>
                <w:rFonts w:hint="eastAsia"/>
                <w:sz w:val="21"/>
                <w:szCs w:val="21"/>
              </w:rPr>
              <w:t>0.5</w:t>
            </w:r>
          </w:p>
        </w:tc>
      </w:tr>
      <w:tr w:rsidR="005A304B" w14:paraId="2FAF0F3F" w14:textId="77777777" w:rsidTr="005A304B">
        <w:trPr>
          <w:jc w:val="center"/>
        </w:trPr>
        <w:tc>
          <w:tcPr>
            <w:tcW w:w="3110" w:type="dxa"/>
            <w:vAlign w:val="center"/>
          </w:tcPr>
          <w:p w14:paraId="05C94B33" w14:textId="5F3D6775" w:rsidR="005A304B" w:rsidRDefault="005A304B" w:rsidP="005A304B">
            <w:pPr>
              <w:pStyle w:val="afffffffffa"/>
            </w:pPr>
            <w:r>
              <w:rPr>
                <w:rFonts w:hint="eastAsia"/>
                <w:sz w:val="21"/>
                <w:szCs w:val="21"/>
              </w:rPr>
              <w:t>11</w:t>
            </w:r>
          </w:p>
        </w:tc>
        <w:tc>
          <w:tcPr>
            <w:tcW w:w="3112" w:type="dxa"/>
            <w:vAlign w:val="center"/>
          </w:tcPr>
          <w:p w14:paraId="16568579" w14:textId="51B6EC4A" w:rsidR="005A304B" w:rsidRDefault="005A304B" w:rsidP="005A304B">
            <w:pPr>
              <w:pStyle w:val="afffffffffa"/>
            </w:pPr>
            <w:r>
              <w:rPr>
                <w:rFonts w:hint="eastAsia"/>
                <w:sz w:val="21"/>
                <w:szCs w:val="21"/>
              </w:rPr>
              <w:t>总锌</w:t>
            </w:r>
          </w:p>
        </w:tc>
        <w:tc>
          <w:tcPr>
            <w:tcW w:w="3112" w:type="dxa"/>
            <w:vAlign w:val="center"/>
          </w:tcPr>
          <w:p w14:paraId="104B314D" w14:textId="7193A53A" w:rsidR="005A304B" w:rsidRDefault="005A304B" w:rsidP="005A304B">
            <w:pPr>
              <w:pStyle w:val="afffffffffa"/>
            </w:pPr>
            <w:r>
              <w:rPr>
                <w:rFonts w:hint="eastAsia"/>
                <w:sz w:val="21"/>
                <w:szCs w:val="21"/>
              </w:rPr>
              <w:t>2.0</w:t>
            </w:r>
          </w:p>
        </w:tc>
      </w:tr>
      <w:tr w:rsidR="005A304B" w14:paraId="7385F333" w14:textId="77777777" w:rsidTr="005A304B">
        <w:trPr>
          <w:jc w:val="center"/>
        </w:trPr>
        <w:tc>
          <w:tcPr>
            <w:tcW w:w="3110" w:type="dxa"/>
            <w:vAlign w:val="center"/>
          </w:tcPr>
          <w:p w14:paraId="69E8A72C" w14:textId="483693D0" w:rsidR="005A304B" w:rsidRDefault="005A304B" w:rsidP="005A304B">
            <w:pPr>
              <w:pStyle w:val="afffffffffa"/>
            </w:pPr>
            <w:r>
              <w:rPr>
                <w:rFonts w:hint="eastAsia"/>
                <w:sz w:val="21"/>
                <w:szCs w:val="21"/>
              </w:rPr>
              <w:t>12</w:t>
            </w:r>
          </w:p>
        </w:tc>
        <w:tc>
          <w:tcPr>
            <w:tcW w:w="3112" w:type="dxa"/>
            <w:vAlign w:val="center"/>
          </w:tcPr>
          <w:p w14:paraId="1D62212C" w14:textId="70D16235" w:rsidR="005A304B" w:rsidRDefault="005A304B" w:rsidP="005A304B">
            <w:pPr>
              <w:pStyle w:val="afffffffffa"/>
            </w:pPr>
            <w:r>
              <w:rPr>
                <w:rFonts w:hint="eastAsia"/>
                <w:sz w:val="21"/>
                <w:szCs w:val="21"/>
              </w:rPr>
              <w:t>总锰</w:t>
            </w:r>
          </w:p>
        </w:tc>
        <w:tc>
          <w:tcPr>
            <w:tcW w:w="3112" w:type="dxa"/>
            <w:vAlign w:val="center"/>
          </w:tcPr>
          <w:p w14:paraId="589F54D2" w14:textId="2BB18EAE" w:rsidR="005A304B" w:rsidRDefault="005A304B" w:rsidP="005A304B">
            <w:pPr>
              <w:pStyle w:val="afffffffffa"/>
            </w:pPr>
            <w:r>
              <w:rPr>
                <w:rFonts w:hint="eastAsia"/>
                <w:sz w:val="21"/>
                <w:szCs w:val="21"/>
              </w:rPr>
              <w:t>2.0</w:t>
            </w:r>
          </w:p>
        </w:tc>
      </w:tr>
    </w:tbl>
    <w:p w14:paraId="5073D1A5" w14:textId="77777777" w:rsidR="00A07CD4" w:rsidRDefault="00A07CD4" w:rsidP="00B12B26">
      <w:pPr>
        <w:pStyle w:val="affc"/>
        <w:spacing w:before="120" w:after="120"/>
        <w:rPr>
          <w:lang w:val="zh-CN" w:bidi="en-US"/>
        </w:rPr>
      </w:pPr>
      <w:r>
        <w:rPr>
          <w:rFonts w:hint="eastAsia"/>
          <w:lang w:val="zh-CN" w:bidi="en-US"/>
        </w:rPr>
        <w:t>可溶性氯离子</w:t>
      </w:r>
    </w:p>
    <w:p w14:paraId="213C62FB" w14:textId="332DE672" w:rsidR="00355E3B" w:rsidRPr="000D53D3" w:rsidRDefault="00A07CD4" w:rsidP="000D53D3">
      <w:pPr>
        <w:pStyle w:val="affffa"/>
        <w:ind w:firstLine="420"/>
        <w:rPr>
          <w:rFonts w:hint="eastAsia"/>
        </w:rPr>
      </w:pPr>
      <w:r w:rsidRPr="000D53D3">
        <w:rPr>
          <w:rFonts w:hint="eastAsia"/>
        </w:rPr>
        <w:t>可溶性氯离子含量≤</w:t>
      </w:r>
      <w:r w:rsidRPr="000D53D3">
        <w:rPr>
          <w:rFonts w:hint="eastAsia"/>
        </w:rPr>
        <w:t>1%</w:t>
      </w:r>
      <w:r w:rsidRPr="000D53D3">
        <w:rPr>
          <w:rFonts w:hint="eastAsia"/>
        </w:rPr>
        <w:t>。</w:t>
      </w:r>
    </w:p>
    <w:p w14:paraId="283AF8AD" w14:textId="77777777" w:rsidR="00A07CD4" w:rsidRDefault="00A07CD4" w:rsidP="00A07CD4">
      <w:pPr>
        <w:pStyle w:val="affb"/>
        <w:spacing w:before="240" w:after="240"/>
        <w:rPr>
          <w:lang w:val="zh-CN"/>
        </w:rPr>
      </w:pPr>
      <w:r>
        <w:rPr>
          <w:lang w:val="zh-CN"/>
        </w:rPr>
        <w:lastRenderedPageBreak/>
        <w:t>试验方法</w:t>
      </w:r>
    </w:p>
    <w:p w14:paraId="4FFE9879" w14:textId="77777777" w:rsidR="00A07CD4" w:rsidRDefault="00A07CD4" w:rsidP="00B12B26">
      <w:pPr>
        <w:pStyle w:val="affc"/>
        <w:spacing w:before="120" w:after="120"/>
        <w:rPr>
          <w:lang w:val="zh-CN" w:bidi="en-US"/>
        </w:rPr>
      </w:pPr>
      <w:r>
        <w:rPr>
          <w:lang w:val="zh-CN" w:bidi="en-US"/>
        </w:rPr>
        <w:t>强度</w:t>
      </w:r>
    </w:p>
    <w:p w14:paraId="752C2E53" w14:textId="77777777" w:rsidR="00A07CD4" w:rsidRPr="000D53D3" w:rsidRDefault="00A07CD4" w:rsidP="000D53D3">
      <w:pPr>
        <w:pStyle w:val="affffa"/>
        <w:ind w:firstLine="420"/>
      </w:pPr>
      <w:r w:rsidRPr="000D53D3">
        <w:t>依据</w:t>
      </w:r>
      <w:r w:rsidRPr="000D53D3">
        <w:t>GB/T 17671</w:t>
      </w:r>
      <w:r w:rsidRPr="000D53D3">
        <w:t>中的规定进行</w:t>
      </w:r>
      <w:r w:rsidRPr="000D53D3">
        <w:rPr>
          <w:rFonts w:hint="eastAsia"/>
        </w:rPr>
        <w:t>，其中的水泥替换为飞灰基矿山充填胶凝材料。</w:t>
      </w:r>
    </w:p>
    <w:p w14:paraId="3AFA1439" w14:textId="77777777" w:rsidR="00A07CD4" w:rsidRDefault="00A07CD4" w:rsidP="00B12B26">
      <w:pPr>
        <w:pStyle w:val="affc"/>
        <w:spacing w:before="120" w:after="120"/>
        <w:rPr>
          <w:lang w:val="zh-CN" w:bidi="en-US"/>
        </w:rPr>
      </w:pPr>
      <w:r>
        <w:rPr>
          <w:lang w:val="zh-CN" w:bidi="en-US"/>
        </w:rPr>
        <w:t>含水率</w:t>
      </w:r>
    </w:p>
    <w:p w14:paraId="26E6A21B" w14:textId="77777777" w:rsidR="00A07CD4" w:rsidRPr="000D53D3" w:rsidRDefault="00A07CD4" w:rsidP="000D53D3">
      <w:pPr>
        <w:pStyle w:val="affffa"/>
        <w:ind w:firstLine="420"/>
      </w:pPr>
      <w:r w:rsidRPr="000D53D3">
        <w:t>依据</w:t>
      </w:r>
      <w:r w:rsidRPr="000D53D3">
        <w:t>GB/T 18046</w:t>
      </w:r>
      <w:r w:rsidRPr="000D53D3">
        <w:t>中的附录</w:t>
      </w:r>
      <w:r w:rsidRPr="000D53D3">
        <w:t>B</w:t>
      </w:r>
      <w:r w:rsidRPr="000D53D3">
        <w:t>的规定进行。</w:t>
      </w:r>
    </w:p>
    <w:p w14:paraId="78E59FA6" w14:textId="77777777" w:rsidR="00A07CD4" w:rsidRDefault="00A07CD4" w:rsidP="00B12B26">
      <w:pPr>
        <w:pStyle w:val="affc"/>
        <w:spacing w:before="120" w:after="120"/>
        <w:rPr>
          <w:lang w:val="zh-CN" w:bidi="en-US"/>
        </w:rPr>
      </w:pPr>
      <w:r>
        <w:rPr>
          <w:lang w:val="zh-CN" w:bidi="en-US"/>
        </w:rPr>
        <w:t>凝结时间</w:t>
      </w:r>
    </w:p>
    <w:p w14:paraId="1C2AAC34" w14:textId="77777777" w:rsidR="00A07CD4" w:rsidRDefault="00A07CD4" w:rsidP="000D53D3">
      <w:pPr>
        <w:pStyle w:val="affffa"/>
        <w:ind w:firstLine="420"/>
        <w:rPr>
          <w:szCs w:val="21"/>
        </w:rPr>
      </w:pPr>
      <w:r>
        <w:rPr>
          <w:szCs w:val="21"/>
        </w:rPr>
        <w:t>依据</w:t>
      </w:r>
      <w:r>
        <w:rPr>
          <w:szCs w:val="21"/>
        </w:rPr>
        <w:t>GB/T 1346</w:t>
      </w:r>
      <w:r>
        <w:rPr>
          <w:szCs w:val="21"/>
        </w:rPr>
        <w:t>的规定进行。</w:t>
      </w:r>
    </w:p>
    <w:p w14:paraId="2C1CF4F9" w14:textId="77777777" w:rsidR="00A07CD4" w:rsidRDefault="00A07CD4" w:rsidP="00B12B26">
      <w:pPr>
        <w:pStyle w:val="affc"/>
        <w:spacing w:before="120" w:after="120"/>
        <w:rPr>
          <w:lang w:val="zh-CN" w:bidi="en-US"/>
        </w:rPr>
      </w:pPr>
      <w:r>
        <w:rPr>
          <w:lang w:val="zh-CN" w:bidi="en-US"/>
        </w:rPr>
        <w:t>安定性</w:t>
      </w:r>
    </w:p>
    <w:p w14:paraId="6DEEC321" w14:textId="77777777" w:rsidR="00A07CD4" w:rsidRPr="000D53D3" w:rsidRDefault="00A07CD4" w:rsidP="000D53D3">
      <w:pPr>
        <w:pStyle w:val="affffa"/>
        <w:ind w:firstLine="420"/>
      </w:pPr>
      <w:r w:rsidRPr="000D53D3">
        <w:t>依据</w:t>
      </w:r>
      <w:r w:rsidRPr="000D53D3">
        <w:t>GB/T 1346</w:t>
      </w:r>
      <w:r w:rsidRPr="000D53D3">
        <w:t>中的规定沸煮法进行。</w:t>
      </w:r>
    </w:p>
    <w:p w14:paraId="7BC0BE8C" w14:textId="77777777" w:rsidR="00A07CD4" w:rsidRDefault="00A07CD4" w:rsidP="00B12B26">
      <w:pPr>
        <w:pStyle w:val="affc"/>
        <w:spacing w:before="120" w:after="120"/>
        <w:rPr>
          <w:lang w:val="zh-CN" w:bidi="en-US"/>
        </w:rPr>
      </w:pPr>
      <w:r>
        <w:rPr>
          <w:lang w:val="zh-CN" w:bidi="en-US"/>
        </w:rPr>
        <w:t>放射性核素限量</w:t>
      </w:r>
    </w:p>
    <w:p w14:paraId="2C5B00EA" w14:textId="77777777" w:rsidR="00A07CD4" w:rsidRPr="000417EE" w:rsidRDefault="00A07CD4" w:rsidP="000417EE">
      <w:pPr>
        <w:pStyle w:val="affffa"/>
        <w:ind w:firstLine="420"/>
      </w:pPr>
      <w:r w:rsidRPr="000417EE">
        <w:t>依据</w:t>
      </w:r>
      <w:r w:rsidRPr="000417EE">
        <w:t>GB 6566</w:t>
      </w:r>
      <w:r w:rsidRPr="000417EE">
        <w:t>中的规定进行。</w:t>
      </w:r>
    </w:p>
    <w:p w14:paraId="3A3ED4D2" w14:textId="77777777" w:rsidR="00A07CD4" w:rsidRDefault="00A07CD4" w:rsidP="00B12B26">
      <w:pPr>
        <w:pStyle w:val="affc"/>
        <w:spacing w:before="120" w:after="120"/>
        <w:rPr>
          <w:lang w:val="zh-CN" w:bidi="en-US"/>
        </w:rPr>
      </w:pPr>
      <w:r>
        <w:rPr>
          <w:rFonts w:hint="eastAsia"/>
          <w:lang w:val="zh-CN" w:bidi="en-US"/>
        </w:rPr>
        <w:t>重金属浸出浓度</w:t>
      </w:r>
    </w:p>
    <w:p w14:paraId="17773E87" w14:textId="77777777" w:rsidR="00A07CD4" w:rsidRPr="000417EE" w:rsidRDefault="00A07CD4" w:rsidP="000417EE">
      <w:pPr>
        <w:pStyle w:val="affffa"/>
        <w:ind w:firstLine="420"/>
      </w:pPr>
      <w:r w:rsidRPr="000417EE">
        <w:rPr>
          <w:rFonts w:hint="eastAsia"/>
        </w:rPr>
        <w:t>以飞灰基矿山充填胶凝材料替代水泥按照</w:t>
      </w:r>
      <w:r w:rsidRPr="000417EE">
        <w:rPr>
          <w:rFonts w:hint="eastAsia"/>
        </w:rPr>
        <w:t>GB/T 17671</w:t>
      </w:r>
      <w:r w:rsidRPr="000417EE">
        <w:rPr>
          <w:rFonts w:hint="eastAsia"/>
        </w:rPr>
        <w:t>规定制备的、龄期为</w:t>
      </w:r>
      <w:r w:rsidRPr="000417EE">
        <w:rPr>
          <w:rFonts w:hint="eastAsia"/>
        </w:rPr>
        <w:t>28</w:t>
      </w:r>
      <w:r w:rsidRPr="000417EE">
        <w:rPr>
          <w:rFonts w:hint="eastAsia"/>
        </w:rPr>
        <w:t>天的硬化</w:t>
      </w:r>
      <w:proofErr w:type="gramStart"/>
      <w:r w:rsidRPr="000417EE">
        <w:rPr>
          <w:rFonts w:hint="eastAsia"/>
        </w:rPr>
        <w:t>试体按照</w:t>
      </w:r>
      <w:proofErr w:type="gramEnd"/>
      <w:r w:rsidRPr="000417EE">
        <w:rPr>
          <w:rFonts w:hint="eastAsia"/>
        </w:rPr>
        <w:t>HJ 557</w:t>
      </w:r>
      <w:r w:rsidRPr="000417EE">
        <w:rPr>
          <w:rFonts w:hint="eastAsia"/>
        </w:rPr>
        <w:t>中的规定制备浸出液，并依据</w:t>
      </w:r>
      <w:r w:rsidRPr="000417EE">
        <w:t>GB 8978</w:t>
      </w:r>
      <w:r w:rsidRPr="000417EE">
        <w:rPr>
          <w:rFonts w:hint="eastAsia"/>
        </w:rPr>
        <w:t>中的规定对相关重金属浸出浓度进行检测。</w:t>
      </w:r>
    </w:p>
    <w:p w14:paraId="54A68A66" w14:textId="77777777" w:rsidR="00A07CD4" w:rsidRDefault="00A07CD4" w:rsidP="00B12B26">
      <w:pPr>
        <w:pStyle w:val="affc"/>
        <w:spacing w:before="120" w:after="120"/>
        <w:rPr>
          <w:lang w:val="zh-CN" w:bidi="en-US"/>
        </w:rPr>
      </w:pPr>
      <w:r>
        <w:rPr>
          <w:rFonts w:hint="eastAsia"/>
          <w:lang w:val="zh-CN" w:bidi="en-US"/>
        </w:rPr>
        <w:t>可溶性氯离子</w:t>
      </w:r>
    </w:p>
    <w:p w14:paraId="14183E3A" w14:textId="77777777" w:rsidR="00A07CD4" w:rsidRPr="000417EE" w:rsidRDefault="00A07CD4" w:rsidP="000417EE">
      <w:pPr>
        <w:pStyle w:val="affffa"/>
        <w:ind w:firstLine="420"/>
      </w:pPr>
      <w:r w:rsidRPr="000417EE">
        <w:rPr>
          <w:rFonts w:hint="eastAsia"/>
        </w:rPr>
        <w:t>以飞灰基矿山充填胶凝材料替代水泥按照</w:t>
      </w:r>
      <w:r w:rsidRPr="000417EE">
        <w:rPr>
          <w:rFonts w:hint="eastAsia"/>
        </w:rPr>
        <w:t>GB/T 17671</w:t>
      </w:r>
      <w:r w:rsidRPr="000417EE">
        <w:rPr>
          <w:rFonts w:hint="eastAsia"/>
        </w:rPr>
        <w:t>规定制备的、龄期为</w:t>
      </w:r>
      <w:r w:rsidRPr="000417EE">
        <w:rPr>
          <w:rFonts w:hint="eastAsia"/>
        </w:rPr>
        <w:t>28</w:t>
      </w:r>
      <w:r w:rsidRPr="000417EE">
        <w:rPr>
          <w:rFonts w:hint="eastAsia"/>
        </w:rPr>
        <w:t>天的硬化</w:t>
      </w:r>
      <w:proofErr w:type="gramStart"/>
      <w:r w:rsidRPr="000417EE">
        <w:rPr>
          <w:rFonts w:hint="eastAsia"/>
        </w:rPr>
        <w:t>试体按照</w:t>
      </w:r>
      <w:proofErr w:type="gramEnd"/>
      <w:r w:rsidRPr="000417EE">
        <w:rPr>
          <w:rFonts w:hint="eastAsia"/>
        </w:rPr>
        <w:t>HJ 557</w:t>
      </w:r>
      <w:r w:rsidRPr="000417EE">
        <w:rPr>
          <w:rFonts w:hint="eastAsia"/>
        </w:rPr>
        <w:t>中的规定制备浸出液，并依据</w:t>
      </w:r>
      <w:r w:rsidRPr="000417EE">
        <w:rPr>
          <w:rFonts w:hint="eastAsia"/>
        </w:rPr>
        <w:t>GB/T 5750</w:t>
      </w:r>
      <w:r w:rsidRPr="000417EE">
        <w:rPr>
          <w:rFonts w:hint="eastAsia"/>
        </w:rPr>
        <w:t>中的规定对氯离子浸出浓度进行检测。</w:t>
      </w:r>
    </w:p>
    <w:p w14:paraId="39E387BA" w14:textId="06443564" w:rsidR="001D212F" w:rsidRPr="00355E3B" w:rsidRDefault="00A07CD4" w:rsidP="00355E3B">
      <w:pPr>
        <w:pStyle w:val="affb"/>
        <w:spacing w:before="240" w:after="240"/>
      </w:pPr>
      <w:r>
        <w:rPr>
          <w:rFonts w:hint="eastAsia"/>
        </w:rPr>
        <w:t>检验规则</w:t>
      </w:r>
    </w:p>
    <w:p w14:paraId="6A23C5AD" w14:textId="77777777" w:rsidR="00A07CD4" w:rsidRDefault="00A07CD4" w:rsidP="00B12B26">
      <w:pPr>
        <w:pStyle w:val="affc"/>
        <w:spacing w:before="120" w:after="120"/>
        <w:rPr>
          <w:lang w:val="zh-CN" w:bidi="en-US"/>
        </w:rPr>
      </w:pPr>
      <w:r>
        <w:rPr>
          <w:lang w:val="zh-CN" w:bidi="en-US"/>
        </w:rPr>
        <w:t>编号</w:t>
      </w:r>
    </w:p>
    <w:p w14:paraId="79635B48" w14:textId="77777777" w:rsidR="00A07CD4" w:rsidRPr="000D53D3" w:rsidRDefault="00A07CD4" w:rsidP="000D53D3">
      <w:pPr>
        <w:pStyle w:val="affffa"/>
        <w:ind w:firstLine="420"/>
      </w:pPr>
      <w:r w:rsidRPr="000D53D3">
        <w:t>产品出厂前应按照级别进行编号，出厂编号应根据年生产能力，按下列规定执行：</w:t>
      </w:r>
    </w:p>
    <w:p w14:paraId="73B1C666" w14:textId="77777777" w:rsidR="00A07CD4" w:rsidRPr="000D53D3" w:rsidRDefault="00A07CD4" w:rsidP="000D53D3">
      <w:pPr>
        <w:pStyle w:val="affffa"/>
        <w:ind w:firstLine="420"/>
      </w:pPr>
      <w:r w:rsidRPr="000D53D3">
        <w:t>——</w:t>
      </w:r>
      <w:r w:rsidRPr="000D53D3">
        <w:t>年生产</w:t>
      </w:r>
      <w:r w:rsidRPr="000D53D3">
        <w:t>10</w:t>
      </w:r>
      <w:r w:rsidRPr="000D53D3">
        <w:t>万吨以下时，不超过</w:t>
      </w:r>
      <w:r w:rsidRPr="000D53D3">
        <w:t>200</w:t>
      </w:r>
      <w:r w:rsidRPr="000D53D3">
        <w:t>吨应为一编号；</w:t>
      </w:r>
    </w:p>
    <w:p w14:paraId="061530F8" w14:textId="77777777" w:rsidR="00A07CD4" w:rsidRPr="000D53D3" w:rsidRDefault="00A07CD4" w:rsidP="000D53D3">
      <w:pPr>
        <w:pStyle w:val="affffa"/>
        <w:ind w:firstLine="420"/>
      </w:pPr>
      <w:r w:rsidRPr="000D53D3">
        <w:t>——</w:t>
      </w:r>
      <w:r w:rsidRPr="000D53D3">
        <w:t>年生产</w:t>
      </w:r>
      <w:r w:rsidRPr="000D53D3">
        <w:t>10</w:t>
      </w:r>
      <w:r w:rsidRPr="000D53D3">
        <w:t>万吨以上时，不超过</w:t>
      </w:r>
      <w:r w:rsidRPr="000D53D3">
        <w:t>6000</w:t>
      </w:r>
      <w:r w:rsidRPr="000D53D3">
        <w:t>吨应为一编号；</w:t>
      </w:r>
    </w:p>
    <w:p w14:paraId="76043B95" w14:textId="77777777" w:rsidR="00A07CD4" w:rsidRPr="000D53D3" w:rsidRDefault="00A07CD4" w:rsidP="000D53D3">
      <w:pPr>
        <w:pStyle w:val="affffa"/>
        <w:ind w:firstLine="420"/>
      </w:pPr>
      <w:r w:rsidRPr="000D53D3">
        <w:t>——</w:t>
      </w:r>
      <w:r w:rsidRPr="000D53D3">
        <w:t>年生产</w:t>
      </w:r>
      <w:r w:rsidRPr="000D53D3">
        <w:t>30</w:t>
      </w:r>
      <w:r w:rsidRPr="000D53D3">
        <w:t>万吨以上时，不超过</w:t>
      </w:r>
      <w:r w:rsidRPr="000D53D3">
        <w:t>1000</w:t>
      </w:r>
      <w:r w:rsidRPr="000D53D3">
        <w:t>吨应为一编号；</w:t>
      </w:r>
    </w:p>
    <w:p w14:paraId="1B6ECAC0" w14:textId="77777777" w:rsidR="00A07CD4" w:rsidRPr="000D53D3" w:rsidRDefault="00A07CD4" w:rsidP="000D53D3">
      <w:pPr>
        <w:pStyle w:val="affffa"/>
        <w:ind w:firstLine="420"/>
      </w:pPr>
      <w:r w:rsidRPr="000D53D3">
        <w:t>——</w:t>
      </w:r>
      <w:r w:rsidRPr="000D53D3">
        <w:t>年生产</w:t>
      </w:r>
      <w:r w:rsidRPr="000D53D3">
        <w:t>60</w:t>
      </w:r>
      <w:r w:rsidRPr="000D53D3">
        <w:t>万吨以上时，不超过</w:t>
      </w:r>
      <w:r w:rsidRPr="000D53D3">
        <w:t>2000</w:t>
      </w:r>
      <w:r w:rsidRPr="000D53D3">
        <w:t>吨应为一编号；</w:t>
      </w:r>
    </w:p>
    <w:p w14:paraId="0464F8E7" w14:textId="77777777" w:rsidR="00A07CD4" w:rsidRPr="000D53D3" w:rsidRDefault="00A07CD4" w:rsidP="000D53D3">
      <w:pPr>
        <w:pStyle w:val="affffa"/>
        <w:ind w:firstLine="420"/>
      </w:pPr>
      <w:r w:rsidRPr="000D53D3">
        <w:t>——</w:t>
      </w:r>
      <w:r w:rsidRPr="000D53D3">
        <w:t>当散装运输工具容量超过出厂编号吨位时，应按出厂吨数编号。</w:t>
      </w:r>
    </w:p>
    <w:p w14:paraId="30AD5E88" w14:textId="77777777" w:rsidR="00A07CD4" w:rsidRDefault="00A07CD4" w:rsidP="00B12B26">
      <w:pPr>
        <w:pStyle w:val="affc"/>
        <w:spacing w:before="120" w:after="120"/>
        <w:rPr>
          <w:lang w:val="zh-CN" w:bidi="en-US"/>
        </w:rPr>
      </w:pPr>
      <w:r>
        <w:rPr>
          <w:lang w:val="zh-CN" w:bidi="en-US"/>
        </w:rPr>
        <w:t>取样</w:t>
      </w:r>
    </w:p>
    <w:p w14:paraId="06104C1F" w14:textId="77777777" w:rsidR="00A07CD4" w:rsidRDefault="00A07CD4" w:rsidP="00B12B26">
      <w:pPr>
        <w:pStyle w:val="affd"/>
        <w:spacing w:before="120" w:after="120"/>
      </w:pPr>
      <w:r>
        <w:t>取样应具有代表性，每一编号为一取样单位。取样方法按照GB/T 12573执行。</w:t>
      </w:r>
    </w:p>
    <w:p w14:paraId="3A44E407" w14:textId="77777777" w:rsidR="00A07CD4" w:rsidRDefault="00A07CD4" w:rsidP="00B12B26">
      <w:pPr>
        <w:pStyle w:val="affd"/>
        <w:spacing w:before="120" w:after="120"/>
      </w:pPr>
      <w:r>
        <w:t>散装产品应至少从3个集装罐内等量抽取，抽取的总质量应不少于10千克。</w:t>
      </w:r>
    </w:p>
    <w:p w14:paraId="7FECC52B" w14:textId="77777777" w:rsidR="00A07CD4" w:rsidRDefault="00A07CD4" w:rsidP="00B12B26">
      <w:pPr>
        <w:pStyle w:val="affd"/>
        <w:spacing w:before="120" w:after="120"/>
      </w:pPr>
      <w:r>
        <w:t>样品混合均匀后，应按照四分法取出两倍于试验需要量的试样。</w:t>
      </w:r>
    </w:p>
    <w:p w14:paraId="395500A7" w14:textId="77777777" w:rsidR="00A07CD4" w:rsidRDefault="00A07CD4" w:rsidP="000D53D3">
      <w:pPr>
        <w:pStyle w:val="affd"/>
        <w:spacing w:before="120" w:after="120"/>
      </w:pPr>
      <w:r>
        <w:t>试验样品应留样封存，并应至少保存六个月，当有争议时，应对留样进行复验或仲裁检验。</w:t>
      </w:r>
    </w:p>
    <w:p w14:paraId="0D06CE3A" w14:textId="77777777" w:rsidR="00A07CD4" w:rsidRDefault="00A07CD4" w:rsidP="00B12B26">
      <w:pPr>
        <w:pStyle w:val="affc"/>
        <w:spacing w:before="120" w:after="120"/>
        <w:rPr>
          <w:lang w:val="zh-CN" w:bidi="en-US"/>
        </w:rPr>
      </w:pPr>
      <w:r>
        <w:rPr>
          <w:lang w:val="zh-CN" w:bidi="en-US"/>
        </w:rPr>
        <w:t>检验</w:t>
      </w:r>
    </w:p>
    <w:p w14:paraId="59224C74" w14:textId="77777777" w:rsidR="00A07CD4" w:rsidRDefault="00A07CD4" w:rsidP="00B12B26">
      <w:pPr>
        <w:pStyle w:val="affd"/>
        <w:spacing w:before="120" w:after="120"/>
      </w:pPr>
      <w:r>
        <w:t>出厂检验</w:t>
      </w:r>
    </w:p>
    <w:p w14:paraId="13DBDFA0" w14:textId="77777777" w:rsidR="00A07CD4" w:rsidRPr="00921ED5" w:rsidRDefault="00A07CD4" w:rsidP="00921ED5">
      <w:pPr>
        <w:pStyle w:val="affffa"/>
        <w:ind w:firstLine="420"/>
      </w:pPr>
      <w:r w:rsidRPr="00921ED5">
        <w:t>出厂检验项目应当包括含水率、强度、凝结时间、安定性的检验。</w:t>
      </w:r>
    </w:p>
    <w:p w14:paraId="751EBCA9" w14:textId="77777777" w:rsidR="00A07CD4" w:rsidRDefault="00A07CD4" w:rsidP="00B12B26">
      <w:pPr>
        <w:pStyle w:val="affd"/>
        <w:spacing w:before="120" w:after="120"/>
      </w:pPr>
      <w:r>
        <w:t>型式检验</w:t>
      </w:r>
    </w:p>
    <w:p w14:paraId="22D27AB4" w14:textId="6248C9FB" w:rsidR="00921ED5" w:rsidRPr="00C44139" w:rsidRDefault="00921ED5" w:rsidP="00921ED5">
      <w:pPr>
        <w:pStyle w:val="affffa"/>
        <w:ind w:firstLine="420"/>
      </w:pPr>
      <w:r w:rsidRPr="00C44139">
        <w:rPr>
          <w:rFonts w:hint="eastAsia"/>
        </w:rPr>
        <w:t>型式检验项目包括第</w:t>
      </w:r>
      <w:r>
        <w:rPr>
          <w:rFonts w:hint="eastAsia"/>
        </w:rPr>
        <w:t>4</w:t>
      </w:r>
      <w:r w:rsidRPr="00C44139">
        <w:rPr>
          <w:rFonts w:hint="eastAsia"/>
        </w:rPr>
        <w:t>章的全部检验项目。有下列情况之一时，应进行型式检验：</w:t>
      </w:r>
    </w:p>
    <w:p w14:paraId="7FBA017C" w14:textId="77777777" w:rsidR="00921ED5" w:rsidRPr="00C44139" w:rsidRDefault="00921ED5" w:rsidP="00921ED5">
      <w:pPr>
        <w:pStyle w:val="af5"/>
        <w:rPr>
          <w:rFonts w:hint="eastAsia"/>
        </w:rPr>
      </w:pPr>
      <w:r w:rsidRPr="00C44139">
        <w:rPr>
          <w:rFonts w:hint="eastAsia"/>
        </w:rPr>
        <w:t>新产品的试制定型鉴定时；</w:t>
      </w:r>
    </w:p>
    <w:p w14:paraId="1DD7F7CC" w14:textId="77777777" w:rsidR="00921ED5" w:rsidRPr="00C44139" w:rsidRDefault="00921ED5" w:rsidP="00921ED5">
      <w:pPr>
        <w:pStyle w:val="af5"/>
        <w:rPr>
          <w:rFonts w:hint="eastAsia"/>
        </w:rPr>
      </w:pPr>
      <w:r w:rsidRPr="00C44139">
        <w:rPr>
          <w:rFonts w:hint="eastAsia"/>
        </w:rPr>
        <w:lastRenderedPageBreak/>
        <w:t>正式生产后，原材料、配比和生产工艺改变时；</w:t>
      </w:r>
      <w:r w:rsidRPr="00C44139">
        <w:rPr>
          <w:rFonts w:hint="eastAsia"/>
        </w:rPr>
        <w:tab/>
      </w:r>
    </w:p>
    <w:p w14:paraId="014A096E" w14:textId="77777777" w:rsidR="00921ED5" w:rsidRPr="00C44139" w:rsidRDefault="00921ED5" w:rsidP="00921ED5">
      <w:pPr>
        <w:pStyle w:val="af5"/>
        <w:rPr>
          <w:rFonts w:hint="eastAsia"/>
        </w:rPr>
      </w:pPr>
      <w:r w:rsidRPr="00C44139">
        <w:rPr>
          <w:rFonts w:hint="eastAsia"/>
        </w:rPr>
        <w:t>正常生产时，每年进行一次；</w:t>
      </w:r>
      <w:r w:rsidRPr="00C44139">
        <w:rPr>
          <w:rFonts w:hint="eastAsia"/>
        </w:rPr>
        <w:tab/>
      </w:r>
    </w:p>
    <w:p w14:paraId="10587CE8" w14:textId="77777777" w:rsidR="00921ED5" w:rsidRPr="00C44139" w:rsidRDefault="00921ED5" w:rsidP="00921ED5">
      <w:pPr>
        <w:pStyle w:val="af5"/>
        <w:rPr>
          <w:rFonts w:hint="eastAsia"/>
        </w:rPr>
      </w:pPr>
      <w:r w:rsidRPr="00C44139">
        <w:rPr>
          <w:rFonts w:hint="eastAsia"/>
        </w:rPr>
        <w:t>产品停产半年以上恢复生产时；</w:t>
      </w:r>
    </w:p>
    <w:p w14:paraId="7201F764" w14:textId="6470DF47" w:rsidR="00A07CD4" w:rsidRPr="00921ED5" w:rsidRDefault="00921ED5" w:rsidP="00921ED5">
      <w:pPr>
        <w:pStyle w:val="af5"/>
        <w:rPr>
          <w:rFonts w:ascii="Times New Roman"/>
        </w:rPr>
      </w:pPr>
      <w:r w:rsidRPr="00C44139">
        <w:rPr>
          <w:rFonts w:hint="eastAsia"/>
        </w:rPr>
        <w:t>出厂检验结果和上次型式检验有较大差异时。</w:t>
      </w:r>
    </w:p>
    <w:p w14:paraId="507CA8F4" w14:textId="77777777" w:rsidR="00A07CD4" w:rsidRDefault="00A07CD4" w:rsidP="004B6C6B">
      <w:pPr>
        <w:pStyle w:val="affc"/>
        <w:spacing w:before="120" w:after="120"/>
        <w:rPr>
          <w:lang w:val="zh-CN" w:bidi="en-US"/>
        </w:rPr>
      </w:pPr>
      <w:r>
        <w:rPr>
          <w:lang w:val="zh-CN" w:bidi="en-US"/>
        </w:rPr>
        <w:t>判定规则</w:t>
      </w:r>
    </w:p>
    <w:p w14:paraId="596A8044" w14:textId="77777777" w:rsidR="00A07CD4" w:rsidRDefault="00A07CD4" w:rsidP="004B6C6B">
      <w:pPr>
        <w:pStyle w:val="affd"/>
        <w:spacing w:before="120" w:after="120"/>
      </w:pPr>
      <w:r>
        <w:t>出厂检验</w:t>
      </w:r>
    </w:p>
    <w:p w14:paraId="65C7928F" w14:textId="77777777" w:rsidR="00A07CD4" w:rsidRPr="00921ED5" w:rsidRDefault="00A07CD4" w:rsidP="00921ED5">
      <w:pPr>
        <w:pStyle w:val="affffa"/>
        <w:ind w:firstLine="420"/>
      </w:pPr>
      <w:r w:rsidRPr="00921ED5">
        <w:t>检验项目符合</w:t>
      </w:r>
      <w:r w:rsidRPr="00921ED5">
        <w:rPr>
          <w:rFonts w:hint="eastAsia"/>
        </w:rPr>
        <w:t>6.3.1</w:t>
      </w:r>
      <w:r w:rsidRPr="00921ED5">
        <w:t>规定，且结果符合本标准</w:t>
      </w:r>
      <w:r w:rsidRPr="00921ED5">
        <w:rPr>
          <w:rFonts w:hint="eastAsia"/>
        </w:rPr>
        <w:t>4.2.1</w:t>
      </w:r>
      <w:r w:rsidRPr="00921ED5">
        <w:t>中的含水率、强度、凝结时间以及安定性的技术要求时为合格品；结果不符合含水率、强度、凝结时间以及安定性中任</w:t>
      </w:r>
      <w:proofErr w:type="gramStart"/>
      <w:r w:rsidRPr="00921ED5">
        <w:t>一</w:t>
      </w:r>
      <w:proofErr w:type="gramEnd"/>
      <w:r w:rsidRPr="00921ED5">
        <w:t>技术要求时为不合格品。</w:t>
      </w:r>
    </w:p>
    <w:p w14:paraId="344E5A55" w14:textId="77777777" w:rsidR="00A07CD4" w:rsidRDefault="00A07CD4" w:rsidP="004B6C6B">
      <w:pPr>
        <w:pStyle w:val="affd"/>
        <w:spacing w:before="120" w:after="120"/>
      </w:pPr>
      <w:r>
        <w:t>型式检验</w:t>
      </w:r>
    </w:p>
    <w:p w14:paraId="3CEC3550" w14:textId="6EFDACDA" w:rsidR="00A07CD4" w:rsidRPr="00921ED5" w:rsidRDefault="00A07CD4" w:rsidP="00921ED5">
      <w:pPr>
        <w:pStyle w:val="affffa"/>
        <w:ind w:firstLine="420"/>
      </w:pPr>
      <w:r w:rsidRPr="00921ED5">
        <w:t>型式检验符合</w:t>
      </w:r>
      <w:r w:rsidR="00921ED5">
        <w:rPr>
          <w:rFonts w:hint="eastAsia"/>
        </w:rPr>
        <w:t>本文件第</w:t>
      </w:r>
      <w:r w:rsidR="00921ED5">
        <w:rPr>
          <w:rFonts w:hint="eastAsia"/>
        </w:rPr>
        <w:t>4</w:t>
      </w:r>
      <w:r w:rsidR="00921ED5">
        <w:rPr>
          <w:rFonts w:hint="eastAsia"/>
        </w:rPr>
        <w:t>章</w:t>
      </w:r>
      <w:r w:rsidRPr="00921ED5">
        <w:t>中所有技术要求时为合格；不符合其中任一技术要求时，允许在同一批次中重新取样，对不合格项目进行复检。复检结果均为合格时，应判定为合格。仍有一项检验结果不符合技术要求时，应判定为不合格。</w:t>
      </w:r>
    </w:p>
    <w:p w14:paraId="68DAC528" w14:textId="6D4AC598" w:rsidR="007A5D3A" w:rsidRPr="00A07CD4" w:rsidRDefault="00A07CD4" w:rsidP="00A07CD4">
      <w:pPr>
        <w:pStyle w:val="affb"/>
        <w:spacing w:before="240" w:after="240"/>
      </w:pPr>
      <w:r>
        <w:rPr>
          <w:rFonts w:hint="eastAsia"/>
        </w:rPr>
        <w:t>包装、标志、运输和贮存</w:t>
      </w:r>
    </w:p>
    <w:p w14:paraId="2906B0B3" w14:textId="77777777" w:rsidR="00A07CD4" w:rsidRDefault="00A07CD4" w:rsidP="004B6C6B">
      <w:pPr>
        <w:pStyle w:val="affc"/>
        <w:spacing w:before="120" w:after="120"/>
        <w:rPr>
          <w:lang w:val="zh-CN" w:bidi="en-US"/>
        </w:rPr>
      </w:pPr>
      <w:r>
        <w:rPr>
          <w:lang w:val="zh-CN" w:bidi="en-US"/>
        </w:rPr>
        <w:t>包装</w:t>
      </w:r>
    </w:p>
    <w:p w14:paraId="00B578E8" w14:textId="77777777" w:rsidR="00A07CD4" w:rsidRPr="00921ED5" w:rsidRDefault="00A07CD4" w:rsidP="00921ED5">
      <w:pPr>
        <w:pStyle w:val="affffa"/>
        <w:ind w:firstLine="420"/>
      </w:pPr>
      <w:r w:rsidRPr="00921ED5">
        <w:t>飞灰基矿山充填胶凝材料</w:t>
      </w:r>
      <w:r w:rsidRPr="00921ED5">
        <w:rPr>
          <w:rFonts w:hint="eastAsia"/>
        </w:rPr>
        <w:t>主要为</w:t>
      </w:r>
      <w:r w:rsidRPr="00921ED5">
        <w:t>散装</w:t>
      </w:r>
      <w:r w:rsidRPr="00921ED5">
        <w:rPr>
          <w:rFonts w:hint="eastAsia"/>
        </w:rPr>
        <w:t>，</w:t>
      </w:r>
      <w:r w:rsidRPr="00921ED5">
        <w:t>如有其他特殊包装需求可由供需双方协商确定。</w:t>
      </w:r>
    </w:p>
    <w:p w14:paraId="4CEC0065" w14:textId="77777777" w:rsidR="00A07CD4" w:rsidRDefault="00A07CD4" w:rsidP="004B6C6B">
      <w:pPr>
        <w:pStyle w:val="affc"/>
        <w:spacing w:before="120" w:after="120"/>
        <w:rPr>
          <w:lang w:val="zh-CN" w:bidi="en-US"/>
        </w:rPr>
      </w:pPr>
      <w:r>
        <w:rPr>
          <w:lang w:val="zh-CN" w:bidi="en-US"/>
        </w:rPr>
        <w:t>标志</w:t>
      </w:r>
    </w:p>
    <w:p w14:paraId="14D811AA" w14:textId="77777777" w:rsidR="00A07CD4" w:rsidRPr="00921ED5" w:rsidRDefault="00A07CD4" w:rsidP="00921ED5">
      <w:pPr>
        <w:pStyle w:val="affffa"/>
        <w:ind w:firstLine="420"/>
      </w:pPr>
      <w:r w:rsidRPr="00921ED5">
        <w:t>散装飞灰基矿山充填胶凝材料应提供标签，包括产品名称、净含量、批号、执行标准号、生产厂名称、地址、生产日期和保质期。</w:t>
      </w:r>
    </w:p>
    <w:p w14:paraId="402A6613" w14:textId="77777777" w:rsidR="00A07CD4" w:rsidRDefault="00A07CD4" w:rsidP="004B6C6B">
      <w:pPr>
        <w:pStyle w:val="affc"/>
        <w:spacing w:before="120" w:after="120"/>
        <w:rPr>
          <w:lang w:val="zh-CN" w:bidi="en-US"/>
        </w:rPr>
      </w:pPr>
      <w:r>
        <w:rPr>
          <w:lang w:val="zh-CN" w:bidi="en-US"/>
        </w:rPr>
        <w:t>运输和贮存</w:t>
      </w:r>
    </w:p>
    <w:p w14:paraId="359AAD09" w14:textId="77777777" w:rsidR="00A07CD4" w:rsidRPr="00921ED5" w:rsidRDefault="00A07CD4" w:rsidP="00921ED5">
      <w:pPr>
        <w:pStyle w:val="affffa"/>
        <w:ind w:firstLine="420"/>
      </w:pPr>
      <w:r w:rsidRPr="00921ED5">
        <w:t>飞灰基矿山充填胶凝材料在运输和贮存时不应受潮、混入杂物，同时应防止污染环境。</w:t>
      </w:r>
    </w:p>
    <w:p w14:paraId="2BCA8086" w14:textId="77777777" w:rsidR="00C227B9" w:rsidRPr="00A07CD4" w:rsidRDefault="00C227B9" w:rsidP="007A5D3A">
      <w:pPr>
        <w:pStyle w:val="affffa"/>
        <w:ind w:firstLine="420"/>
      </w:pPr>
    </w:p>
    <w:p w14:paraId="6D2EF5DD" w14:textId="77777777" w:rsidR="00C227B9" w:rsidRDefault="00C227B9" w:rsidP="007A5D3A">
      <w:pPr>
        <w:pStyle w:val="affffa"/>
        <w:ind w:firstLine="420"/>
      </w:pPr>
    </w:p>
    <w:bookmarkEnd w:id="22"/>
    <w:p w14:paraId="3D9B17EC" w14:textId="77777777" w:rsidR="003E019F" w:rsidRPr="001B15F2" w:rsidRDefault="003E019F" w:rsidP="001B15F2">
      <w:pPr>
        <w:pStyle w:val="affffa"/>
        <w:ind w:firstLine="420"/>
      </w:pPr>
    </w:p>
    <w:sectPr w:rsidR="003E019F" w:rsidRPr="001B15F2" w:rsidSect="00E55624">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24BE8" w14:textId="77777777" w:rsidR="00C153C2" w:rsidRDefault="00C153C2" w:rsidP="00D86DB7">
      <w:r>
        <w:separator/>
      </w:r>
    </w:p>
    <w:p w14:paraId="27A6D435" w14:textId="77777777" w:rsidR="00C153C2" w:rsidRDefault="00C153C2"/>
    <w:p w14:paraId="4627AF53" w14:textId="77777777" w:rsidR="00C153C2" w:rsidRDefault="00C153C2"/>
  </w:endnote>
  <w:endnote w:type="continuationSeparator" w:id="0">
    <w:p w14:paraId="25437D14" w14:textId="77777777" w:rsidR="00C153C2" w:rsidRDefault="00C153C2" w:rsidP="00D86DB7">
      <w:r>
        <w:continuationSeparator/>
      </w:r>
    </w:p>
    <w:p w14:paraId="2922312C" w14:textId="77777777" w:rsidR="00C153C2" w:rsidRDefault="00C153C2"/>
    <w:p w14:paraId="1FC534B6" w14:textId="77777777" w:rsidR="00C153C2" w:rsidRDefault="00C15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0F31" w14:textId="77777777"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95F8" w14:textId="77777777" w:rsidR="00E77A03" w:rsidRPr="00324EDD" w:rsidRDefault="00E77A03" w:rsidP="00CD50A1">
    <w:pPr>
      <w:pStyle w:val="afffa"/>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B3EE" w14:textId="77777777" w:rsidR="000C57D6" w:rsidRDefault="000C57D6" w:rsidP="00C94DF2">
    <w:pPr>
      <w:pStyle w:val="affff7"/>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AE3FD" w14:textId="77777777" w:rsidR="00C153C2" w:rsidRDefault="00C153C2" w:rsidP="00D86DB7">
      <w:r>
        <w:separator/>
      </w:r>
    </w:p>
  </w:footnote>
  <w:footnote w:type="continuationSeparator" w:id="0">
    <w:p w14:paraId="79ABA99B" w14:textId="77777777" w:rsidR="00C153C2" w:rsidRDefault="00C153C2" w:rsidP="00D86DB7">
      <w:r>
        <w:continuationSeparator/>
      </w:r>
    </w:p>
    <w:p w14:paraId="4996A37B" w14:textId="77777777" w:rsidR="00C153C2" w:rsidRDefault="00C153C2"/>
    <w:p w14:paraId="330A8F69" w14:textId="77777777" w:rsidR="00C153C2" w:rsidRDefault="00C15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F8E9" w14:textId="77777777" w:rsidR="00145D9D" w:rsidRPr="00E70388" w:rsidRDefault="00145D9D" w:rsidP="00617387">
    <w:pPr>
      <w:pStyle w:val="afff8"/>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48E9" w14:textId="77777777" w:rsidR="00145D9D" w:rsidRPr="00324EDD" w:rsidRDefault="00145D9D" w:rsidP="00E846C8">
    <w:pPr>
      <w:pStyle w:val="afff8"/>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3C5B" w14:textId="77777777" w:rsidR="00714F58" w:rsidRDefault="00714F58" w:rsidP="00714F58">
    <w:pPr>
      <w:pStyle w:val="afff8"/>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B15F2">
      <w:rPr>
        <w:noProof/>
      </w:rPr>
      <w:t>T/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0999" w14:textId="2C5739D2" w:rsidR="00D84FA1" w:rsidRPr="00D84FA1" w:rsidRDefault="00D84FA1" w:rsidP="00A2271D">
    <w:pPr>
      <w:pStyle w:val="afffff"/>
      <w:rPr>
        <w:rFonts w:hint="eastAsia"/>
      </w:rPr>
    </w:pPr>
    <w:r>
      <w:fldChar w:fldCharType="begin"/>
    </w:r>
    <w:r>
      <w:instrText xml:space="preserve"> STYLEREF  标准文件_文件编号  \* MERGEFORMAT </w:instrText>
    </w:r>
    <w:r>
      <w:fldChar w:fldCharType="separate"/>
    </w:r>
    <w:r w:rsidR="00441DCD">
      <w:rPr>
        <w:rFonts w:hint="eastAsia"/>
      </w:rPr>
      <w:t>T/CBCA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0FE032D8"/>
    <w:multiLevelType w:val="multilevel"/>
    <w:tmpl w:val="0FE032D8"/>
    <w:lvl w:ilvl="0">
      <w:start w:val="1"/>
      <w:numFmt w:val="decimal"/>
      <w:lvlText w:val="8.2.%1"/>
      <w:lvlJc w:val="left"/>
      <w:pPr>
        <w:ind w:left="1280" w:hanging="440"/>
      </w:pPr>
      <w:rPr>
        <w:rFonts w:hint="default"/>
      </w:rPr>
    </w:lvl>
    <w:lvl w:ilvl="1">
      <w:start w:val="1"/>
      <w:numFmt w:val="decimal"/>
      <w:suff w:val="space"/>
      <w:lvlText w:val="6.2.%2"/>
      <w:lvlJc w:val="left"/>
      <w:pPr>
        <w:ind w:left="0" w:firstLine="0"/>
      </w:pPr>
      <w:rPr>
        <w:rFonts w:hint="default"/>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8" w15:restartNumberingAfterBreak="0">
    <w:nsid w:val="10FB2F6C"/>
    <w:multiLevelType w:val="multilevel"/>
    <w:tmpl w:val="10FB2F6C"/>
    <w:lvl w:ilvl="0">
      <w:start w:val="1"/>
      <w:numFmt w:val="decimal"/>
      <w:suff w:val="space"/>
      <w:lvlText w:val="4.2.%1"/>
      <w:lvlJc w:val="left"/>
      <w:pPr>
        <w:ind w:left="0" w:firstLine="0"/>
      </w:pPr>
      <w:rPr>
        <w:rFonts w:hint="eastAsia"/>
        <w:b/>
        <w:bCs/>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9"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2" w15:restartNumberingAfterBreak="0">
    <w:nsid w:val="2455041D"/>
    <w:multiLevelType w:val="multilevel"/>
    <w:tmpl w:val="2455041D"/>
    <w:lvl w:ilvl="0">
      <w:start w:val="1"/>
      <w:numFmt w:val="decimal"/>
      <w:lvlText w:val="6.4.%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25EB5335"/>
    <w:multiLevelType w:val="multilevel"/>
    <w:tmpl w:val="25EB5335"/>
    <w:lvl w:ilvl="0">
      <w:start w:val="1"/>
      <w:numFmt w:val="decimal"/>
      <w:lvlText w:val="4.%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5"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7" w15:restartNumberingAfterBreak="0">
    <w:nsid w:val="48802D1C"/>
    <w:multiLevelType w:val="multilevel"/>
    <w:tmpl w:val="0EECD578"/>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938309B"/>
    <w:multiLevelType w:val="multilevel"/>
    <w:tmpl w:val="4938309B"/>
    <w:lvl w:ilvl="0">
      <w:start w:val="1"/>
      <w:numFmt w:val="decimal"/>
      <w:lvlText w:val="3.%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4F3F75DC"/>
    <w:multiLevelType w:val="multilevel"/>
    <w:tmpl w:val="4F3F75D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3"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4" w15:restartNumberingAfterBreak="0">
    <w:nsid w:val="5603797C"/>
    <w:multiLevelType w:val="multilevel"/>
    <w:tmpl w:val="16F4DDCA"/>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5C114829"/>
    <w:multiLevelType w:val="multilevel"/>
    <w:tmpl w:val="5C114829"/>
    <w:lvl w:ilvl="0">
      <w:start w:val="1"/>
      <w:numFmt w:val="decimal"/>
      <w:lvlText w:val="6.3.%1"/>
      <w:lvlJc w:val="left"/>
      <w:pPr>
        <w:ind w:left="86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62E64F15"/>
    <w:multiLevelType w:val="multilevel"/>
    <w:tmpl w:val="C3483E82"/>
    <w:lvl w:ilvl="0">
      <w:start w:val="1"/>
      <w:numFmt w:val="upperLetter"/>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9" w15:restartNumberingAfterBreak="0">
    <w:nsid w:val="646260FA"/>
    <w:multiLevelType w:val="multilevel"/>
    <w:tmpl w:val="307C51EE"/>
    <w:lvl w:ilvl="0">
      <w:start w:val="1"/>
      <w:numFmt w:val="decimal"/>
      <w:lvlRestart w:val="0"/>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0"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1" w15:restartNumberingAfterBreak="0">
    <w:nsid w:val="657D3FBC"/>
    <w:multiLevelType w:val="multilevel"/>
    <w:tmpl w:val="D78CB1D2"/>
    <w:lvl w:ilvl="0">
      <w:start w:val="1"/>
      <w:numFmt w:val="upperLetter"/>
      <w:lvlRestart w:val="0"/>
      <w:pStyle w:val="aff2"/>
      <w:suff w:val="nothing"/>
      <w:lvlText w:val="附录%1"/>
      <w:lvlJc w:val="left"/>
      <w:pPr>
        <w:ind w:left="0" w:firstLine="0"/>
      </w:pPr>
      <w:rPr>
        <w:rFonts w:hint="eastAsia"/>
        <w:spacing w:val="100"/>
      </w:rPr>
    </w:lvl>
    <w:lvl w:ilvl="1">
      <w:start w:val="1"/>
      <w:numFmt w:val="decimal"/>
      <w:pStyle w:val="aff3"/>
      <w:suff w:val="nothing"/>
      <w:lvlText w:val="%1.%2　"/>
      <w:lvlJc w:val="left"/>
      <w:pPr>
        <w:ind w:left="0" w:firstLine="0"/>
      </w:pPr>
      <w:rPr>
        <w:rFonts w:ascii="黑体" w:eastAsia="黑体" w:hint="eastAsia"/>
        <w:b w:val="0"/>
        <w:i w:val="0"/>
        <w:sz w:val="21"/>
      </w:rPr>
    </w:lvl>
    <w:lvl w:ilvl="2">
      <w:start w:val="1"/>
      <w:numFmt w:val="decimal"/>
      <w:pStyle w:val="aff4"/>
      <w:suff w:val="nothing"/>
      <w:lvlText w:val="%1.%2.%3　"/>
      <w:lvlJc w:val="left"/>
      <w:pPr>
        <w:ind w:left="0" w:firstLine="0"/>
      </w:pPr>
      <w:rPr>
        <w:rFonts w:ascii="黑体" w:eastAsia="黑体" w:hint="eastAsia"/>
        <w:b w:val="0"/>
        <w:i w:val="0"/>
        <w:sz w:val="21"/>
      </w:rPr>
    </w:lvl>
    <w:lvl w:ilvl="3">
      <w:start w:val="1"/>
      <w:numFmt w:val="decimal"/>
      <w:pStyle w:val="aff5"/>
      <w:suff w:val="nothing"/>
      <w:lvlText w:val="%1.%2.%3.%4　"/>
      <w:lvlJc w:val="left"/>
      <w:pPr>
        <w:ind w:left="0" w:firstLine="0"/>
      </w:pPr>
      <w:rPr>
        <w:rFonts w:ascii="黑体" w:eastAsia="黑体" w:hint="eastAsia"/>
        <w:b w:val="0"/>
        <w:i w:val="0"/>
        <w:sz w:val="21"/>
      </w:rPr>
    </w:lvl>
    <w:lvl w:ilvl="4">
      <w:start w:val="1"/>
      <w:numFmt w:val="decimal"/>
      <w:pStyle w:val="aff6"/>
      <w:suff w:val="nothing"/>
      <w:lvlText w:val="%1.%2.%3.%4.%5　"/>
      <w:lvlJc w:val="left"/>
      <w:pPr>
        <w:ind w:left="0" w:firstLine="0"/>
      </w:pPr>
      <w:rPr>
        <w:rFonts w:ascii="黑体" w:eastAsia="黑体" w:hint="eastAsia"/>
        <w:b w:val="0"/>
        <w:i w:val="0"/>
        <w:sz w:val="21"/>
      </w:rPr>
    </w:lvl>
    <w:lvl w:ilvl="5">
      <w:start w:val="1"/>
      <w:numFmt w:val="decimal"/>
      <w:pStyle w:val="aff7"/>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3" w15:restartNumberingAfterBreak="0">
    <w:nsid w:val="6CA41985"/>
    <w:multiLevelType w:val="hybridMultilevel"/>
    <w:tmpl w:val="13589896"/>
    <w:lvl w:ilvl="0" w:tplc="621C3562">
      <w:start w:val="1"/>
      <w:numFmt w:val="decimal"/>
      <w:pStyle w:val="aff8"/>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6CE42AC1"/>
    <w:multiLevelType w:val="hybridMultilevel"/>
    <w:tmpl w:val="BB3CA4BE"/>
    <w:lvl w:ilvl="0" w:tplc="C0B8CA6E">
      <w:start w:val="1"/>
      <w:numFmt w:val="lowerLetter"/>
      <w:pStyle w:val="aff9"/>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CEA2025"/>
    <w:multiLevelType w:val="multilevel"/>
    <w:tmpl w:val="C7628974"/>
    <w:lvl w:ilvl="0">
      <w:start w:val="1"/>
      <w:numFmt w:val="none"/>
      <w:pStyle w:val="affa"/>
      <w:suff w:val="nothing"/>
      <w:lvlText w:val="%1"/>
      <w:lvlJc w:val="left"/>
      <w:pPr>
        <w:ind w:left="0" w:firstLine="0"/>
      </w:pPr>
      <w:rPr>
        <w:rFonts w:hint="eastAsia"/>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pStyle w:val="afff0"/>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6" w15:restartNumberingAfterBreak="0">
    <w:nsid w:val="6DBF04F4"/>
    <w:multiLevelType w:val="multilevel"/>
    <w:tmpl w:val="1258F946"/>
    <w:lvl w:ilvl="0">
      <w:start w:val="1"/>
      <w:numFmt w:val="none"/>
      <w:pStyle w:val="afff1"/>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7" w15:restartNumberingAfterBreak="0">
    <w:nsid w:val="6DF35F19"/>
    <w:multiLevelType w:val="multilevel"/>
    <w:tmpl w:val="DA9E83D6"/>
    <w:lvl w:ilvl="0">
      <w:start w:val="1"/>
      <w:numFmt w:val="decimal"/>
      <w:lvlRestart w:val="0"/>
      <w:pStyle w:val="afff2"/>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8" w15:restartNumberingAfterBreak="0">
    <w:nsid w:val="70F6603C"/>
    <w:multiLevelType w:val="multilevel"/>
    <w:tmpl w:val="70F6603C"/>
    <w:lvl w:ilvl="0">
      <w:start w:val="1"/>
      <w:numFmt w:val="decimal"/>
      <w:lvlText w:val="6.%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72EA4324"/>
    <w:multiLevelType w:val="multilevel"/>
    <w:tmpl w:val="72EA4324"/>
    <w:lvl w:ilvl="0">
      <w:start w:val="1"/>
      <w:numFmt w:val="decimal"/>
      <w:lvlText w:val="7.%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76933334"/>
    <w:multiLevelType w:val="hybridMultilevel"/>
    <w:tmpl w:val="2ECA7228"/>
    <w:lvl w:ilvl="0" w:tplc="11600844">
      <w:start w:val="1"/>
      <w:numFmt w:val="none"/>
      <w:lvlRestart w:val="0"/>
      <w:pStyle w:val="afff3"/>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41" w15:restartNumberingAfterBreak="0">
    <w:nsid w:val="7DE16CF9"/>
    <w:multiLevelType w:val="multilevel"/>
    <w:tmpl w:val="7DE16CF9"/>
    <w:lvl w:ilvl="0">
      <w:start w:val="1"/>
      <w:numFmt w:val="decimal"/>
      <w:lvlText w:val="5.%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284187669">
    <w:abstractNumId w:val="0"/>
  </w:num>
  <w:num w:numId="2" w16cid:durableId="1226145570">
    <w:abstractNumId w:val="28"/>
  </w:num>
  <w:num w:numId="3" w16cid:durableId="406347540">
    <w:abstractNumId w:val="5"/>
  </w:num>
  <w:num w:numId="4" w16cid:durableId="1409037512">
    <w:abstractNumId w:val="24"/>
  </w:num>
  <w:num w:numId="5" w16cid:durableId="1501580504">
    <w:abstractNumId w:val="17"/>
  </w:num>
  <w:num w:numId="6" w16cid:durableId="1980988687">
    <w:abstractNumId w:val="31"/>
  </w:num>
  <w:num w:numId="7" w16cid:durableId="775833132">
    <w:abstractNumId w:val="10"/>
  </w:num>
  <w:num w:numId="8" w16cid:durableId="1393623595">
    <w:abstractNumId w:val="11"/>
  </w:num>
  <w:num w:numId="9" w16cid:durableId="184101539">
    <w:abstractNumId w:val="22"/>
  </w:num>
  <w:num w:numId="10" w16cid:durableId="619185681">
    <w:abstractNumId w:val="32"/>
  </w:num>
  <w:num w:numId="11" w16cid:durableId="816073531">
    <w:abstractNumId w:val="4"/>
  </w:num>
  <w:num w:numId="12" w16cid:durableId="805661558">
    <w:abstractNumId w:val="19"/>
  </w:num>
  <w:num w:numId="13" w16cid:durableId="1134441799">
    <w:abstractNumId w:val="33"/>
  </w:num>
  <w:num w:numId="14" w16cid:durableId="1117942593">
    <w:abstractNumId w:val="15"/>
  </w:num>
  <w:num w:numId="15" w16cid:durableId="348722363">
    <w:abstractNumId w:val="6"/>
  </w:num>
  <w:num w:numId="16" w16cid:durableId="853884508">
    <w:abstractNumId w:val="14"/>
  </w:num>
  <w:num w:numId="17" w16cid:durableId="426077393">
    <w:abstractNumId w:val="30"/>
  </w:num>
  <w:num w:numId="18" w16cid:durableId="124086979">
    <w:abstractNumId w:val="3"/>
  </w:num>
  <w:num w:numId="19" w16cid:durableId="1628313256">
    <w:abstractNumId w:val="9"/>
  </w:num>
  <w:num w:numId="20" w16cid:durableId="1260021433">
    <w:abstractNumId w:val="25"/>
  </w:num>
  <w:num w:numId="21" w16cid:durableId="178786810">
    <w:abstractNumId w:val="29"/>
  </w:num>
  <w:num w:numId="22" w16cid:durableId="1346907198">
    <w:abstractNumId w:val="23"/>
  </w:num>
  <w:num w:numId="23" w16cid:durableId="1187720834">
    <w:abstractNumId w:val="37"/>
  </w:num>
  <w:num w:numId="24" w16cid:durableId="2633611">
    <w:abstractNumId w:val="20"/>
  </w:num>
  <w:num w:numId="25" w16cid:durableId="925959876">
    <w:abstractNumId w:val="36"/>
  </w:num>
  <w:num w:numId="26" w16cid:durableId="217012805">
    <w:abstractNumId w:val="2"/>
  </w:num>
  <w:num w:numId="27" w16cid:durableId="983777804">
    <w:abstractNumId w:val="16"/>
  </w:num>
  <w:num w:numId="28" w16cid:durableId="1156846770">
    <w:abstractNumId w:val="40"/>
  </w:num>
  <w:num w:numId="29" w16cid:durableId="182406895">
    <w:abstractNumId w:val="35"/>
  </w:num>
  <w:num w:numId="30" w16cid:durableId="1463957243">
    <w:abstractNumId w:val="34"/>
  </w:num>
  <w:num w:numId="31" w16cid:durableId="1117796700">
    <w:abstractNumId w:val="1"/>
  </w:num>
  <w:num w:numId="32" w16cid:durableId="70012523">
    <w:abstractNumId w:val="27"/>
  </w:num>
  <w:num w:numId="33" w16cid:durableId="1440755015">
    <w:abstractNumId w:val="18"/>
  </w:num>
  <w:num w:numId="34" w16cid:durableId="435029413">
    <w:abstractNumId w:val="21"/>
  </w:num>
  <w:num w:numId="35" w16cid:durableId="776755082">
    <w:abstractNumId w:val="13"/>
  </w:num>
  <w:num w:numId="36" w16cid:durableId="184485382">
    <w:abstractNumId w:val="8"/>
  </w:num>
  <w:num w:numId="37" w16cid:durableId="1865514070">
    <w:abstractNumId w:val="41"/>
  </w:num>
  <w:num w:numId="38" w16cid:durableId="1196385157">
    <w:abstractNumId w:val="38"/>
  </w:num>
  <w:num w:numId="39" w16cid:durableId="2067608255">
    <w:abstractNumId w:val="7"/>
  </w:num>
  <w:num w:numId="40" w16cid:durableId="1705248625">
    <w:abstractNumId w:val="26"/>
  </w:num>
  <w:num w:numId="41" w16cid:durableId="1951011048">
    <w:abstractNumId w:val="12"/>
  </w:num>
  <w:num w:numId="42" w16cid:durableId="1218710951">
    <w:abstractNumId w:val="39"/>
  </w:num>
  <w:num w:numId="43" w16cid:durableId="559250649">
    <w:abstractNumId w:val="6"/>
  </w:num>
  <w:num w:numId="44" w16cid:durableId="1786995418">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w6iUObwJX0M/q83keJz+yyTBbvJApezfJVX8eGLwNwDTxWnTJRvVGjzI1UvVjk8dqtU9z6ltqJ9w000bjaKV2w==" w:salt="5AoQ/kK5Mc+lcP9FHcAkY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F2"/>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17EE"/>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3D3"/>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15F2"/>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5E3B"/>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1DCD"/>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6C6B"/>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304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565A"/>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1ED5"/>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5A90"/>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CD4"/>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2B26"/>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57C6"/>
    <w:rsid w:val="00B86677"/>
    <w:rsid w:val="00B87131"/>
    <w:rsid w:val="00B939B1"/>
    <w:rsid w:val="00B96D40"/>
    <w:rsid w:val="00B97386"/>
    <w:rsid w:val="00BA263B"/>
    <w:rsid w:val="00BA42B2"/>
    <w:rsid w:val="00BA58D4"/>
    <w:rsid w:val="00BA5B9E"/>
    <w:rsid w:val="00BA7C9A"/>
    <w:rsid w:val="00BB5F8F"/>
    <w:rsid w:val="00BB657A"/>
    <w:rsid w:val="00BB6E37"/>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53C2"/>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055"/>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2A05"/>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1E8C"/>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C49F4"/>
  <w15:docId w15:val="{86D430C7-BF4A-4EE9-8736-B69A04B2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4">
    <w:name w:val="Normal"/>
    <w:qFormat/>
    <w:rsid w:val="00F32780"/>
    <w:pPr>
      <w:widowControl w:val="0"/>
      <w:adjustRightInd w:val="0"/>
      <w:spacing w:line="400" w:lineRule="exact"/>
      <w:jc w:val="both"/>
    </w:pPr>
    <w:rPr>
      <w:kern w:val="2"/>
      <w:sz w:val="21"/>
      <w:szCs w:val="21"/>
    </w:rPr>
  </w:style>
  <w:style w:type="paragraph" w:styleId="1">
    <w:name w:val="heading 1"/>
    <w:basedOn w:val="afff4"/>
    <w:next w:val="afff4"/>
    <w:link w:val="10"/>
    <w:uiPriority w:val="9"/>
    <w:qFormat/>
    <w:rsid w:val="00F32780"/>
    <w:pPr>
      <w:keepNext/>
      <w:keepLines/>
      <w:spacing w:before="340" w:after="330" w:line="578" w:lineRule="auto"/>
      <w:outlineLvl w:val="0"/>
    </w:pPr>
    <w:rPr>
      <w:b/>
      <w:bCs/>
      <w:kern w:val="44"/>
      <w:sz w:val="44"/>
      <w:szCs w:val="44"/>
    </w:rPr>
  </w:style>
  <w:style w:type="paragraph" w:styleId="22">
    <w:name w:val="heading 2"/>
    <w:basedOn w:val="afff4"/>
    <w:next w:val="afff4"/>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4"/>
    <w:next w:val="afff4"/>
    <w:link w:val="30"/>
    <w:uiPriority w:val="9"/>
    <w:qFormat/>
    <w:rsid w:val="00F32780"/>
    <w:pPr>
      <w:keepNext/>
      <w:keepLines/>
      <w:spacing w:before="260" w:after="260" w:line="416" w:lineRule="auto"/>
      <w:outlineLvl w:val="2"/>
    </w:pPr>
    <w:rPr>
      <w:b/>
      <w:bCs/>
      <w:sz w:val="32"/>
      <w:szCs w:val="32"/>
    </w:rPr>
  </w:style>
  <w:style w:type="paragraph" w:styleId="4">
    <w:name w:val="heading 4"/>
    <w:basedOn w:val="afff4"/>
    <w:next w:val="afff4"/>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4"/>
    <w:next w:val="afff4"/>
    <w:link w:val="50"/>
    <w:qFormat/>
    <w:rsid w:val="00F32780"/>
    <w:pPr>
      <w:keepNext/>
      <w:keepLines/>
      <w:adjustRightInd/>
      <w:spacing w:before="280" w:after="290" w:line="376" w:lineRule="auto"/>
      <w:outlineLvl w:val="4"/>
    </w:pPr>
    <w:rPr>
      <w:b/>
      <w:bCs/>
      <w:sz w:val="28"/>
      <w:szCs w:val="28"/>
    </w:rPr>
  </w:style>
  <w:style w:type="paragraph" w:styleId="6">
    <w:name w:val="heading 6"/>
    <w:basedOn w:val="afff4"/>
    <w:next w:val="afff4"/>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4"/>
    <w:next w:val="afff4"/>
    <w:link w:val="70"/>
    <w:qFormat/>
    <w:rsid w:val="00F32780"/>
    <w:pPr>
      <w:keepNext/>
      <w:keepLines/>
      <w:adjustRightInd/>
      <w:spacing w:before="240" w:after="64" w:line="320" w:lineRule="auto"/>
      <w:outlineLvl w:val="6"/>
    </w:pPr>
    <w:rPr>
      <w:b/>
      <w:bCs/>
      <w:sz w:val="24"/>
      <w:szCs w:val="24"/>
    </w:rPr>
  </w:style>
  <w:style w:type="paragraph" w:styleId="8">
    <w:name w:val="heading 8"/>
    <w:basedOn w:val="afff4"/>
    <w:next w:val="afff4"/>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4"/>
    <w:next w:val="afff4"/>
    <w:link w:val="90"/>
    <w:qFormat/>
    <w:rsid w:val="00F32780"/>
    <w:pPr>
      <w:keepNext/>
      <w:keepLines/>
      <w:adjustRightInd/>
      <w:spacing w:before="240" w:after="64" w:line="320" w:lineRule="auto"/>
      <w:outlineLvl w:val="8"/>
    </w:pPr>
    <w:rPr>
      <w:rFonts w:ascii="Arial" w:eastAsia="黑体" w:hAnsi="Arial"/>
    </w:rPr>
  </w:style>
  <w:style w:type="character" w:default="1" w:styleId="afff5">
    <w:name w:val="Default Paragraph Font"/>
    <w:uiPriority w:val="1"/>
    <w:semiHidden/>
    <w:unhideWhenUsed/>
  </w:style>
  <w:style w:type="table" w:default="1" w:styleId="afff6">
    <w:name w:val="Normal Table"/>
    <w:uiPriority w:val="99"/>
    <w:semiHidden/>
    <w:unhideWhenUsed/>
    <w:tblPr>
      <w:tblInd w:w="0" w:type="dxa"/>
      <w:tblCellMar>
        <w:top w:w="0" w:type="dxa"/>
        <w:left w:w="108" w:type="dxa"/>
        <w:bottom w:w="0" w:type="dxa"/>
        <w:right w:w="108" w:type="dxa"/>
      </w:tblCellMar>
    </w:tblPr>
  </w:style>
  <w:style w:type="numbering" w:default="1" w:styleId="afff7">
    <w:name w:val="No List"/>
    <w:uiPriority w:val="99"/>
    <w:semiHidden/>
    <w:unhideWhenUsed/>
  </w:style>
  <w:style w:type="character" w:customStyle="1" w:styleId="10">
    <w:name w:val="标题 1 字符"/>
    <w:link w:val="1"/>
    <w:uiPriority w:val="9"/>
    <w:qFormat/>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uiPriority w:val="9"/>
    <w:qFormat/>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8">
    <w:name w:val="header"/>
    <w:basedOn w:val="afff4"/>
    <w:link w:val="afff9"/>
    <w:uiPriority w:val="99"/>
    <w:rsid w:val="00F32780"/>
    <w:pPr>
      <w:tabs>
        <w:tab w:val="center" w:pos="4153"/>
        <w:tab w:val="right" w:pos="8306"/>
      </w:tabs>
      <w:adjustRightInd/>
      <w:snapToGrid w:val="0"/>
      <w:jc w:val="center"/>
    </w:pPr>
    <w:rPr>
      <w:sz w:val="18"/>
      <w:szCs w:val="18"/>
    </w:rPr>
  </w:style>
  <w:style w:type="character" w:customStyle="1" w:styleId="afff9">
    <w:name w:val="页眉 字符"/>
    <w:link w:val="afff8"/>
    <w:uiPriority w:val="99"/>
    <w:rsid w:val="00F32780"/>
    <w:rPr>
      <w:kern w:val="2"/>
      <w:sz w:val="18"/>
      <w:szCs w:val="18"/>
    </w:rPr>
  </w:style>
  <w:style w:type="paragraph" w:styleId="afffa">
    <w:name w:val="footer"/>
    <w:basedOn w:val="afff4"/>
    <w:link w:val="afffb"/>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b">
    <w:name w:val="页脚 字符"/>
    <w:link w:val="afffa"/>
    <w:uiPriority w:val="99"/>
    <w:rsid w:val="00F32780"/>
    <w:rPr>
      <w:rFonts w:ascii="宋体"/>
      <w:kern w:val="2"/>
      <w:sz w:val="18"/>
      <w:szCs w:val="18"/>
    </w:rPr>
  </w:style>
  <w:style w:type="paragraph" w:styleId="afffc">
    <w:name w:val="Balloon Text"/>
    <w:basedOn w:val="afff4"/>
    <w:link w:val="afffd"/>
    <w:uiPriority w:val="99"/>
    <w:semiHidden/>
    <w:unhideWhenUsed/>
    <w:rsid w:val="00F32780"/>
    <w:rPr>
      <w:sz w:val="18"/>
      <w:szCs w:val="18"/>
    </w:rPr>
  </w:style>
  <w:style w:type="character" w:customStyle="1" w:styleId="afffd">
    <w:name w:val="批注框文本 字符"/>
    <w:link w:val="afffc"/>
    <w:uiPriority w:val="99"/>
    <w:semiHidden/>
    <w:rsid w:val="00F32780"/>
    <w:rPr>
      <w:kern w:val="2"/>
      <w:sz w:val="18"/>
      <w:szCs w:val="18"/>
    </w:rPr>
  </w:style>
  <w:style w:type="paragraph" w:styleId="afffe">
    <w:name w:val="Quote"/>
    <w:basedOn w:val="afff4"/>
    <w:next w:val="afff4"/>
    <w:link w:val="affff"/>
    <w:uiPriority w:val="29"/>
    <w:qFormat/>
    <w:rsid w:val="00F32780"/>
    <w:rPr>
      <w:i/>
      <w:iCs/>
      <w:color w:val="000000"/>
    </w:rPr>
  </w:style>
  <w:style w:type="character" w:customStyle="1" w:styleId="affff">
    <w:name w:val="引用 字符"/>
    <w:link w:val="afffe"/>
    <w:uiPriority w:val="29"/>
    <w:rsid w:val="00F32780"/>
    <w:rPr>
      <w:i/>
      <w:iCs/>
      <w:color w:val="000000"/>
      <w:kern w:val="2"/>
      <w:sz w:val="21"/>
      <w:szCs w:val="21"/>
    </w:rPr>
  </w:style>
  <w:style w:type="character" w:styleId="affff0">
    <w:name w:val="Strong"/>
    <w:uiPriority w:val="22"/>
    <w:qFormat/>
    <w:rsid w:val="00F32780"/>
    <w:rPr>
      <w:b/>
      <w:bCs/>
    </w:rPr>
  </w:style>
  <w:style w:type="character" w:styleId="affff1">
    <w:name w:val="Emphasis"/>
    <w:uiPriority w:val="20"/>
    <w:qFormat/>
    <w:rsid w:val="00F32780"/>
    <w:rPr>
      <w:i/>
      <w:iCs/>
    </w:rPr>
  </w:style>
  <w:style w:type="paragraph" w:styleId="affff2">
    <w:name w:val="Title"/>
    <w:basedOn w:val="afff4"/>
    <w:link w:val="affff3"/>
    <w:qFormat/>
    <w:rsid w:val="00F32780"/>
    <w:pPr>
      <w:spacing w:before="240" w:after="60"/>
      <w:jc w:val="center"/>
      <w:outlineLvl w:val="0"/>
    </w:pPr>
    <w:rPr>
      <w:rFonts w:ascii="Arial" w:hAnsi="Arial" w:cs="Arial"/>
      <w:b/>
      <w:bCs/>
      <w:sz w:val="32"/>
      <w:szCs w:val="32"/>
    </w:rPr>
  </w:style>
  <w:style w:type="character" w:customStyle="1" w:styleId="affff3">
    <w:name w:val="标题 字符"/>
    <w:link w:val="affff2"/>
    <w:rsid w:val="00F32780"/>
    <w:rPr>
      <w:rFonts w:ascii="Arial" w:hAnsi="Arial" w:cs="Arial"/>
      <w:b/>
      <w:bCs/>
      <w:kern w:val="2"/>
      <w:sz w:val="32"/>
      <w:szCs w:val="32"/>
    </w:rPr>
  </w:style>
  <w:style w:type="paragraph" w:customStyle="1" w:styleId="affff4">
    <w:name w:val="标准标志"/>
    <w:next w:val="afff4"/>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5">
    <w:name w:val="标准称谓"/>
    <w:next w:val="afff4"/>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6">
    <w:name w:val="标准文件_页脚偶数页"/>
    <w:rsid w:val="00F32780"/>
    <w:pPr>
      <w:ind w:left="198"/>
    </w:pPr>
    <w:rPr>
      <w:rFonts w:ascii="宋体" w:hAnsi="Times New Roman"/>
      <w:sz w:val="18"/>
    </w:rPr>
  </w:style>
  <w:style w:type="paragraph" w:customStyle="1" w:styleId="affff7">
    <w:name w:val="标准文件_页脚奇数页"/>
    <w:rsid w:val="00F32780"/>
    <w:pPr>
      <w:ind w:right="227"/>
      <w:jc w:val="right"/>
    </w:pPr>
    <w:rPr>
      <w:rFonts w:ascii="宋体" w:hAnsi="Times New Roman"/>
      <w:sz w:val="18"/>
    </w:rPr>
  </w:style>
  <w:style w:type="paragraph" w:customStyle="1" w:styleId="affff8">
    <w:name w:val="标准书眉一"/>
    <w:rsid w:val="00F32780"/>
    <w:pPr>
      <w:jc w:val="both"/>
    </w:pPr>
    <w:rPr>
      <w:rFonts w:ascii="Times New Roman" w:hAnsi="Times New Roman"/>
    </w:rPr>
  </w:style>
  <w:style w:type="paragraph" w:customStyle="1" w:styleId="ICS">
    <w:name w:val="标准文件_ICS"/>
    <w:basedOn w:val="afff4"/>
    <w:rsid w:val="00F32780"/>
    <w:pPr>
      <w:spacing w:line="0" w:lineRule="atLeast"/>
    </w:pPr>
    <w:rPr>
      <w:rFonts w:ascii="黑体" w:eastAsia="黑体" w:hAnsi="宋体"/>
    </w:rPr>
  </w:style>
  <w:style w:type="paragraph" w:customStyle="1" w:styleId="affff9">
    <w:name w:val="标准文件_标准正文"/>
    <w:basedOn w:val="afff4"/>
    <w:next w:val="affffa"/>
    <w:rsid w:val="00F32780"/>
    <w:pPr>
      <w:snapToGrid w:val="0"/>
      <w:ind w:firstLineChars="200" w:firstLine="200"/>
    </w:pPr>
    <w:rPr>
      <w:kern w:val="0"/>
    </w:rPr>
  </w:style>
  <w:style w:type="paragraph" w:customStyle="1" w:styleId="affffb">
    <w:name w:val="标准文件_版本"/>
    <w:basedOn w:val="affff9"/>
    <w:rsid w:val="00F32780"/>
    <w:pPr>
      <w:adjustRightInd/>
      <w:snapToGrid/>
      <w:ind w:firstLineChars="0" w:firstLine="0"/>
    </w:pPr>
    <w:rPr>
      <w:rFonts w:ascii="宋体" w:hAnsi="宋体"/>
      <w:kern w:val="2"/>
    </w:rPr>
  </w:style>
  <w:style w:type="paragraph" w:customStyle="1" w:styleId="affffc">
    <w:name w:val="标准文件_标准部门"/>
    <w:basedOn w:val="afff4"/>
    <w:rsid w:val="00F32780"/>
    <w:pPr>
      <w:jc w:val="center"/>
    </w:pPr>
    <w:rPr>
      <w:rFonts w:ascii="黑体" w:eastAsia="黑体"/>
      <w:kern w:val="0"/>
      <w:sz w:val="44"/>
    </w:rPr>
  </w:style>
  <w:style w:type="paragraph" w:customStyle="1" w:styleId="affffd">
    <w:name w:val="标准文件_标准代替"/>
    <w:basedOn w:val="afff4"/>
    <w:next w:val="afff4"/>
    <w:rsid w:val="00F32780"/>
    <w:pPr>
      <w:spacing w:line="310" w:lineRule="exact"/>
      <w:jc w:val="right"/>
    </w:pPr>
    <w:rPr>
      <w:rFonts w:ascii="宋体" w:hAnsi="宋体"/>
      <w:kern w:val="0"/>
    </w:rPr>
  </w:style>
  <w:style w:type="paragraph" w:customStyle="1" w:styleId="affffe">
    <w:name w:val="标准文件_标准名称标题"/>
    <w:basedOn w:val="afff4"/>
    <w:next w:val="afff4"/>
    <w:rsid w:val="00F32780"/>
    <w:pPr>
      <w:widowControl/>
      <w:shd w:val="clear" w:color="FFFFFF" w:fill="FFFFFF"/>
      <w:adjustRightInd/>
      <w:spacing w:before="640" w:after="100"/>
      <w:jc w:val="center"/>
    </w:pPr>
    <w:rPr>
      <w:rFonts w:ascii="黑体" w:eastAsia="黑体"/>
      <w:kern w:val="0"/>
      <w:sz w:val="32"/>
    </w:rPr>
  </w:style>
  <w:style w:type="paragraph" w:customStyle="1" w:styleId="afffff">
    <w:name w:val="标准文件_页眉奇数页"/>
    <w:next w:val="afff4"/>
    <w:rsid w:val="00F32780"/>
    <w:pPr>
      <w:tabs>
        <w:tab w:val="center" w:pos="4154"/>
        <w:tab w:val="right" w:pos="8306"/>
      </w:tabs>
      <w:spacing w:after="120"/>
      <w:jc w:val="right"/>
    </w:pPr>
    <w:rPr>
      <w:rFonts w:ascii="黑体" w:eastAsia="黑体" w:hAnsi="宋体"/>
      <w:noProof/>
      <w:sz w:val="21"/>
    </w:rPr>
  </w:style>
  <w:style w:type="paragraph" w:customStyle="1" w:styleId="afffff0">
    <w:name w:val="标准文件_页眉偶数页"/>
    <w:basedOn w:val="afffff"/>
    <w:next w:val="afff4"/>
    <w:rsid w:val="00F32780"/>
    <w:pPr>
      <w:jc w:val="left"/>
    </w:pPr>
  </w:style>
  <w:style w:type="paragraph" w:customStyle="1" w:styleId="afffff1">
    <w:name w:val="标准文件_参考文献标题"/>
    <w:basedOn w:val="afff4"/>
    <w:next w:val="afff4"/>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a">
    <w:name w:val="标准文件_段"/>
    <w:link w:val="Char"/>
    <w:rsid w:val="00DB286E"/>
    <w:pPr>
      <w:autoSpaceDE w:val="0"/>
      <w:autoSpaceDN w:val="0"/>
      <w:ind w:firstLineChars="200" w:firstLine="200"/>
      <w:jc w:val="both"/>
    </w:pPr>
    <w:rPr>
      <w:rFonts w:ascii="Times New Roman" w:hAnsi="Times New Roman"/>
      <w:noProof/>
      <w:sz w:val="21"/>
    </w:rPr>
  </w:style>
  <w:style w:type="paragraph" w:customStyle="1" w:styleId="affd">
    <w:name w:val="标准文件_二级条标题"/>
    <w:next w:val="affffa"/>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2">
    <w:name w:val="标准文件_发布"/>
    <w:rsid w:val="00F32780"/>
    <w:rPr>
      <w:rFonts w:ascii="黑体" w:eastAsia="黑体"/>
      <w:spacing w:val="0"/>
      <w:w w:val="100"/>
      <w:position w:val="3"/>
      <w:sz w:val="28"/>
    </w:rPr>
  </w:style>
  <w:style w:type="paragraph" w:customStyle="1" w:styleId="ad">
    <w:name w:val="标准文件_方框数字列项"/>
    <w:basedOn w:val="affffa"/>
    <w:rsid w:val="00F32780"/>
    <w:pPr>
      <w:numPr>
        <w:numId w:val="3"/>
      </w:numPr>
      <w:ind w:firstLineChars="0" w:firstLine="0"/>
    </w:pPr>
  </w:style>
  <w:style w:type="paragraph" w:customStyle="1" w:styleId="afffff3">
    <w:name w:val="标准文件_封面标准编号"/>
    <w:basedOn w:val="afff4"/>
    <w:next w:val="affffd"/>
    <w:rsid w:val="00F32780"/>
    <w:pPr>
      <w:spacing w:line="310" w:lineRule="exact"/>
      <w:jc w:val="right"/>
    </w:pPr>
    <w:rPr>
      <w:rFonts w:ascii="黑体" w:eastAsia="黑体"/>
      <w:kern w:val="0"/>
      <w:sz w:val="28"/>
    </w:rPr>
  </w:style>
  <w:style w:type="paragraph" w:customStyle="1" w:styleId="afffff4">
    <w:name w:val="标准文件_封面标准分类号"/>
    <w:basedOn w:val="afff4"/>
    <w:rsid w:val="00F32780"/>
    <w:rPr>
      <w:rFonts w:ascii="黑体" w:eastAsia="黑体"/>
      <w:b/>
      <w:kern w:val="0"/>
      <w:sz w:val="28"/>
    </w:rPr>
  </w:style>
  <w:style w:type="paragraph" w:customStyle="1" w:styleId="afffff5">
    <w:name w:val="标准文件_封面标准名称"/>
    <w:basedOn w:val="afff4"/>
    <w:rsid w:val="00F32780"/>
    <w:pPr>
      <w:spacing w:line="240" w:lineRule="auto"/>
      <w:jc w:val="center"/>
    </w:pPr>
    <w:rPr>
      <w:rFonts w:ascii="黑体" w:eastAsia="黑体"/>
      <w:kern w:val="0"/>
      <w:sz w:val="52"/>
    </w:rPr>
  </w:style>
  <w:style w:type="paragraph" w:customStyle="1" w:styleId="afffff6">
    <w:name w:val="标准文件_封面标准英文名称"/>
    <w:basedOn w:val="afff4"/>
    <w:rsid w:val="00F32780"/>
    <w:pPr>
      <w:spacing w:line="240" w:lineRule="auto"/>
      <w:jc w:val="center"/>
    </w:pPr>
    <w:rPr>
      <w:rFonts w:ascii="黑体" w:eastAsia="黑体"/>
      <w:b/>
      <w:sz w:val="28"/>
    </w:rPr>
  </w:style>
  <w:style w:type="paragraph" w:customStyle="1" w:styleId="afffff7">
    <w:name w:val="标准文件_封面发布日期"/>
    <w:basedOn w:val="afff4"/>
    <w:rsid w:val="00F32780"/>
    <w:pPr>
      <w:spacing w:line="310" w:lineRule="exact"/>
    </w:pPr>
    <w:rPr>
      <w:rFonts w:ascii="黑体" w:eastAsia="黑体"/>
      <w:kern w:val="0"/>
      <w:sz w:val="28"/>
    </w:rPr>
  </w:style>
  <w:style w:type="paragraph" w:customStyle="1" w:styleId="afffff8">
    <w:name w:val="标准文件_封面密级"/>
    <w:basedOn w:val="afff4"/>
    <w:rsid w:val="00F32780"/>
    <w:rPr>
      <w:rFonts w:eastAsia="黑体"/>
      <w:sz w:val="32"/>
    </w:rPr>
  </w:style>
  <w:style w:type="paragraph" w:customStyle="1" w:styleId="afffff9">
    <w:name w:val="标准文件_封面实施日期"/>
    <w:basedOn w:val="afff4"/>
    <w:rsid w:val="00F32780"/>
    <w:pPr>
      <w:spacing w:line="310" w:lineRule="exact"/>
      <w:jc w:val="right"/>
    </w:pPr>
    <w:rPr>
      <w:rFonts w:ascii="黑体" w:eastAsia="黑体"/>
      <w:sz w:val="28"/>
    </w:rPr>
  </w:style>
  <w:style w:type="paragraph" w:customStyle="1" w:styleId="afffffa">
    <w:name w:val="标准文件_封面抬头"/>
    <w:basedOn w:val="affffa"/>
    <w:rsid w:val="00F32780"/>
    <w:pPr>
      <w:adjustRightInd w:val="0"/>
      <w:spacing w:line="800" w:lineRule="exact"/>
      <w:ind w:firstLineChars="0" w:firstLine="0"/>
      <w:jc w:val="distribute"/>
    </w:pPr>
    <w:rPr>
      <w:rFonts w:ascii="黑体" w:eastAsia="黑体"/>
      <w:b/>
      <w:sz w:val="64"/>
    </w:rPr>
  </w:style>
  <w:style w:type="paragraph" w:customStyle="1" w:styleId="aff2">
    <w:name w:val="标准文件_附录标识"/>
    <w:next w:val="affffa"/>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a"/>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3">
    <w:name w:val="标准文件_附录一级条标题"/>
    <w:next w:val="affffa"/>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4">
    <w:name w:val="标准文件_附录二级条标题"/>
    <w:basedOn w:val="aff3"/>
    <w:next w:val="affffa"/>
    <w:rsid w:val="00F32780"/>
    <w:pPr>
      <w:widowControl/>
      <w:numPr>
        <w:ilvl w:val="2"/>
      </w:numPr>
      <w:wordWrap w:val="0"/>
      <w:overflowPunct w:val="0"/>
      <w:autoSpaceDE w:val="0"/>
      <w:autoSpaceDN w:val="0"/>
      <w:textAlignment w:val="baseline"/>
      <w:outlineLvl w:val="3"/>
    </w:pPr>
  </w:style>
  <w:style w:type="paragraph" w:customStyle="1" w:styleId="afffffb">
    <w:name w:val="标准文件_附录公式"/>
    <w:basedOn w:val="affff9"/>
    <w:next w:val="affff9"/>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5">
    <w:name w:val="标准文件_附录三级条标题"/>
    <w:next w:val="affffa"/>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6">
    <w:name w:val="标准文件_附录四级条标题"/>
    <w:next w:val="affffa"/>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a"/>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7">
    <w:name w:val="标准文件_附录五级条标题"/>
    <w:next w:val="affffa"/>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c"/>
    <w:rsid w:val="00F32780"/>
    <w:pPr>
      <w:numPr>
        <w:numId w:val="7"/>
      </w:numPr>
      <w:tabs>
        <w:tab w:val="left" w:pos="6406"/>
      </w:tabs>
      <w:spacing w:before="220" w:after="320"/>
      <w:jc w:val="center"/>
      <w:outlineLvl w:val="0"/>
    </w:pPr>
    <w:rPr>
      <w:rFonts w:ascii="黑体" w:eastAsia="黑体" w:hAnsi="Times New Roman"/>
      <w:sz w:val="21"/>
    </w:rPr>
  </w:style>
  <w:style w:type="paragraph" w:styleId="afffffc">
    <w:name w:val="Body Text"/>
    <w:basedOn w:val="afff4"/>
    <w:link w:val="afffffd"/>
    <w:rsid w:val="00F32780"/>
    <w:pPr>
      <w:spacing w:after="120"/>
    </w:pPr>
  </w:style>
  <w:style w:type="character" w:customStyle="1" w:styleId="afffffd">
    <w:name w:val="正文文本 字符"/>
    <w:link w:val="afffffc"/>
    <w:rsid w:val="00F32780"/>
    <w:rPr>
      <w:kern w:val="2"/>
      <w:sz w:val="21"/>
      <w:szCs w:val="21"/>
    </w:rPr>
  </w:style>
  <w:style w:type="paragraph" w:customStyle="1" w:styleId="afffffe">
    <w:name w:val="标准文件_附录章标题"/>
    <w:next w:val="affffa"/>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
    <w:name w:val="标准文件_公式后的破折号"/>
    <w:basedOn w:val="affffa"/>
    <w:next w:val="affffa"/>
    <w:rsid w:val="00F32780"/>
    <w:pPr>
      <w:ind w:leftChars="200" w:left="488" w:hangingChars="290" w:hanging="289"/>
    </w:pPr>
  </w:style>
  <w:style w:type="paragraph" w:customStyle="1" w:styleId="a6">
    <w:name w:val="标准文件_前言、引言标题"/>
    <w:next w:val="afff4"/>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0">
    <w:name w:val="标准文件_目次、标准名称标题"/>
    <w:basedOn w:val="a6"/>
    <w:next w:val="affffa"/>
    <w:rsid w:val="00F32780"/>
    <w:pPr>
      <w:spacing w:line="460" w:lineRule="exact"/>
      <w:ind w:left="0" w:firstLine="0"/>
    </w:pPr>
  </w:style>
  <w:style w:type="paragraph" w:customStyle="1" w:styleId="affffff1">
    <w:name w:val="标准文件_目录标题"/>
    <w:basedOn w:val="afff4"/>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e">
    <w:name w:val="标准文件_三级条标题"/>
    <w:basedOn w:val="affd"/>
    <w:next w:val="affffa"/>
    <w:rsid w:val="00F32780"/>
    <w:pPr>
      <w:widowControl/>
      <w:numPr>
        <w:ilvl w:val="4"/>
      </w:numPr>
      <w:outlineLvl w:val="3"/>
    </w:pPr>
  </w:style>
  <w:style w:type="character" w:styleId="affffff2">
    <w:name w:val="Subtle Reference"/>
    <w:uiPriority w:val="31"/>
    <w:qFormat/>
    <w:rsid w:val="00F32780"/>
    <w:rPr>
      <w:smallCaps/>
      <w:color w:val="C0504D"/>
      <w:u w:val="single"/>
    </w:rPr>
  </w:style>
  <w:style w:type="paragraph" w:customStyle="1" w:styleId="affffff3">
    <w:name w:val="标准文件_示例后续"/>
    <w:basedOn w:val="afff4"/>
    <w:rsid w:val="00F32780"/>
    <w:pPr>
      <w:adjustRightInd/>
      <w:spacing w:line="240" w:lineRule="auto"/>
      <w:ind w:firstLineChars="200" w:firstLine="200"/>
    </w:pPr>
    <w:rPr>
      <w:sz w:val="18"/>
      <w:szCs w:val="24"/>
    </w:rPr>
  </w:style>
  <w:style w:type="paragraph" w:customStyle="1" w:styleId="aff8">
    <w:name w:val="标准文件_数字编号列项"/>
    <w:rsid w:val="00F32780"/>
    <w:pPr>
      <w:numPr>
        <w:numId w:val="13"/>
      </w:numPr>
      <w:jc w:val="both"/>
    </w:pPr>
    <w:rPr>
      <w:rFonts w:ascii="宋体" w:hAnsi="宋体"/>
      <w:sz w:val="21"/>
    </w:rPr>
  </w:style>
  <w:style w:type="paragraph" w:customStyle="1" w:styleId="afff">
    <w:name w:val="标准文件_四级条标题"/>
    <w:next w:val="affffa"/>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4">
    <w:name w:val="footnote text"/>
    <w:basedOn w:val="afff4"/>
    <w:next w:val="afff4"/>
    <w:link w:val="affffff5"/>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5">
    <w:name w:val="脚注文本 字符"/>
    <w:link w:val="affffff4"/>
    <w:semiHidden/>
    <w:rsid w:val="00F32780"/>
    <w:rPr>
      <w:rFonts w:ascii="宋体"/>
      <w:kern w:val="2"/>
      <w:sz w:val="18"/>
      <w:szCs w:val="18"/>
    </w:rPr>
  </w:style>
  <w:style w:type="paragraph" w:customStyle="1" w:styleId="affffff6">
    <w:name w:val="标准文件_条文脚注"/>
    <w:basedOn w:val="affffff4"/>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4"/>
    <w:next w:val="affffa"/>
    <w:rsid w:val="00F32780"/>
    <w:pPr>
      <w:numPr>
        <w:numId w:val="14"/>
      </w:numPr>
      <w:spacing w:line="240" w:lineRule="auto"/>
      <w:jc w:val="left"/>
    </w:pPr>
    <w:rPr>
      <w:rFonts w:ascii="宋体" w:hAnsi="宋体"/>
      <w:sz w:val="18"/>
    </w:rPr>
  </w:style>
  <w:style w:type="character" w:styleId="affffff7">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8">
    <w:name w:val="标准文件_图表脚注内容"/>
    <w:rsid w:val="00F32780"/>
    <w:rPr>
      <w:rFonts w:ascii="宋体" w:eastAsia="宋体" w:hAnsi="宋体" w:cs="Times New Roman"/>
      <w:spacing w:val="0"/>
      <w:sz w:val="18"/>
      <w:vertAlign w:val="superscript"/>
    </w:rPr>
  </w:style>
  <w:style w:type="paragraph" w:customStyle="1" w:styleId="afff0">
    <w:name w:val="标准文件_五级条标题"/>
    <w:next w:val="affffa"/>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b">
    <w:name w:val="标准文件_章标题"/>
    <w:next w:val="affffa"/>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c">
    <w:name w:val="标准文件_一级条标题"/>
    <w:basedOn w:val="affb"/>
    <w:next w:val="affffa"/>
    <w:rsid w:val="00F32780"/>
    <w:pPr>
      <w:numPr>
        <w:ilvl w:val="2"/>
      </w:numPr>
      <w:spacing w:beforeLines="50" w:before="50" w:afterLines="50" w:after="50"/>
      <w:outlineLvl w:val="1"/>
    </w:pPr>
  </w:style>
  <w:style w:type="paragraph" w:customStyle="1" w:styleId="affffff9">
    <w:name w:val="标准文件_一致程度"/>
    <w:basedOn w:val="afff4"/>
    <w:rsid w:val="00F32780"/>
    <w:pPr>
      <w:spacing w:line="440" w:lineRule="exact"/>
      <w:jc w:val="center"/>
    </w:pPr>
    <w:rPr>
      <w:sz w:val="28"/>
    </w:rPr>
  </w:style>
  <w:style w:type="paragraph" w:customStyle="1" w:styleId="affffffa">
    <w:name w:val="标准文件_引言标题"/>
    <w:next w:val="afff4"/>
    <w:rsid w:val="00F32780"/>
    <w:pPr>
      <w:shd w:val="clear" w:color="FFFFFF" w:fill="FFFFFF"/>
      <w:spacing w:before="540" w:after="600"/>
      <w:jc w:val="center"/>
      <w:outlineLvl w:val="0"/>
    </w:pPr>
    <w:rPr>
      <w:rFonts w:ascii="黑体" w:eastAsia="黑体" w:hAnsi="Times New Roman"/>
      <w:sz w:val="32"/>
    </w:rPr>
  </w:style>
  <w:style w:type="paragraph" w:customStyle="1" w:styleId="affffffb">
    <w:name w:val="标准文件_英文图表脚注"/>
    <w:basedOn w:val="affff9"/>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4"/>
    <w:next w:val="affffa"/>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4"/>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ffffc">
    <w:name w:val="标准文件_正文表标题"/>
    <w:next w:val="affffa"/>
    <w:rsid w:val="00F32780"/>
    <w:p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4"/>
    <w:next w:val="affff9"/>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a"/>
    <w:rsid w:val="00F32780"/>
    <w:pPr>
      <w:numPr>
        <w:numId w:val="22"/>
      </w:numPr>
      <w:spacing w:beforeLines="50" w:before="50" w:afterLines="50" w:after="50"/>
      <w:jc w:val="center"/>
    </w:pPr>
    <w:rPr>
      <w:rFonts w:ascii="黑体" w:eastAsia="黑体" w:hAnsi="Times New Roman"/>
      <w:sz w:val="21"/>
    </w:rPr>
  </w:style>
  <w:style w:type="paragraph" w:customStyle="1" w:styleId="afff2">
    <w:name w:val="标准文件_正文英文表标题"/>
    <w:next w:val="affffa"/>
    <w:rsid w:val="00F32780"/>
    <w:pPr>
      <w:numPr>
        <w:numId w:val="23"/>
      </w:numPr>
      <w:jc w:val="center"/>
    </w:pPr>
    <w:rPr>
      <w:rFonts w:ascii="黑体" w:eastAsia="黑体" w:hAnsi="Times New Roman"/>
      <w:sz w:val="21"/>
    </w:rPr>
  </w:style>
  <w:style w:type="paragraph" w:customStyle="1" w:styleId="afb">
    <w:name w:val="标准文件_正文英文图标题"/>
    <w:next w:val="affffa"/>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4"/>
    <w:rsid w:val="00F32780"/>
    <w:pPr>
      <w:numPr>
        <w:ilvl w:val="3"/>
        <w:numId w:val="31"/>
      </w:numPr>
      <w:adjustRightInd/>
      <w:spacing w:line="240" w:lineRule="auto"/>
    </w:pPr>
    <w:rPr>
      <w:rFonts w:ascii="宋体" w:hAnsi="宋体"/>
      <w:szCs w:val="24"/>
    </w:rPr>
  </w:style>
  <w:style w:type="paragraph" w:customStyle="1" w:styleId="afffffff">
    <w:name w:val="发布部门"/>
    <w:next w:val="affffa"/>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4"/>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4"/>
    <w:next w:val="affffa"/>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a"/>
    <w:rsid w:val="00F32780"/>
    <w:pPr>
      <w:outlineLvl w:val="4"/>
    </w:pPr>
  </w:style>
  <w:style w:type="paragraph" w:customStyle="1" w:styleId="afffffffa">
    <w:name w:val="附录四级无标题条"/>
    <w:basedOn w:val="afffffff9"/>
    <w:next w:val="affffa"/>
    <w:rsid w:val="00F32780"/>
    <w:pPr>
      <w:outlineLvl w:val="5"/>
    </w:pPr>
  </w:style>
  <w:style w:type="paragraph" w:customStyle="1" w:styleId="afffffffb">
    <w:name w:val="附录图"/>
    <w:next w:val="affffa"/>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a"/>
    <w:rsid w:val="00F32780"/>
    <w:pPr>
      <w:outlineLvl w:val="6"/>
    </w:pPr>
  </w:style>
  <w:style w:type="paragraph" w:customStyle="1" w:styleId="afffffffd">
    <w:name w:val="附录性质"/>
    <w:basedOn w:val="afff4"/>
    <w:rsid w:val="00F32780"/>
    <w:pPr>
      <w:widowControl/>
      <w:adjustRightInd/>
      <w:jc w:val="center"/>
    </w:pPr>
    <w:rPr>
      <w:rFonts w:ascii="黑体" w:eastAsia="黑体"/>
    </w:rPr>
  </w:style>
  <w:style w:type="paragraph" w:customStyle="1" w:styleId="afffffffe">
    <w:name w:val="附录一级无标题条"/>
    <w:basedOn w:val="afffffe"/>
    <w:next w:val="affffa"/>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3">
    <w:name w:val="列项——"/>
    <w:rsid w:val="00F32780"/>
    <w:pPr>
      <w:widowControl w:val="0"/>
      <w:numPr>
        <w:numId w:val="28"/>
      </w:numPr>
      <w:jc w:val="both"/>
    </w:pPr>
    <w:rPr>
      <w:rFonts w:ascii="宋体" w:hAnsi="宋体"/>
      <w:sz w:val="21"/>
    </w:rPr>
  </w:style>
  <w:style w:type="paragraph" w:customStyle="1" w:styleId="affffffff2">
    <w:name w:val="列项·"/>
    <w:basedOn w:val="affffa"/>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4"/>
    <w:next w:val="afff4"/>
    <w:autoRedefine/>
    <w:semiHidden/>
    <w:rsid w:val="00F32780"/>
    <w:pPr>
      <w:adjustRightInd/>
      <w:spacing w:line="240" w:lineRule="auto"/>
      <w:jc w:val="left"/>
    </w:pPr>
    <w:rPr>
      <w:bCs/>
      <w:iCs/>
    </w:rPr>
  </w:style>
  <w:style w:type="paragraph" w:customStyle="1" w:styleId="31">
    <w:name w:val="目录 31"/>
    <w:basedOn w:val="afff4"/>
    <w:next w:val="afff4"/>
    <w:autoRedefine/>
    <w:semiHidden/>
    <w:rsid w:val="00F32780"/>
    <w:pPr>
      <w:spacing w:line="240" w:lineRule="auto"/>
    </w:pPr>
    <w:rPr>
      <w:rFonts w:ascii="宋体" w:hAnsi="宋体"/>
      <w:iCs/>
    </w:rPr>
  </w:style>
  <w:style w:type="paragraph" w:customStyle="1" w:styleId="41">
    <w:name w:val="目录 41"/>
    <w:basedOn w:val="afff4"/>
    <w:next w:val="afff4"/>
    <w:autoRedefine/>
    <w:semiHidden/>
    <w:rsid w:val="00F32780"/>
    <w:pPr>
      <w:adjustRightInd/>
      <w:spacing w:line="240" w:lineRule="auto"/>
      <w:jc w:val="left"/>
    </w:pPr>
  </w:style>
  <w:style w:type="paragraph" w:customStyle="1" w:styleId="51">
    <w:name w:val="目录 51"/>
    <w:basedOn w:val="afff4"/>
    <w:next w:val="afff4"/>
    <w:autoRedefine/>
    <w:semiHidden/>
    <w:rsid w:val="00F32780"/>
    <w:pPr>
      <w:spacing w:line="240" w:lineRule="auto"/>
    </w:pPr>
    <w:rPr>
      <w:rFonts w:ascii="宋体" w:hAnsi="宋体"/>
    </w:rPr>
  </w:style>
  <w:style w:type="paragraph" w:customStyle="1" w:styleId="61">
    <w:name w:val="目录 61"/>
    <w:basedOn w:val="afff4"/>
    <w:next w:val="afff4"/>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a">
    <w:name w:val="前言标题"/>
    <w:next w:val="afff4"/>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4"/>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4"/>
    <w:rsid w:val="00F32780"/>
    <w:pPr>
      <w:numPr>
        <w:ilvl w:val="5"/>
        <w:numId w:val="31"/>
      </w:numPr>
      <w:adjustRightInd/>
      <w:spacing w:line="240" w:lineRule="auto"/>
    </w:pPr>
    <w:rPr>
      <w:rFonts w:ascii="宋体" w:hAnsi="宋体"/>
      <w:szCs w:val="24"/>
    </w:rPr>
  </w:style>
  <w:style w:type="paragraph" w:styleId="affffffff7">
    <w:name w:val="table of figures"/>
    <w:basedOn w:val="afff4"/>
    <w:next w:val="afff4"/>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a"/>
    <w:rsid w:val="00F32780"/>
    <w:pPr>
      <w:jc w:val="both"/>
    </w:pPr>
    <w:rPr>
      <w:rFonts w:ascii="宋体" w:hAnsi="宋体"/>
      <w:sz w:val="21"/>
    </w:rPr>
  </w:style>
  <w:style w:type="paragraph" w:customStyle="1" w:styleId="a4">
    <w:name w:val="五级无标题条"/>
    <w:basedOn w:val="afff4"/>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4"/>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4"/>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c"/>
    <w:qFormat/>
    <w:rsid w:val="00F32780"/>
    <w:pPr>
      <w:spacing w:beforeLines="0" w:before="0" w:afterLines="0" w:after="0"/>
      <w:outlineLvl w:val="9"/>
    </w:pPr>
    <w:rPr>
      <w:rFonts w:ascii="宋体" w:eastAsia="宋体"/>
    </w:rPr>
  </w:style>
  <w:style w:type="paragraph" w:customStyle="1" w:styleId="afffffffff">
    <w:name w:val="标准文件_五级无标题"/>
    <w:basedOn w:val="afff0"/>
    <w:qFormat/>
    <w:rsid w:val="00F32780"/>
    <w:pPr>
      <w:spacing w:beforeLines="0" w:before="0" w:afterLines="0" w:after="0"/>
      <w:outlineLvl w:val="9"/>
    </w:pPr>
    <w:rPr>
      <w:rFonts w:ascii="宋体" w:eastAsia="宋体"/>
    </w:rPr>
  </w:style>
  <w:style w:type="paragraph" w:customStyle="1" w:styleId="afffffffff0">
    <w:name w:val="标准文件_三级无标题"/>
    <w:basedOn w:val="affe"/>
    <w:qFormat/>
    <w:rsid w:val="00F32780"/>
    <w:pPr>
      <w:spacing w:beforeLines="0" w:before="0" w:afterLines="0" w:after="0"/>
      <w:outlineLvl w:val="9"/>
    </w:pPr>
    <w:rPr>
      <w:rFonts w:ascii="宋体" w:eastAsia="宋体"/>
    </w:rPr>
  </w:style>
  <w:style w:type="paragraph" w:customStyle="1" w:styleId="afffffffff1">
    <w:name w:val="标准文件_二级无标题"/>
    <w:basedOn w:val="affd"/>
    <w:qFormat/>
    <w:rsid w:val="00F32780"/>
    <w:pPr>
      <w:spacing w:beforeLines="0" w:before="0" w:afterLines="0" w:after="0"/>
      <w:outlineLvl w:val="9"/>
    </w:pPr>
    <w:rPr>
      <w:rFonts w:ascii="宋体" w:eastAsia="宋体"/>
    </w:rPr>
  </w:style>
  <w:style w:type="paragraph" w:customStyle="1" w:styleId="afffffffff2">
    <w:name w:val="标准_四级无标题"/>
    <w:basedOn w:val="afff"/>
    <w:next w:val="affffa"/>
    <w:qFormat/>
    <w:rsid w:val="00F32780"/>
    <w:rPr>
      <w:rFonts w:eastAsia="宋体"/>
    </w:rPr>
  </w:style>
  <w:style w:type="paragraph" w:customStyle="1" w:styleId="afffffffff3">
    <w:name w:val="标准文件_四级无标题"/>
    <w:basedOn w:val="afff"/>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a"/>
    <w:rsid w:val="00F32780"/>
    <w:pPr>
      <w:numPr>
        <w:numId w:val="2"/>
      </w:numPr>
      <w:ind w:firstLineChars="0" w:firstLine="0"/>
    </w:pPr>
    <w:rPr>
      <w:rFonts w:cs="Arial"/>
      <w:szCs w:val="28"/>
    </w:rPr>
  </w:style>
  <w:style w:type="paragraph" w:customStyle="1" w:styleId="afffffffff4">
    <w:name w:val="标准文件_小写罗马数字编号列项"/>
    <w:basedOn w:val="affffa"/>
    <w:rsid w:val="00F32780"/>
    <w:pPr>
      <w:numPr>
        <w:numId w:val="15"/>
      </w:numPr>
      <w:ind w:firstLineChars="0" w:firstLine="0"/>
    </w:pPr>
    <w:rPr>
      <w:rFonts w:cs="Arial"/>
      <w:szCs w:val="28"/>
    </w:rPr>
  </w:style>
  <w:style w:type="paragraph" w:customStyle="1" w:styleId="afffffffff5">
    <w:name w:val="标准文件_附录标题"/>
    <w:basedOn w:val="aff2"/>
    <w:qFormat/>
    <w:rsid w:val="00F32780"/>
    <w:pPr>
      <w:numPr>
        <w:numId w:val="0"/>
      </w:numPr>
      <w:spacing w:after="280"/>
      <w:outlineLvl w:val="9"/>
    </w:pPr>
  </w:style>
  <w:style w:type="paragraph" w:customStyle="1" w:styleId="afffffffff6">
    <w:name w:val="标准文件_二级项"/>
    <w:rsid w:val="00F32780"/>
    <w:rPr>
      <w:rFonts w:ascii="宋体" w:hAnsi="Times New Roman"/>
      <w:sz w:val="21"/>
    </w:rPr>
  </w:style>
  <w:style w:type="paragraph" w:customStyle="1" w:styleId="af3">
    <w:name w:val="标准文件_三级项"/>
    <w:basedOn w:val="afff4"/>
    <w:rsid w:val="00F32780"/>
    <w:pPr>
      <w:numPr>
        <w:ilvl w:val="2"/>
        <w:numId w:val="16"/>
      </w:numPr>
      <w:spacing w:line="-300" w:lineRule="auto"/>
    </w:pPr>
    <w:rPr>
      <w:rFonts w:ascii="Times New Roman" w:hAnsi="Times New Roman"/>
    </w:rPr>
  </w:style>
  <w:style w:type="paragraph" w:customStyle="1" w:styleId="aff9">
    <w:name w:val="图表脚注说明"/>
    <w:basedOn w:val="afff4"/>
    <w:next w:val="affffa"/>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7">
    <w:name w:val="标准文件_索引字母"/>
    <w:next w:val="affffa"/>
    <w:qFormat/>
    <w:rsid w:val="00F32780"/>
    <w:pPr>
      <w:jc w:val="center"/>
    </w:pPr>
    <w:rPr>
      <w:rFonts w:ascii="宋体" w:eastAsia="Times New Roman" w:hAnsi="宋体"/>
      <w:b/>
      <w:kern w:val="2"/>
      <w:sz w:val="21"/>
    </w:rPr>
  </w:style>
  <w:style w:type="paragraph" w:customStyle="1" w:styleId="afffffffff8">
    <w:name w:val="标准文件_附录前"/>
    <w:next w:val="affffa"/>
    <w:qFormat/>
    <w:rsid w:val="00F32780"/>
    <w:pPr>
      <w:spacing w:line="20" w:lineRule="atLeast"/>
      <w:ind w:firstLine="200"/>
    </w:pPr>
    <w:rPr>
      <w:rFonts w:ascii="宋体" w:hAnsi="宋体"/>
      <w:kern w:val="2"/>
      <w:sz w:val="10"/>
    </w:rPr>
  </w:style>
  <w:style w:type="paragraph" w:customStyle="1" w:styleId="afffffffff9">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a"/>
    <w:qFormat/>
    <w:rsid w:val="00F32780"/>
    <w:pPr>
      <w:ind w:firstLineChars="0" w:firstLine="0"/>
      <w:jc w:val="center"/>
    </w:pPr>
    <w:rPr>
      <w:sz w:val="18"/>
    </w:rPr>
  </w:style>
  <w:style w:type="paragraph" w:customStyle="1" w:styleId="afff1">
    <w:name w:val="标准文件_注："/>
    <w:next w:val="affffa"/>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b"/>
    <w:rsid w:val="00F32780"/>
    <w:pPr>
      <w:widowControl w:val="0"/>
      <w:numPr>
        <w:numId w:val="11"/>
      </w:numPr>
      <w:jc w:val="both"/>
    </w:pPr>
    <w:rPr>
      <w:rFonts w:ascii="宋体" w:hAnsi="Times New Roman"/>
      <w:sz w:val="18"/>
      <w:szCs w:val="18"/>
    </w:rPr>
  </w:style>
  <w:style w:type="paragraph" w:customStyle="1" w:styleId="afa">
    <w:name w:val="标准文件_示例×："/>
    <w:basedOn w:val="afff4"/>
    <w:next w:val="afffffffffb"/>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a"/>
    <w:rsid w:val="00DB286E"/>
    <w:rPr>
      <w:rFonts w:ascii="Times New Roman" w:hAnsi="Times New Roman"/>
      <w:noProof/>
      <w:sz w:val="21"/>
    </w:rPr>
  </w:style>
  <w:style w:type="paragraph" w:customStyle="1" w:styleId="afffffffffc">
    <w:name w:val="标准文件_表格续"/>
    <w:basedOn w:val="affffa"/>
    <w:next w:val="affffa"/>
    <w:qFormat/>
    <w:rsid w:val="00F32780"/>
    <w:pPr>
      <w:jc w:val="center"/>
    </w:pPr>
    <w:rPr>
      <w:rFonts w:ascii="黑体" w:eastAsia="黑体" w:hAnsi="黑体"/>
    </w:rPr>
  </w:style>
  <w:style w:type="paragraph" w:styleId="TOC1">
    <w:name w:val="toc 1"/>
    <w:basedOn w:val="afff4"/>
    <w:next w:val="afff4"/>
    <w:autoRedefine/>
    <w:uiPriority w:val="39"/>
    <w:unhideWhenUsed/>
    <w:rsid w:val="00F32780"/>
    <w:rPr>
      <w:rFonts w:ascii="宋体"/>
    </w:rPr>
  </w:style>
  <w:style w:type="table" w:styleId="afffffffffd">
    <w:name w:val="Table Grid"/>
    <w:basedOn w:val="afff6"/>
    <w:uiPriority w:val="39"/>
    <w:qFormat/>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e">
    <w:name w:val="Placeholder Text"/>
    <w:basedOn w:val="afff5"/>
    <w:uiPriority w:val="99"/>
    <w:semiHidden/>
    <w:rsid w:val="00F32780"/>
    <w:rPr>
      <w:color w:val="808080"/>
    </w:rPr>
  </w:style>
  <w:style w:type="paragraph" w:customStyle="1" w:styleId="2">
    <w:name w:val="标准文件_二级项2"/>
    <w:basedOn w:val="affffa"/>
    <w:qFormat/>
    <w:rsid w:val="00F32780"/>
    <w:pPr>
      <w:numPr>
        <w:ilvl w:val="1"/>
        <w:numId w:val="16"/>
      </w:numPr>
      <w:ind w:firstLineChars="0" w:firstLine="0"/>
    </w:pPr>
  </w:style>
  <w:style w:type="paragraph" w:customStyle="1" w:styleId="21">
    <w:name w:val="标准文件_三级项2"/>
    <w:basedOn w:val="affffa"/>
    <w:qFormat/>
    <w:rsid w:val="00F32780"/>
    <w:pPr>
      <w:numPr>
        <w:numId w:val="10"/>
      </w:numPr>
      <w:spacing w:line="300" w:lineRule="exact"/>
      <w:ind w:firstLineChars="0"/>
    </w:pPr>
  </w:style>
  <w:style w:type="paragraph" w:customStyle="1" w:styleId="20">
    <w:name w:val="标准文件_一级项2"/>
    <w:basedOn w:val="affffa"/>
    <w:qFormat/>
    <w:rsid w:val="00F32780"/>
    <w:pPr>
      <w:numPr>
        <w:numId w:val="17"/>
      </w:numPr>
      <w:spacing w:line="300" w:lineRule="exact"/>
      <w:ind w:firstLineChars="0"/>
    </w:pPr>
  </w:style>
  <w:style w:type="paragraph" w:customStyle="1" w:styleId="affffffffff">
    <w:name w:val="标准文件_提示"/>
    <w:basedOn w:val="affffa"/>
    <w:next w:val="affffa"/>
    <w:qFormat/>
    <w:rsid w:val="00F32780"/>
    <w:pPr>
      <w:ind w:firstLine="420"/>
    </w:pPr>
    <w:rPr>
      <w:rFonts w:ascii="黑体" w:eastAsia="黑体"/>
    </w:rPr>
  </w:style>
  <w:style w:type="character" w:customStyle="1" w:styleId="affffffffff0">
    <w:name w:val="标准文件_来源"/>
    <w:basedOn w:val="afff5"/>
    <w:uiPriority w:val="1"/>
    <w:qFormat/>
    <w:rsid w:val="00F32780"/>
    <w:rPr>
      <w:rFonts w:eastAsia="宋体"/>
      <w:sz w:val="21"/>
    </w:rPr>
  </w:style>
  <w:style w:type="paragraph" w:customStyle="1" w:styleId="affffffffff1">
    <w:name w:val="标准文件_图表说明"/>
    <w:qFormat/>
    <w:rsid w:val="00F32780"/>
    <w:pPr>
      <w:spacing w:line="276" w:lineRule="auto"/>
      <w:ind w:firstLine="420"/>
    </w:pPr>
    <w:rPr>
      <w:rFonts w:ascii="宋体" w:hAnsi="宋体"/>
      <w:kern w:val="2"/>
      <w:sz w:val="18"/>
    </w:rPr>
  </w:style>
  <w:style w:type="paragraph" w:customStyle="1" w:styleId="affffffffff2">
    <w:name w:val="其他发布日期"/>
    <w:basedOn w:val="afffffff0"/>
    <w:rsid w:val="00F32780"/>
    <w:pPr>
      <w:framePr w:w="3997" w:h="471" w:hRule="exact" w:hSpace="0" w:vSpace="181" w:wrap="around" w:vAnchor="page" w:hAnchor="page" w:x="1419" w:y="14097"/>
    </w:pPr>
  </w:style>
  <w:style w:type="paragraph" w:customStyle="1" w:styleId="affffffffff3">
    <w:name w:val="其他实施日期"/>
    <w:basedOn w:val="affffffff6"/>
    <w:rsid w:val="00F32780"/>
    <w:pPr>
      <w:framePr w:w="3997" w:h="471" w:hRule="exact" w:vSpace="181" w:wrap="around" w:vAnchor="page" w:hAnchor="page" w:x="7089" w:y="14097"/>
    </w:pPr>
  </w:style>
  <w:style w:type="paragraph" w:customStyle="1" w:styleId="affffffffff4">
    <w:name w:val="标准文件_文件编号"/>
    <w:basedOn w:val="affffa"/>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rsid w:val="00F32780"/>
    <w:pPr>
      <w:framePr w:wrap="auto"/>
      <w:spacing w:before="57"/>
    </w:pPr>
    <w:rPr>
      <w:sz w:val="21"/>
    </w:rPr>
  </w:style>
  <w:style w:type="paragraph" w:customStyle="1" w:styleId="affffffffff6">
    <w:name w:val="标准文件_文件名称"/>
    <w:basedOn w:val="affffa"/>
    <w:next w:val="affffa"/>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4"/>
    <w:next w:val="afff4"/>
    <w:autoRedefine/>
    <w:uiPriority w:val="39"/>
    <w:unhideWhenUsed/>
    <w:rsid w:val="00F32780"/>
    <w:pPr>
      <w:spacing w:line="300" w:lineRule="exact"/>
      <w:ind w:left="420"/>
    </w:pPr>
    <w:rPr>
      <w:rFonts w:ascii="宋体"/>
    </w:rPr>
  </w:style>
  <w:style w:type="paragraph" w:styleId="TOC4">
    <w:name w:val="toc 4"/>
    <w:basedOn w:val="afff4"/>
    <w:next w:val="afff4"/>
    <w:autoRedefine/>
    <w:uiPriority w:val="39"/>
    <w:unhideWhenUsed/>
    <w:rsid w:val="00F32780"/>
    <w:pPr>
      <w:tabs>
        <w:tab w:val="right" w:leader="dot" w:pos="9344"/>
      </w:tabs>
      <w:spacing w:line="300" w:lineRule="exact"/>
      <w:ind w:left="629"/>
    </w:pPr>
    <w:rPr>
      <w:rFonts w:ascii="宋体"/>
    </w:rPr>
  </w:style>
  <w:style w:type="paragraph" w:styleId="TOC5">
    <w:name w:val="toc 5"/>
    <w:basedOn w:val="afff4"/>
    <w:next w:val="afff4"/>
    <w:autoRedefine/>
    <w:uiPriority w:val="39"/>
    <w:unhideWhenUsed/>
    <w:rsid w:val="00F32780"/>
    <w:pPr>
      <w:ind w:left="839"/>
    </w:pPr>
    <w:rPr>
      <w:rFonts w:ascii="宋体"/>
    </w:rPr>
  </w:style>
  <w:style w:type="paragraph" w:styleId="TOC6">
    <w:name w:val="toc 6"/>
    <w:basedOn w:val="afff4"/>
    <w:next w:val="afff4"/>
    <w:autoRedefine/>
    <w:uiPriority w:val="39"/>
    <w:unhideWhenUsed/>
    <w:rsid w:val="00F32780"/>
    <w:pPr>
      <w:spacing w:line="300" w:lineRule="exact"/>
      <w:ind w:left="1049"/>
    </w:pPr>
    <w:rPr>
      <w:rFonts w:ascii="宋体"/>
    </w:rPr>
  </w:style>
  <w:style w:type="paragraph" w:styleId="TOC7">
    <w:name w:val="toc 7"/>
    <w:basedOn w:val="afff4"/>
    <w:next w:val="afff4"/>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a"/>
    <w:next w:val="affffa"/>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a"/>
    <w:next w:val="affffa"/>
    <w:qFormat/>
    <w:rsid w:val="00F32780"/>
    <w:pPr>
      <w:numPr>
        <w:numId w:val="4"/>
      </w:numPr>
      <w:spacing w:line="14" w:lineRule="exact"/>
      <w:ind w:firstLineChars="0" w:firstLine="0"/>
      <w:jc w:val="center"/>
    </w:pPr>
    <w:rPr>
      <w:rFonts w:eastAsia="黑体"/>
      <w:vanish/>
      <w:sz w:val="2"/>
    </w:rPr>
  </w:style>
  <w:style w:type="paragraph" w:styleId="TOC2">
    <w:name w:val="toc 2"/>
    <w:basedOn w:val="afff4"/>
    <w:next w:val="afff4"/>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a"/>
    <w:next w:val="affffa"/>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a"/>
    <w:next w:val="affffa"/>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a"/>
    <w:next w:val="affffa"/>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a"/>
    <w:next w:val="affffa"/>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a"/>
    <w:next w:val="affffa"/>
    <w:qFormat/>
    <w:rsid w:val="00F32780"/>
    <w:pPr>
      <w:numPr>
        <w:ilvl w:val="5"/>
        <w:numId w:val="18"/>
      </w:numPr>
      <w:spacing w:beforeLines="50" w:before="50" w:afterLines="50" w:after="50"/>
      <w:ind w:firstLineChars="0"/>
    </w:pPr>
    <w:rPr>
      <w:rFonts w:ascii="黑体" w:eastAsia="黑体"/>
    </w:rPr>
  </w:style>
  <w:style w:type="paragraph" w:customStyle="1" w:styleId="affffffffff7">
    <w:name w:val="标准文件_注后"/>
    <w:basedOn w:val="affffa"/>
    <w:qFormat/>
    <w:rsid w:val="00F32780"/>
    <w:pPr>
      <w:ind w:left="811" w:firstLineChars="0" w:firstLine="0"/>
    </w:pPr>
    <w:rPr>
      <w:sz w:val="18"/>
    </w:rPr>
  </w:style>
  <w:style w:type="paragraph" w:customStyle="1" w:styleId="X">
    <w:name w:val="标准文件_注X后"/>
    <w:basedOn w:val="affffa"/>
    <w:qFormat/>
    <w:rsid w:val="00F32780"/>
    <w:pPr>
      <w:ind w:left="811" w:firstLineChars="0" w:firstLine="0"/>
    </w:pPr>
    <w:rPr>
      <w:sz w:val="18"/>
    </w:rPr>
  </w:style>
  <w:style w:type="paragraph" w:customStyle="1" w:styleId="affffffffff8">
    <w:name w:val="标准文件_示例后"/>
    <w:basedOn w:val="affffa"/>
    <w:qFormat/>
    <w:rsid w:val="00F32780"/>
    <w:pPr>
      <w:ind w:left="964" w:firstLineChars="0" w:firstLine="0"/>
    </w:pPr>
    <w:rPr>
      <w:sz w:val="18"/>
    </w:rPr>
  </w:style>
  <w:style w:type="paragraph" w:customStyle="1" w:styleId="X0">
    <w:name w:val="标准文件_示例X后"/>
    <w:basedOn w:val="affffa"/>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9">
    <w:name w:val="标准文件_索引项"/>
    <w:basedOn w:val="affffa"/>
    <w:next w:val="affffa"/>
    <w:qFormat/>
    <w:rsid w:val="00F32780"/>
    <w:pPr>
      <w:tabs>
        <w:tab w:val="right" w:leader="dot" w:pos="9356"/>
      </w:tabs>
      <w:ind w:left="210" w:firstLineChars="0" w:hanging="210"/>
      <w:jc w:val="left"/>
    </w:pPr>
  </w:style>
  <w:style w:type="paragraph" w:customStyle="1" w:styleId="affffffffffa">
    <w:name w:val="标准文件_附录一级无标题"/>
    <w:basedOn w:val="aff3"/>
    <w:qFormat/>
    <w:rsid w:val="00F32780"/>
    <w:pPr>
      <w:spacing w:beforeLines="0" w:before="0" w:afterLines="0" w:after="0" w:line="276" w:lineRule="auto"/>
      <w:outlineLvl w:val="9"/>
    </w:pPr>
    <w:rPr>
      <w:rFonts w:ascii="宋体" w:eastAsia="宋体"/>
    </w:rPr>
  </w:style>
  <w:style w:type="paragraph" w:customStyle="1" w:styleId="affffffffffb">
    <w:name w:val="标准文件_附录二级无标题"/>
    <w:basedOn w:val="aff4"/>
    <w:rsid w:val="00F32780"/>
    <w:pPr>
      <w:spacing w:beforeLines="0" w:before="0" w:afterLines="0" w:after="0" w:line="276" w:lineRule="auto"/>
      <w:outlineLvl w:val="9"/>
    </w:pPr>
    <w:rPr>
      <w:rFonts w:ascii="宋体" w:eastAsia="宋体"/>
    </w:rPr>
  </w:style>
  <w:style w:type="paragraph" w:customStyle="1" w:styleId="affffffffffc">
    <w:name w:val="标准文件_附录三级无标题"/>
    <w:basedOn w:val="aff5"/>
    <w:qFormat/>
    <w:rsid w:val="00F32780"/>
    <w:pPr>
      <w:spacing w:beforeLines="0" w:before="0" w:afterLines="0" w:after="0" w:line="276" w:lineRule="auto"/>
      <w:outlineLvl w:val="9"/>
    </w:pPr>
    <w:rPr>
      <w:rFonts w:ascii="宋体" w:eastAsia="宋体"/>
    </w:rPr>
  </w:style>
  <w:style w:type="paragraph" w:customStyle="1" w:styleId="affffffffffd">
    <w:name w:val="标准文件_附录四级无标题"/>
    <w:basedOn w:val="aff6"/>
    <w:qFormat/>
    <w:rsid w:val="00F32780"/>
    <w:pPr>
      <w:spacing w:beforeLines="0" w:before="0" w:afterLines="0" w:after="0" w:line="276" w:lineRule="auto"/>
      <w:outlineLvl w:val="9"/>
    </w:pPr>
    <w:rPr>
      <w:rFonts w:ascii="宋体" w:eastAsia="宋体"/>
    </w:rPr>
  </w:style>
  <w:style w:type="paragraph" w:customStyle="1" w:styleId="affffffffffe">
    <w:name w:val="标准文件_附录五级无标题"/>
    <w:basedOn w:val="aff7"/>
    <w:qFormat/>
    <w:rsid w:val="00F32780"/>
    <w:pPr>
      <w:spacing w:beforeLines="0" w:before="0" w:afterLines="0" w:after="0" w:line="276" w:lineRule="auto"/>
      <w:outlineLvl w:val="9"/>
    </w:pPr>
    <w:rPr>
      <w:rFonts w:ascii="宋体" w:eastAsia="宋体"/>
    </w:rPr>
  </w:style>
  <w:style w:type="paragraph" w:customStyle="1" w:styleId="afffffffffb">
    <w:name w:val="标准文件_示例内容"/>
    <w:basedOn w:val="affffa"/>
    <w:qFormat/>
    <w:rsid w:val="00F32780"/>
    <w:pPr>
      <w:ind w:firstLine="420"/>
    </w:pPr>
    <w:rPr>
      <w:sz w:val="18"/>
    </w:rPr>
  </w:style>
  <w:style w:type="paragraph" w:customStyle="1" w:styleId="afffffffffff">
    <w:name w:val="标准文件_引言一级无标题"/>
    <w:basedOn w:val="a7"/>
    <w:next w:val="affffa"/>
    <w:qFormat/>
    <w:rsid w:val="00F32780"/>
    <w:pPr>
      <w:spacing w:beforeLines="0" w:before="0" w:afterLines="0" w:after="0" w:line="276" w:lineRule="auto"/>
    </w:pPr>
    <w:rPr>
      <w:rFonts w:ascii="宋体" w:eastAsia="宋体"/>
    </w:rPr>
  </w:style>
  <w:style w:type="paragraph" w:customStyle="1" w:styleId="afffffffffff0">
    <w:name w:val="标准文件_引言二级无标题"/>
    <w:basedOn w:val="a8"/>
    <w:next w:val="affffa"/>
    <w:qFormat/>
    <w:rsid w:val="00F32780"/>
    <w:pPr>
      <w:spacing w:beforeLines="0" w:before="0" w:afterLines="0" w:after="0" w:line="276" w:lineRule="auto"/>
    </w:pPr>
    <w:rPr>
      <w:rFonts w:ascii="宋体" w:eastAsia="宋体"/>
    </w:rPr>
  </w:style>
  <w:style w:type="paragraph" w:customStyle="1" w:styleId="afffffffffff1">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2">
    <w:name w:val="标准文件_引言四级无标题"/>
    <w:basedOn w:val="aa"/>
    <w:next w:val="affffa"/>
    <w:qFormat/>
    <w:rsid w:val="00F32780"/>
    <w:pPr>
      <w:spacing w:beforeLines="0" w:before="0" w:afterLines="0" w:after="0" w:line="276" w:lineRule="auto"/>
    </w:pPr>
    <w:rPr>
      <w:rFonts w:ascii="宋体" w:eastAsia="宋体"/>
    </w:rPr>
  </w:style>
  <w:style w:type="paragraph" w:customStyle="1" w:styleId="afffffffffff3">
    <w:name w:val="标准文件_引言五级无标题"/>
    <w:basedOn w:val="ab"/>
    <w:next w:val="affffa"/>
    <w:qFormat/>
    <w:rsid w:val="00F32780"/>
    <w:pPr>
      <w:spacing w:beforeLines="0" w:before="0" w:afterLines="0" w:after="0" w:line="276" w:lineRule="auto"/>
    </w:pPr>
    <w:rPr>
      <w:rFonts w:ascii="宋体" w:eastAsia="宋体"/>
    </w:rPr>
  </w:style>
  <w:style w:type="paragraph" w:customStyle="1" w:styleId="afffffffffff4">
    <w:name w:val="标准文件_索引标题"/>
    <w:basedOn w:val="afffff1"/>
    <w:next w:val="affffa"/>
    <w:qFormat/>
    <w:rsid w:val="00A33C67"/>
    <w:rPr>
      <w:rFonts w:hAnsi="黑体"/>
    </w:rPr>
  </w:style>
  <w:style w:type="paragraph" w:customStyle="1" w:styleId="afffffffffff5">
    <w:name w:val="标准文件_脚注内容"/>
    <w:basedOn w:val="affffa"/>
    <w:qFormat/>
    <w:rsid w:val="00F32780"/>
    <w:pPr>
      <w:ind w:leftChars="200" w:left="400" w:hangingChars="200" w:hanging="200"/>
    </w:pPr>
    <w:rPr>
      <w:sz w:val="15"/>
    </w:rPr>
  </w:style>
  <w:style w:type="paragraph" w:customStyle="1" w:styleId="afffffffffff6">
    <w:name w:val="标准文件_术语条一"/>
    <w:basedOn w:val="affffffffe"/>
    <w:next w:val="affffa"/>
    <w:qFormat/>
    <w:rsid w:val="00F32780"/>
  </w:style>
  <w:style w:type="paragraph" w:customStyle="1" w:styleId="afffffffffff7">
    <w:name w:val="标准文件_术语条二"/>
    <w:basedOn w:val="afffffffff1"/>
    <w:next w:val="affffa"/>
    <w:qFormat/>
    <w:rsid w:val="00F32780"/>
  </w:style>
  <w:style w:type="paragraph" w:customStyle="1" w:styleId="afffffffffff8">
    <w:name w:val="标准文件_术语条三"/>
    <w:basedOn w:val="afffffffff0"/>
    <w:next w:val="affffa"/>
    <w:qFormat/>
    <w:rsid w:val="00F32780"/>
  </w:style>
  <w:style w:type="paragraph" w:customStyle="1" w:styleId="afffffffffff9">
    <w:name w:val="标准文件_术语条四"/>
    <w:basedOn w:val="afffffffff3"/>
    <w:next w:val="affffa"/>
    <w:qFormat/>
    <w:rsid w:val="00F32780"/>
  </w:style>
  <w:style w:type="paragraph" w:customStyle="1" w:styleId="afffffffffffa">
    <w:name w:val="标准文件_术语条五"/>
    <w:basedOn w:val="afffffffff"/>
    <w:next w:val="affffa"/>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b">
    <w:name w:val="发布"/>
    <w:basedOn w:val="afff5"/>
    <w:rsid w:val="007B7453"/>
    <w:rPr>
      <w:rFonts w:ascii="黑体" w:eastAsia="黑体"/>
      <w:spacing w:val="85"/>
      <w:w w:val="100"/>
      <w:position w:val="3"/>
      <w:sz w:val="28"/>
      <w:szCs w:val="28"/>
    </w:rPr>
  </w:style>
  <w:style w:type="paragraph" w:customStyle="1" w:styleId="afffffffffffc">
    <w:name w:val="段"/>
    <w:link w:val="Char0"/>
    <w:rsid w:val="001B15F2"/>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0">
    <w:name w:val="段 Char"/>
    <w:link w:val="afffffffffffc"/>
    <w:rsid w:val="001B15F2"/>
    <w:rPr>
      <w:rFonts w:ascii="宋体" w:hAnsi="Times New Roman"/>
      <w:noProof/>
      <w:sz w:val="21"/>
    </w:rPr>
  </w:style>
  <w:style w:type="paragraph" w:styleId="afffffffffffd">
    <w:name w:val="List Paragraph"/>
    <w:basedOn w:val="afff4"/>
    <w:uiPriority w:val="34"/>
    <w:qFormat/>
    <w:rsid w:val="00355E3B"/>
    <w:pPr>
      <w:adjustRightInd/>
      <w:spacing w:line="240" w:lineRule="auto"/>
      <w:ind w:left="720"/>
      <w:contextualSpacing/>
    </w:pPr>
    <w:rPr>
      <w:rFonts w:asciiTheme="minorHAnsi" w:eastAsiaTheme="minorEastAsia" w:hAnsiTheme="minorHAnsi" w:cstheme="minorBidi"/>
      <w:sz w:val="22"/>
      <w:szCs w:val="22"/>
      <w14:ligatures w14:val="standardContextual"/>
    </w:rPr>
  </w:style>
  <w:style w:type="paragraph" w:customStyle="1" w:styleId="ae">
    <w:name w:val="正文表标题"/>
    <w:next w:val="afffffffffffc"/>
    <w:rsid w:val="00B857C6"/>
    <w:pPr>
      <w:numPr>
        <w:numId w:val="15"/>
      </w:numPr>
      <w:spacing w:beforeLines="50" w:before="156" w:afterLines="50" w:after="156"/>
      <w:jc w:val="center"/>
    </w:pPr>
    <w:rPr>
      <w:rFonts w:ascii="黑体" w:eastAsia="黑体" w:hAnsi="Times New Roman"/>
      <w:sz w:val="21"/>
    </w:rPr>
  </w:style>
  <w:style w:type="paragraph" w:customStyle="1" w:styleId="afffffffffffe">
    <w:name w:val="数字编号列项（二级）"/>
    <w:rsid w:val="00921ED5"/>
    <w:pPr>
      <w:tabs>
        <w:tab w:val="num" w:pos="1260"/>
      </w:tabs>
      <w:ind w:left="1259" w:hanging="419"/>
      <w:jc w:val="both"/>
    </w:pPr>
    <w:rPr>
      <w:rFonts w:ascii="宋体" w:hAnsi="Times New Roman"/>
      <w:sz w:val="21"/>
    </w:rPr>
  </w:style>
  <w:style w:type="paragraph" w:customStyle="1" w:styleId="affffffffffff">
    <w:name w:val="字母编号列项（一级）"/>
    <w:rsid w:val="00921ED5"/>
    <w:pPr>
      <w:tabs>
        <w:tab w:val="num" w:pos="840"/>
      </w:tabs>
      <w:ind w:left="839" w:hanging="419"/>
      <w:jc w:val="both"/>
    </w:pPr>
    <w:rPr>
      <w:rFonts w:ascii="宋体" w:hAnsi="Times New Roman"/>
      <w:sz w:val="21"/>
    </w:rPr>
  </w:style>
  <w:style w:type="paragraph" w:customStyle="1" w:styleId="affffffffffff0">
    <w:name w:val="编号列项（三级）"/>
    <w:rsid w:val="00921ED5"/>
    <w:pPr>
      <w:tabs>
        <w:tab w:val="num" w:pos="0"/>
      </w:tabs>
      <w:ind w:left="1679" w:hanging="420"/>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8621C387B64CD1AAFB39FB71D868F7"/>
        <w:category>
          <w:name w:val="常规"/>
          <w:gallery w:val="placeholder"/>
        </w:category>
        <w:types>
          <w:type w:val="bbPlcHdr"/>
        </w:types>
        <w:behaviors>
          <w:behavior w:val="content"/>
        </w:behaviors>
        <w:guid w:val="{8DFF6BFF-32D2-4E85-8273-AF3A1CD8519E}"/>
      </w:docPartPr>
      <w:docPartBody>
        <w:p w:rsidR="00000000" w:rsidRDefault="00000000">
          <w:pPr>
            <w:pStyle w:val="3D8621C387B64CD1AAFB39FB71D868F7"/>
          </w:pPr>
          <w:r w:rsidRPr="00751A05">
            <w:rPr>
              <w:rStyle w:val="a3"/>
              <w:rFonts w:hint="eastAsia"/>
            </w:rPr>
            <w:t>单击或点击此处输入文字。</w:t>
          </w:r>
        </w:p>
      </w:docPartBody>
    </w:docPart>
    <w:docPart>
      <w:docPartPr>
        <w:name w:val="71D639A046C246E6BEBF5CD8C3D7B79C"/>
        <w:category>
          <w:name w:val="常规"/>
          <w:gallery w:val="placeholder"/>
        </w:category>
        <w:types>
          <w:type w:val="bbPlcHdr"/>
        </w:types>
        <w:behaviors>
          <w:behavior w:val="content"/>
        </w:behaviors>
        <w:guid w:val="{52E5EE3B-26BA-4F28-B918-D11E90D4900A}"/>
      </w:docPartPr>
      <w:docPartBody>
        <w:p w:rsidR="00000000" w:rsidRDefault="00000000">
          <w:pPr>
            <w:pStyle w:val="71D639A046C246E6BEBF5CD8C3D7B79C"/>
          </w:pPr>
          <w:r w:rsidRPr="00FB6243">
            <w:rPr>
              <w:rStyle w:val="a3"/>
              <w:rFonts w:hint="eastAsia"/>
            </w:rPr>
            <w:t>选择一项。</w:t>
          </w:r>
        </w:p>
      </w:docPartBody>
    </w:docPart>
    <w:docPart>
      <w:docPartPr>
        <w:name w:val="77E9916532FE4B02A1343E7DE0329004"/>
        <w:category>
          <w:name w:val="常规"/>
          <w:gallery w:val="placeholder"/>
        </w:category>
        <w:types>
          <w:type w:val="bbPlcHdr"/>
        </w:types>
        <w:behaviors>
          <w:behavior w:val="content"/>
        </w:behaviors>
        <w:guid w:val="{57E51640-F123-461C-B4F2-1F4322FF88C0}"/>
      </w:docPartPr>
      <w:docPartBody>
        <w:p w:rsidR="00000000" w:rsidRDefault="00000000">
          <w:pPr>
            <w:pStyle w:val="77E9916532FE4B02A1343E7DE0329004"/>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26"/>
    <w:rsid w:val="00995A90"/>
    <w:rsid w:val="00BA3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D8621C387B64CD1AAFB39FB71D868F7">
    <w:name w:val="3D8621C387B64CD1AAFB39FB71D868F7"/>
    <w:pPr>
      <w:widowControl w:val="0"/>
    </w:pPr>
  </w:style>
  <w:style w:type="paragraph" w:customStyle="1" w:styleId="71D639A046C246E6BEBF5CD8C3D7B79C">
    <w:name w:val="71D639A046C246E6BEBF5CD8C3D7B79C"/>
    <w:pPr>
      <w:widowControl w:val="0"/>
    </w:pPr>
  </w:style>
  <w:style w:type="paragraph" w:customStyle="1" w:styleId="77E9916532FE4B02A1343E7DE0329004">
    <w:name w:val="77E9916532FE4B02A1343E7DE032900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30</TotalTime>
  <Pages>6</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Junyu WU</dc:creator>
  <cp:keywords/>
  <dc:description/>
  <cp:lastModifiedBy>junyu wu</cp:lastModifiedBy>
  <cp:revision>12</cp:revision>
  <cp:lastPrinted>2021-02-02T08:22:00Z</cp:lastPrinted>
  <dcterms:created xsi:type="dcterms:W3CDTF">2026-04-03T05:58:00Z</dcterms:created>
  <dcterms:modified xsi:type="dcterms:W3CDTF">2026-04-03T07:12:00Z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