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g"/>
  <Default Extension="emf" ContentType="image/x-emf"/>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黑体" w:hAnsi="黑体" w:eastAsia="黑体"/>
          <w:bCs/>
          <w:sz w:val="44"/>
          <w:szCs w:val="44"/>
        </w:rPr>
      </w:pPr>
    </w:p>
    <w:p>
      <w:pPr>
        <w:spacing w:line="360" w:lineRule="auto"/>
        <w:jc w:val="center"/>
        <w:rPr>
          <w:rFonts w:hint="eastAsia" w:ascii="黑体" w:hAnsi="黑体" w:eastAsia="黑体"/>
          <w:bCs/>
          <w:sz w:val="44"/>
          <w:szCs w:val="44"/>
        </w:rPr>
      </w:pPr>
    </w:p>
    <w:p>
      <w:pPr>
        <w:spacing w:line="360" w:lineRule="auto"/>
        <w:jc w:val="center"/>
        <w:rPr>
          <w:rFonts w:hint="eastAsia" w:ascii="黑体" w:hAnsi="黑体" w:eastAsia="黑体"/>
          <w:bCs/>
          <w:sz w:val="44"/>
          <w:szCs w:val="44"/>
        </w:rPr>
      </w:pPr>
    </w:p>
    <w:p>
      <w:pPr>
        <w:spacing w:line="360" w:lineRule="auto"/>
        <w:jc w:val="center"/>
        <w:rPr>
          <w:rFonts w:hint="eastAsia" w:ascii="黑体" w:hAnsi="黑体" w:eastAsia="黑体"/>
          <w:bCs/>
          <w:sz w:val="44"/>
          <w:szCs w:val="44"/>
        </w:rPr>
      </w:pPr>
    </w:p>
    <w:p>
      <w:pPr>
        <w:spacing w:line="360" w:lineRule="auto"/>
        <w:jc w:val="center"/>
        <w:rPr>
          <w:rFonts w:hint="eastAsia" w:ascii="黑体" w:hAnsi="黑体" w:eastAsia="黑体"/>
          <w:bCs/>
          <w:sz w:val="44"/>
          <w:szCs w:val="44"/>
        </w:rPr>
      </w:pPr>
    </w:p>
    <w:p>
      <w:pPr>
        <w:spacing w:line="360" w:lineRule="auto"/>
        <w:jc w:val="center"/>
        <w:rPr>
          <w:rFonts w:hint="eastAsia" w:ascii="黑体" w:hAnsi="黑体" w:eastAsia="黑体"/>
          <w:bCs/>
          <w:sz w:val="44"/>
          <w:szCs w:val="44"/>
        </w:rPr>
      </w:pPr>
      <w:r>
        <w:rPr>
          <w:rFonts w:hint="eastAsia" w:ascii="黑体" w:hAnsi="黑体" w:eastAsia="黑体"/>
          <w:bCs/>
          <w:sz w:val="44"/>
          <w:szCs w:val="44"/>
        </w:rPr>
        <w:t>中国散装水泥推广发展协会</w:t>
      </w:r>
    </w:p>
    <w:p>
      <w:pPr>
        <w:spacing w:line="360" w:lineRule="auto"/>
        <w:jc w:val="center"/>
        <w:rPr>
          <w:rFonts w:hint="eastAsia" w:ascii="黑体" w:hAnsi="黑体" w:eastAsia="黑体"/>
          <w:bCs/>
          <w:sz w:val="44"/>
          <w:szCs w:val="44"/>
        </w:rPr>
      </w:pPr>
      <w:r>
        <w:rPr>
          <w:rFonts w:hint="eastAsia" w:ascii="黑体" w:hAnsi="黑体" w:eastAsia="黑体"/>
          <w:bCs/>
          <w:sz w:val="44"/>
          <w:szCs w:val="44"/>
        </w:rPr>
        <w:t>标准《</w:t>
      </w:r>
      <w:bookmarkStart w:id="0" w:name="OLE_LINK1"/>
      <w:r>
        <w:rPr>
          <w:rFonts w:hint="eastAsia" w:ascii="黑体" w:hAnsi="黑体" w:eastAsia="黑体"/>
          <w:bCs/>
          <w:sz w:val="44"/>
          <w:szCs w:val="44"/>
        </w:rPr>
        <w:t>碱激发矿渣混凝土配合比设计规程</w:t>
      </w:r>
      <w:bookmarkEnd w:id="0"/>
      <w:r>
        <w:rPr>
          <w:rFonts w:hint="eastAsia" w:ascii="黑体" w:hAnsi="黑体" w:eastAsia="黑体"/>
          <w:bCs/>
          <w:sz w:val="44"/>
          <w:szCs w:val="44"/>
        </w:rPr>
        <w:t>》</w:t>
      </w:r>
    </w:p>
    <w:p>
      <w:pPr>
        <w:spacing w:line="360" w:lineRule="auto"/>
        <w:jc w:val="center"/>
        <w:rPr>
          <w:rFonts w:hint="eastAsia" w:ascii="黑体" w:hAnsi="黑体" w:eastAsia="黑体"/>
          <w:bCs/>
          <w:sz w:val="44"/>
          <w:szCs w:val="44"/>
        </w:rPr>
      </w:pPr>
    </w:p>
    <w:p>
      <w:pPr>
        <w:spacing w:line="360" w:lineRule="auto"/>
        <w:jc w:val="center"/>
        <w:rPr>
          <w:rFonts w:hint="eastAsia" w:ascii="黑体" w:hAnsi="黑体" w:eastAsia="黑体"/>
          <w:bCs/>
          <w:sz w:val="44"/>
          <w:szCs w:val="44"/>
        </w:rPr>
      </w:pPr>
    </w:p>
    <w:p>
      <w:pPr>
        <w:spacing w:line="360" w:lineRule="auto"/>
        <w:jc w:val="center"/>
        <w:rPr>
          <w:rFonts w:hint="eastAsia" w:ascii="黑体" w:hAnsi="黑体" w:eastAsia="黑体"/>
          <w:bCs/>
          <w:sz w:val="44"/>
          <w:szCs w:val="44"/>
        </w:rPr>
      </w:pPr>
    </w:p>
    <w:p>
      <w:pPr>
        <w:spacing w:line="360" w:lineRule="auto"/>
        <w:jc w:val="center"/>
        <w:rPr>
          <w:rFonts w:hint="eastAsia" w:ascii="黑体" w:hAnsi="黑体" w:eastAsia="黑体"/>
          <w:bCs/>
          <w:sz w:val="44"/>
          <w:szCs w:val="44"/>
        </w:rPr>
      </w:pPr>
    </w:p>
    <w:p>
      <w:pPr>
        <w:spacing w:line="360" w:lineRule="auto"/>
        <w:jc w:val="center"/>
        <w:rPr>
          <w:rFonts w:hint="eastAsia" w:ascii="黑体" w:hAnsi="黑体" w:eastAsia="黑体"/>
          <w:bCs/>
          <w:sz w:val="44"/>
          <w:szCs w:val="44"/>
        </w:rPr>
      </w:pPr>
    </w:p>
    <w:p>
      <w:pPr>
        <w:spacing w:line="360" w:lineRule="auto"/>
        <w:jc w:val="center"/>
        <w:rPr>
          <w:rFonts w:hint="eastAsia" w:ascii="黑体" w:hAnsi="黑体" w:eastAsia="黑体"/>
          <w:bCs/>
          <w:sz w:val="44"/>
          <w:szCs w:val="44"/>
        </w:rPr>
      </w:pPr>
      <w:r>
        <w:rPr>
          <w:rFonts w:hint="eastAsia" w:ascii="黑体" w:hAnsi="黑体" w:eastAsia="黑体"/>
          <w:bCs/>
          <w:sz w:val="44"/>
          <w:szCs w:val="44"/>
        </w:rPr>
        <w:t>编  制  说  明</w:t>
      </w:r>
    </w:p>
    <w:p>
      <w:pPr>
        <w:spacing w:line="360" w:lineRule="auto"/>
        <w:rPr>
          <w:rFonts w:hint="eastAsia" w:ascii="仿宋_GB2312" w:hAnsi="宋体" w:eastAsia="仿宋_GB2312"/>
          <w:b/>
          <w:bCs/>
          <w:sz w:val="32"/>
          <w:szCs w:val="32"/>
        </w:rPr>
      </w:pPr>
    </w:p>
    <w:p>
      <w:pPr>
        <w:spacing w:line="360" w:lineRule="auto"/>
        <w:rPr>
          <w:rFonts w:ascii="仿宋_GB2312" w:hAnsi="宋体" w:eastAsia="仿宋_GB2312"/>
          <w:b/>
          <w:bCs/>
          <w:sz w:val="32"/>
          <w:szCs w:val="32"/>
        </w:rPr>
      </w:pPr>
    </w:p>
    <w:p>
      <w:pPr>
        <w:spacing w:line="360" w:lineRule="auto"/>
        <w:rPr>
          <w:rFonts w:ascii="仿宋_GB2312" w:hAnsi="宋体" w:eastAsia="仿宋_GB2312"/>
          <w:b/>
          <w:bCs/>
          <w:sz w:val="32"/>
          <w:szCs w:val="32"/>
        </w:rPr>
      </w:pPr>
    </w:p>
    <w:p>
      <w:pPr>
        <w:spacing w:line="360" w:lineRule="auto"/>
        <w:rPr>
          <w:rFonts w:ascii="仿宋_GB2312" w:hAnsi="宋体" w:eastAsia="仿宋_GB2312"/>
          <w:b/>
          <w:bCs/>
          <w:sz w:val="32"/>
          <w:szCs w:val="32"/>
        </w:rPr>
      </w:pPr>
    </w:p>
    <w:p>
      <w:pPr>
        <w:spacing w:line="360" w:lineRule="auto"/>
        <w:rPr>
          <w:rFonts w:ascii="仿宋_GB2312" w:hAnsi="宋体" w:eastAsia="仿宋_GB2312"/>
          <w:b/>
          <w:bCs/>
          <w:sz w:val="32"/>
          <w:szCs w:val="32"/>
        </w:rPr>
      </w:pPr>
    </w:p>
    <w:p>
      <w:pPr>
        <w:spacing w:line="360" w:lineRule="auto"/>
        <w:rPr>
          <w:rFonts w:ascii="仿宋_GB2312" w:hAnsi="宋体" w:eastAsia="仿宋_GB2312"/>
          <w:b/>
          <w:bCs/>
          <w:sz w:val="32"/>
          <w:szCs w:val="32"/>
        </w:rPr>
      </w:pPr>
    </w:p>
    <w:p>
      <w:pPr>
        <w:spacing w:line="360" w:lineRule="auto"/>
        <w:rPr>
          <w:rFonts w:hint="eastAsia" w:ascii="仿宋_GB2312" w:hAnsi="宋体" w:eastAsia="仿宋_GB2312"/>
          <w:b/>
          <w:bCs/>
          <w:sz w:val="32"/>
          <w:szCs w:val="32"/>
        </w:rPr>
      </w:pPr>
    </w:p>
    <w:p>
      <w:pPr>
        <w:spacing w:line="360" w:lineRule="auto"/>
        <w:rPr>
          <w:rFonts w:hint="eastAsia" w:ascii="仿宋" w:hAnsi="仿宋" w:eastAsia="仿宋"/>
          <w:b/>
          <w:bCs/>
          <w:sz w:val="32"/>
          <w:szCs w:val="32"/>
        </w:rPr>
        <w:sectPr>
          <w:pgSz w:w="11906" w:h="16838"/>
          <w:pgMar w:top="1440" w:right="1800" w:bottom="1440" w:left="1800" w:header="851" w:footer="992" w:gutter="0"/>
          <w:cols w:space="425" w:num="1"/>
          <w:docGrid w:type="lines" w:linePitch="312" w:charSpace="0"/>
        </w:sectPr>
      </w:pPr>
    </w:p>
    <w:p>
      <w:pPr>
        <w:keepNext w:val="0"/>
        <w:keepLines w:val="0"/>
        <w:pageBreakBefore w:val="0"/>
        <w:widowControl w:val="0"/>
        <w:numPr>
          <w:numId w:val="0"/>
        </w:numPr>
        <w:kinsoku/>
        <w:wordWrap/>
        <w:overflowPunct/>
        <w:topLinePunct w:val="0"/>
        <w:autoSpaceDE/>
        <w:autoSpaceDN/>
        <w:bidi w:val="0"/>
        <w:adjustRightInd/>
        <w:snapToGrid w:val="0"/>
        <w:spacing w:before="157" w:beforeLines="50" w:line="360" w:lineRule="auto"/>
        <w:textAlignment w:val="auto"/>
        <w:rPr>
          <w:rFonts w:hint="eastAsia" w:ascii="黑体" w:hAnsi="黑体" w:eastAsia="黑体"/>
          <w:bCs/>
          <w:sz w:val="32"/>
          <w:szCs w:val="32"/>
          <w:lang w:val="en-US" w:eastAsia="zh-CN"/>
        </w:rPr>
      </w:pPr>
      <w:r>
        <w:rPr>
          <w:rFonts w:hint="eastAsia" w:ascii="黑体" w:hAnsi="黑体" w:eastAsia="黑体"/>
          <w:bCs/>
          <w:sz w:val="32"/>
          <w:szCs w:val="32"/>
          <w:lang w:val="en-US" w:eastAsia="zh-CN"/>
        </w:rPr>
        <w:t>1  工作简况</w:t>
      </w:r>
    </w:p>
    <w:p>
      <w:pPr>
        <w:keepNext w:val="0"/>
        <w:keepLines w:val="0"/>
        <w:pageBreakBefore w:val="0"/>
        <w:widowControl w:val="0"/>
        <w:numPr>
          <w:numId w:val="0"/>
        </w:numPr>
        <w:kinsoku/>
        <w:wordWrap/>
        <w:overflowPunct/>
        <w:topLinePunct w:val="0"/>
        <w:autoSpaceDE/>
        <w:autoSpaceDN/>
        <w:bidi w:val="0"/>
        <w:adjustRightInd/>
        <w:snapToGrid w:val="0"/>
        <w:spacing w:before="157" w:beforeLines="50" w:line="360" w:lineRule="auto"/>
        <w:textAlignment w:val="auto"/>
        <w:rPr>
          <w:rFonts w:hint="default" w:ascii="黑体" w:hAnsi="黑体" w:eastAsia="黑体"/>
          <w:bCs/>
          <w:sz w:val="32"/>
          <w:szCs w:val="32"/>
          <w:lang w:val="en-US" w:eastAsia="zh-CN"/>
        </w:rPr>
      </w:pPr>
      <w:r>
        <w:rPr>
          <w:rFonts w:hint="eastAsia" w:ascii="黑体" w:hAnsi="黑体" w:eastAsia="黑体"/>
          <w:bCs/>
          <w:sz w:val="32"/>
          <w:szCs w:val="32"/>
          <w:lang w:val="en-US" w:eastAsia="zh-CN"/>
        </w:rPr>
        <w:t>1.1 任务来源</w:t>
      </w:r>
    </w:p>
    <w:p>
      <w:pPr>
        <w:tabs>
          <w:tab w:val="left" w:pos="360"/>
        </w:tabs>
        <w:snapToGrid w:val="0"/>
        <w:spacing w:line="360" w:lineRule="auto"/>
        <w:ind w:firstLine="560" w:firstLineChars="200"/>
        <w:rPr>
          <w:rFonts w:hint="eastAsia" w:ascii="仿宋" w:hAnsi="仿宋" w:eastAsia="仿宋"/>
          <w:sz w:val="28"/>
          <w:szCs w:val="28"/>
        </w:rPr>
      </w:pPr>
      <w:r>
        <w:rPr>
          <w:rFonts w:hint="eastAsia" w:ascii="仿宋" w:hAnsi="仿宋" w:eastAsia="仿宋"/>
          <w:sz w:val="28"/>
          <w:szCs w:val="28"/>
        </w:rPr>
        <w:t>根据中国散装水泥推广发展协会标准化与质量检测工作部《关于&lt;碱激发矿渣混凝土配合比设计规程&gt;团体标准项目立项的通知》(中散协标质(2025)009号)文件要求，经中国散装水泥推广发展协会审核并公开征求意见，决定由青岛理工大学、中交建筑集团有限公司、中国散装水泥推广发展协会地聚物水泥与绿色建材工作委员会等单位共同起草《碱激发矿渣混凝土配合比设计规程》团体标准(标准计划编号2025CBCAJH008)。</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line="360" w:lineRule="auto"/>
        <w:textAlignment w:val="auto"/>
        <w:rPr>
          <w:rFonts w:hint="default" w:ascii="黑体" w:hAnsi="黑体" w:eastAsia="黑体"/>
          <w:bCs/>
          <w:sz w:val="32"/>
          <w:szCs w:val="32"/>
          <w:lang w:val="en-US" w:eastAsia="zh-CN"/>
        </w:rPr>
      </w:pPr>
      <w:r>
        <w:rPr>
          <w:rFonts w:hint="eastAsia" w:ascii="黑体" w:hAnsi="黑体" w:eastAsia="黑体"/>
          <w:bCs/>
          <w:sz w:val="32"/>
          <w:szCs w:val="32"/>
          <w:lang w:val="en-US" w:eastAsia="zh-CN"/>
        </w:rPr>
        <w:t>1.2 立项背景</w:t>
      </w:r>
    </w:p>
    <w:p>
      <w:pPr>
        <w:tabs>
          <w:tab w:val="left" w:pos="360"/>
        </w:tabs>
        <w:snapToGrid w:val="0"/>
        <w:spacing w:line="360" w:lineRule="auto"/>
        <w:ind w:firstLine="560" w:firstLineChars="200"/>
        <w:rPr>
          <w:rFonts w:hint="eastAsia" w:ascii="仿宋" w:hAnsi="仿宋" w:eastAsia="仿宋"/>
          <w:sz w:val="28"/>
          <w:szCs w:val="28"/>
        </w:rPr>
      </w:pPr>
      <w:r>
        <w:rPr>
          <w:rFonts w:hint="eastAsia" w:ascii="仿宋" w:hAnsi="仿宋" w:eastAsia="仿宋"/>
          <w:sz w:val="28"/>
          <w:szCs w:val="28"/>
        </w:rPr>
        <w:t>实现碳达峰、碳中和是国家重大战略决策，是推动高质量发展的必然要求。硅酸盐水泥的生产与全球人为碳排放的6%-7%有关，占混凝土碳排放的90%以上。当前世界各国的研究者一直在寻找可以代替水泥、减少CO</w:t>
      </w:r>
      <w:r>
        <w:rPr>
          <w:rFonts w:hint="eastAsia" w:ascii="仿宋" w:hAnsi="仿宋" w:eastAsia="仿宋"/>
          <w:sz w:val="28"/>
          <w:szCs w:val="28"/>
          <w:vertAlign w:val="subscript"/>
        </w:rPr>
        <w:t>2</w:t>
      </w:r>
      <w:r>
        <w:rPr>
          <w:rFonts w:hint="eastAsia" w:ascii="仿宋" w:hAnsi="仿宋" w:eastAsia="仿宋"/>
          <w:sz w:val="28"/>
          <w:szCs w:val="28"/>
        </w:rPr>
        <w:t>排放的可持续发展的绿色胶凝材料，碱激发矿渣就是其中最具代表性的胶凝材料之一。</w:t>
      </w:r>
    </w:p>
    <w:p>
      <w:pPr>
        <w:tabs>
          <w:tab w:val="left" w:pos="360"/>
        </w:tabs>
        <w:snapToGrid w:val="0"/>
        <w:spacing w:line="360" w:lineRule="auto"/>
        <w:ind w:firstLine="560" w:firstLineChars="200"/>
        <w:rPr>
          <w:rFonts w:hint="eastAsia" w:ascii="仿宋" w:hAnsi="仿宋" w:eastAsia="仿宋"/>
          <w:sz w:val="28"/>
          <w:szCs w:val="28"/>
        </w:rPr>
      </w:pPr>
      <w:r>
        <w:rPr>
          <w:rFonts w:hint="eastAsia" w:ascii="仿宋" w:hAnsi="仿宋" w:eastAsia="仿宋"/>
          <w:sz w:val="28"/>
          <w:szCs w:val="28"/>
        </w:rPr>
        <w:t>碱激发矿渣混凝土以工业固体废弃物矿渣为原材料，经与碱性激发剂混合并发生一系列化学反应生成具有一定力学性能和耐久性能的胶凝材料，碱激发矿渣混凝土可实现节能减排，绿色环保。生产1吨硅酸盐水泥会产生0.8吨的CO</w:t>
      </w:r>
      <w:r>
        <w:rPr>
          <w:rFonts w:hint="eastAsia" w:ascii="仿宋" w:hAnsi="仿宋" w:eastAsia="仿宋"/>
          <w:sz w:val="28"/>
          <w:szCs w:val="28"/>
          <w:vertAlign w:val="subscript"/>
        </w:rPr>
        <w:t>2</w:t>
      </w:r>
      <w:r>
        <w:rPr>
          <w:rFonts w:hint="eastAsia" w:ascii="仿宋" w:hAnsi="仿宋" w:eastAsia="仿宋"/>
          <w:sz w:val="28"/>
          <w:szCs w:val="28"/>
        </w:rPr>
        <w:t>，碱激发矿渣水泥只在生产碱激发剂的时候产生CO</w:t>
      </w:r>
      <w:r>
        <w:rPr>
          <w:rFonts w:hint="eastAsia" w:ascii="仿宋" w:hAnsi="仿宋" w:eastAsia="仿宋"/>
          <w:sz w:val="28"/>
          <w:szCs w:val="28"/>
          <w:vertAlign w:val="subscript"/>
        </w:rPr>
        <w:t>2</w:t>
      </w:r>
      <w:r>
        <w:rPr>
          <w:rFonts w:hint="eastAsia" w:ascii="仿宋" w:hAnsi="仿宋" w:eastAsia="仿宋"/>
          <w:sz w:val="28"/>
          <w:szCs w:val="28"/>
        </w:rPr>
        <w:t>，而碱性激发剂的用量只占到了整个胶凝材料的3%-5%。除此之外，碱激发矿渣混凝土利用工业炼铁过程产生的固体废弃物矿渣，大大降低了对水泥的使用，不仅解决了废弃物的处置问题，还降低了CO</w:t>
      </w:r>
      <w:r>
        <w:rPr>
          <w:rFonts w:hint="eastAsia" w:ascii="仿宋" w:hAnsi="仿宋" w:eastAsia="仿宋"/>
          <w:sz w:val="28"/>
          <w:szCs w:val="28"/>
          <w:vertAlign w:val="subscript"/>
        </w:rPr>
        <w:t>2</w:t>
      </w:r>
      <w:r>
        <w:rPr>
          <w:rFonts w:hint="eastAsia" w:ascii="仿宋" w:hAnsi="仿宋" w:eastAsia="仿宋"/>
          <w:sz w:val="28"/>
          <w:szCs w:val="28"/>
        </w:rPr>
        <w:t>的排放。此外，碱激发矿渣混凝土早期强度高，具有良好的力学性能，且耐久性能好的特点。碱激发矿渣混凝土的抗氯盐侵蚀、抗硫酸盐侵蚀、抗碳化性能、抗冻融性能以及耐火性等都比较好。</w:t>
      </w:r>
    </w:p>
    <w:p>
      <w:pPr>
        <w:tabs>
          <w:tab w:val="left" w:pos="360"/>
        </w:tabs>
        <w:snapToGrid w:val="0"/>
        <w:spacing w:line="360" w:lineRule="auto"/>
        <w:ind w:firstLine="560" w:firstLineChars="200"/>
        <w:rPr>
          <w:rFonts w:hint="eastAsia" w:ascii="仿宋" w:hAnsi="仿宋" w:eastAsia="仿宋"/>
          <w:sz w:val="28"/>
          <w:szCs w:val="28"/>
        </w:rPr>
      </w:pPr>
      <w:r>
        <w:rPr>
          <w:rFonts w:hint="eastAsia" w:ascii="仿宋" w:hAnsi="仿宋" w:eastAsia="仿宋"/>
          <w:sz w:val="28"/>
          <w:szCs w:val="28"/>
        </w:rPr>
        <w:t>碱激发矿渣混凝土作为低碳胶凝材料关键应用形式，可大幅减少水泥用量，契合“双碳”战略需求，近年在工程中应用逐步增多。但由于碱激发矿渣混凝土作为一种新型混凝土，缺乏像《普通混凝土配合比设计规程》（JGJ55）这样明确的指导配合比设计的规范指导其应用，其设计制备多依赖经验，存在原材料适配性无依据、水胶比等关键参数取值混乱、力学与耐久性能控制不稳定等问题，易导致工程质量波动，甚至埋下安全隐患，严重制约其规模化推广。</w:t>
      </w:r>
    </w:p>
    <w:p>
      <w:pPr>
        <w:tabs>
          <w:tab w:val="left" w:pos="360"/>
        </w:tabs>
        <w:snapToGrid w:val="0"/>
        <w:spacing w:line="360" w:lineRule="auto"/>
        <w:ind w:firstLine="560" w:firstLineChars="200"/>
        <w:rPr>
          <w:rFonts w:hint="eastAsia" w:ascii="仿宋" w:hAnsi="仿宋" w:eastAsia="仿宋"/>
          <w:sz w:val="28"/>
          <w:szCs w:val="28"/>
        </w:rPr>
      </w:pPr>
      <w:r>
        <w:rPr>
          <w:rFonts w:hint="eastAsia" w:ascii="仿宋" w:hAnsi="仿宋" w:eastAsia="仿宋"/>
          <w:sz w:val="28"/>
          <w:szCs w:val="28"/>
        </w:rPr>
        <w:t>为规范设计流程、统一技术指标、保障工程质量，填补该领域标准空白，推动碱激发矿渣混凝土技术有序转化与行业绿色转型，编写一部《碱激发矿渣混凝土配合比设计规程》十分必要。该规程将响应节能降碳行动要求，规范低碳胶凝材料的研发、生产与应用，为行业绿色转型提供技术支撑，助力建材领域“双碳”目标达成。</w:t>
      </w:r>
    </w:p>
    <w:p>
      <w:pPr>
        <w:keepNext w:val="0"/>
        <w:keepLines w:val="0"/>
        <w:pageBreakBefore w:val="0"/>
        <w:widowControl w:val="0"/>
        <w:kinsoku/>
        <w:wordWrap/>
        <w:overflowPunct/>
        <w:topLinePunct w:val="0"/>
        <w:autoSpaceDE/>
        <w:autoSpaceDN/>
        <w:bidi w:val="0"/>
        <w:adjustRightInd/>
        <w:snapToGrid w:val="0"/>
        <w:spacing w:before="157" w:beforeLines="50" w:line="360" w:lineRule="auto"/>
        <w:textAlignment w:val="auto"/>
        <w:rPr>
          <w:rFonts w:ascii="黑体" w:hAnsi="黑体" w:eastAsia="黑体"/>
          <w:bCs/>
          <w:sz w:val="32"/>
          <w:szCs w:val="32"/>
        </w:rPr>
      </w:pPr>
      <w:r>
        <w:rPr>
          <w:rFonts w:hint="eastAsia" w:ascii="黑体" w:hAnsi="黑体" w:eastAsia="黑体"/>
          <w:bCs/>
          <w:sz w:val="32"/>
          <w:szCs w:val="32"/>
          <w:lang w:val="en-US" w:eastAsia="zh-CN"/>
        </w:rPr>
        <w:t xml:space="preserve">1.3 </w:t>
      </w:r>
      <w:r>
        <w:rPr>
          <w:rFonts w:hint="eastAsia" w:ascii="黑体" w:hAnsi="黑体" w:eastAsia="黑体"/>
          <w:bCs/>
          <w:sz w:val="32"/>
          <w:szCs w:val="32"/>
        </w:rPr>
        <w:t>编制目的</w:t>
      </w:r>
    </w:p>
    <w:p>
      <w:pPr>
        <w:tabs>
          <w:tab w:val="left" w:pos="360"/>
        </w:tabs>
        <w:snapToGrid w:val="0"/>
        <w:spacing w:line="360" w:lineRule="auto"/>
        <w:ind w:firstLine="560" w:firstLineChars="200"/>
        <w:rPr>
          <w:rFonts w:hint="eastAsia" w:ascii="仿宋" w:hAnsi="仿宋" w:eastAsia="仿宋"/>
          <w:sz w:val="28"/>
          <w:szCs w:val="28"/>
        </w:rPr>
      </w:pPr>
      <w:r>
        <w:rPr>
          <w:rFonts w:hint="eastAsia" w:ascii="仿宋" w:hAnsi="仿宋" w:eastAsia="仿宋"/>
          <w:sz w:val="28"/>
          <w:szCs w:val="28"/>
        </w:rPr>
        <w:t>本规程旨在填补碱激发矿渣混凝土配合比设计领域的标准空白，统一技术指标与设计要求，明确原材料选用标准、关键参数确定方法、配合比计算流程及调整原则，为工程技术人员提供系统、科学、可操作的设计指导。</w:t>
      </w:r>
    </w:p>
    <w:p>
      <w:pPr>
        <w:tabs>
          <w:tab w:val="left" w:pos="360"/>
        </w:tabs>
        <w:snapToGrid w:val="0"/>
        <w:spacing w:line="360" w:lineRule="auto"/>
        <w:ind w:firstLine="560" w:firstLineChars="200"/>
        <w:rPr>
          <w:rFonts w:hint="eastAsia" w:ascii="仿宋" w:hAnsi="仿宋" w:eastAsia="仿宋"/>
          <w:sz w:val="28"/>
          <w:szCs w:val="28"/>
        </w:rPr>
      </w:pPr>
      <w:r>
        <w:rPr>
          <w:rFonts w:hint="eastAsia" w:ascii="仿宋" w:hAnsi="仿宋" w:eastAsia="仿宋"/>
          <w:sz w:val="28"/>
          <w:szCs w:val="28"/>
        </w:rPr>
        <w:t>通过规范设计流程，保障工程质量安全，提升碱激发矿渣混凝土的应用可靠性与稳定性，推动其在各类工程中的广泛应用；同时，以标准引领技术创新与产业升级，促进低碳胶凝材料的研发、生产与应用协同发展，助力建材行业实现绿色转型，为国家“双碳”目标的达成提供有力支撑。</w:t>
      </w:r>
    </w:p>
    <w:p>
      <w:pPr>
        <w:keepNext w:val="0"/>
        <w:keepLines w:val="0"/>
        <w:pageBreakBefore w:val="0"/>
        <w:widowControl w:val="0"/>
        <w:kinsoku/>
        <w:wordWrap/>
        <w:overflowPunct/>
        <w:topLinePunct w:val="0"/>
        <w:autoSpaceDE/>
        <w:autoSpaceDN/>
        <w:bidi w:val="0"/>
        <w:adjustRightInd/>
        <w:snapToGrid w:val="0"/>
        <w:spacing w:before="157" w:beforeLines="50" w:line="360" w:lineRule="auto"/>
        <w:textAlignment w:val="auto"/>
        <w:rPr>
          <w:rFonts w:hint="eastAsia" w:ascii="黑体" w:hAnsi="黑体" w:eastAsia="黑体"/>
          <w:bCs/>
          <w:color w:val="auto"/>
          <w:sz w:val="32"/>
          <w:szCs w:val="32"/>
        </w:rPr>
      </w:pPr>
      <w:r>
        <w:rPr>
          <w:rFonts w:hint="eastAsia" w:ascii="黑体" w:hAnsi="黑体" w:eastAsia="黑体"/>
          <w:bCs/>
          <w:color w:val="auto"/>
          <w:sz w:val="32"/>
          <w:szCs w:val="32"/>
          <w:lang w:val="en-US" w:eastAsia="zh-CN"/>
        </w:rPr>
        <w:t xml:space="preserve">1.4 </w:t>
      </w:r>
      <w:r>
        <w:rPr>
          <w:rFonts w:hint="eastAsia" w:ascii="黑体" w:hAnsi="黑体" w:eastAsia="黑体"/>
          <w:bCs/>
          <w:color w:val="auto"/>
          <w:sz w:val="32"/>
          <w:szCs w:val="32"/>
        </w:rPr>
        <w:t>编制工作过程</w:t>
      </w:r>
    </w:p>
    <w:p>
      <w:pPr>
        <w:tabs>
          <w:tab w:val="left" w:pos="360"/>
        </w:tabs>
        <w:snapToGrid w:val="0"/>
        <w:spacing w:line="360" w:lineRule="auto"/>
        <w:rPr>
          <w:rFonts w:hint="eastAsia" w:ascii="仿宋" w:hAnsi="仿宋" w:eastAsia="仿宋"/>
          <w:b/>
          <w:bCs/>
          <w:color w:val="auto"/>
          <w:sz w:val="28"/>
          <w:szCs w:val="28"/>
        </w:rPr>
      </w:pPr>
      <w:bookmarkStart w:id="1" w:name="_Toc132231341"/>
      <w:r>
        <w:rPr>
          <w:rFonts w:hint="eastAsia" w:ascii="仿宋" w:hAnsi="仿宋" w:eastAsia="仿宋"/>
          <w:b/>
          <w:bCs/>
          <w:color w:val="auto"/>
          <w:sz w:val="28"/>
          <w:szCs w:val="28"/>
          <w:lang w:val="en-US" w:eastAsia="zh-CN"/>
        </w:rPr>
        <w:t xml:space="preserve">1.4.1 </w:t>
      </w:r>
      <w:r>
        <w:rPr>
          <w:rFonts w:hint="eastAsia" w:ascii="仿宋" w:hAnsi="仿宋" w:eastAsia="仿宋"/>
          <w:b/>
          <w:bCs/>
          <w:color w:val="auto"/>
          <w:sz w:val="28"/>
          <w:szCs w:val="28"/>
        </w:rPr>
        <w:t>第一次工作会议</w:t>
      </w:r>
      <w:bookmarkEnd w:id="1"/>
    </w:p>
    <w:p>
      <w:pPr>
        <w:tabs>
          <w:tab w:val="left" w:pos="360"/>
        </w:tabs>
        <w:snapToGrid w:val="0"/>
        <w:spacing w:line="360" w:lineRule="auto"/>
        <w:ind w:firstLine="560" w:firstLineChars="200"/>
        <w:rPr>
          <w:rFonts w:hint="eastAsia" w:ascii="仿宋" w:hAnsi="仿宋" w:eastAsia="仿宋"/>
          <w:sz w:val="28"/>
          <w:szCs w:val="28"/>
        </w:rPr>
      </w:pPr>
      <w:r>
        <w:rPr>
          <w:rFonts w:hint="eastAsia" w:ascii="仿宋" w:hAnsi="仿宋" w:eastAsia="仿宋"/>
          <w:color w:val="auto"/>
          <w:sz w:val="28"/>
          <w:szCs w:val="28"/>
        </w:rPr>
        <w:t>2026年1月25日，由青岛理工大学和</w:t>
      </w:r>
      <w:r>
        <w:rPr>
          <w:rFonts w:hint="eastAsia" w:ascii="仿宋" w:hAnsi="仿宋" w:eastAsia="仿宋"/>
          <w:sz w:val="28"/>
          <w:szCs w:val="28"/>
        </w:rPr>
        <w:t>中交建筑集团牵头联合其他单位共同编制的中国散装水泥发展推广协会标准——《碱激发矿渣混凝土配合比设计规程》启动会在山东省潍坊市召开。会议采用现场和网络视频相结合的方式举行，来自高校和企业等13个单位共29位代表参会。</w:t>
      </w:r>
    </w:p>
    <w:p>
      <w:pPr>
        <w:tabs>
          <w:tab w:val="left" w:pos="360"/>
        </w:tabs>
        <w:snapToGrid w:val="0"/>
        <w:spacing w:line="360" w:lineRule="auto"/>
        <w:ind w:firstLine="560" w:firstLineChars="200"/>
        <w:rPr>
          <w:rFonts w:hint="eastAsia" w:ascii="仿宋" w:hAnsi="仿宋" w:eastAsia="仿宋"/>
          <w:sz w:val="28"/>
          <w:szCs w:val="28"/>
        </w:rPr>
      </w:pPr>
      <w:r>
        <w:rPr>
          <w:rFonts w:hint="eastAsia" w:ascii="仿宋" w:hAnsi="仿宋" w:eastAsia="仿宋"/>
          <w:sz w:val="28"/>
          <w:szCs w:val="28"/>
        </w:rPr>
        <w:drawing>
          <wp:inline distT="0" distB="0" distL="0" distR="0">
            <wp:extent cx="4785360" cy="3292475"/>
            <wp:effectExtent l="0" t="0" r="15240" b="3175"/>
            <wp:docPr id="3" name="图片 3" descr="C:\Users\15195\AppData\Local\Microsoft\Windows\INetCache\Content.Word\微信图片.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15195\AppData\Local\Microsoft\Windows\INetCache\Content.Word\微信图片.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4796432" cy="3300402"/>
                    </a:xfrm>
                    <a:prstGeom prst="rect">
                      <a:avLst/>
                    </a:prstGeom>
                  </pic:spPr>
                </pic:pic>
              </a:graphicData>
            </a:graphic>
          </wp:inline>
        </w:drawing>
      </w:r>
    </w:p>
    <w:p>
      <w:pPr>
        <w:tabs>
          <w:tab w:val="left" w:pos="360"/>
        </w:tabs>
        <w:snapToGrid w:val="0"/>
        <w:spacing w:line="360" w:lineRule="auto"/>
        <w:ind w:firstLine="562" w:firstLineChars="200"/>
        <w:jc w:val="center"/>
        <w:rPr>
          <w:rFonts w:hint="eastAsia" w:ascii="仿宋" w:hAnsi="仿宋" w:eastAsia="仿宋"/>
          <w:b/>
          <w:bCs/>
          <w:sz w:val="28"/>
          <w:szCs w:val="28"/>
        </w:rPr>
      </w:pPr>
      <w:r>
        <w:rPr>
          <w:rFonts w:hint="eastAsia" w:ascii="仿宋" w:hAnsi="仿宋" w:eastAsia="仿宋"/>
          <w:b/>
          <w:bCs/>
          <w:sz w:val="28"/>
          <w:szCs w:val="28"/>
          <w:lang w:val="en-US" w:eastAsia="zh-CN"/>
        </w:rPr>
        <w:t>图1 第一次标准工作</w:t>
      </w:r>
      <w:r>
        <w:rPr>
          <w:rFonts w:hint="eastAsia" w:ascii="仿宋" w:hAnsi="仿宋" w:eastAsia="仿宋"/>
          <w:b/>
          <w:bCs/>
          <w:sz w:val="28"/>
          <w:szCs w:val="28"/>
        </w:rPr>
        <w:t>会议现场</w:t>
      </w:r>
    </w:p>
    <w:p>
      <w:pPr>
        <w:tabs>
          <w:tab w:val="left" w:pos="360"/>
        </w:tabs>
        <w:snapToGrid w:val="0"/>
        <w:spacing w:line="360" w:lineRule="auto"/>
        <w:ind w:firstLine="560" w:firstLineChars="200"/>
        <w:rPr>
          <w:rFonts w:hint="eastAsia" w:ascii="仿宋" w:hAnsi="仿宋" w:eastAsia="仿宋"/>
          <w:sz w:val="28"/>
          <w:szCs w:val="28"/>
        </w:rPr>
      </w:pPr>
      <w:r>
        <w:rPr>
          <w:rFonts w:hint="eastAsia" w:ascii="仿宋" w:hAnsi="仿宋" w:eastAsia="仿宋"/>
          <w:sz w:val="28"/>
          <w:szCs w:val="28"/>
          <w:lang w:val="en-US" w:eastAsia="zh-CN"/>
        </w:rPr>
        <w:t>主编单位青岛理工大学万小梅教授代表</w:t>
      </w:r>
      <w:r>
        <w:rPr>
          <w:rFonts w:hint="eastAsia" w:ascii="仿宋" w:hAnsi="仿宋" w:eastAsia="仿宋"/>
          <w:sz w:val="28"/>
          <w:szCs w:val="28"/>
        </w:rPr>
        <w:t>编制组就《规程》前期筹备情况、整体编制思路与</w:t>
      </w:r>
      <w:r>
        <w:rPr>
          <w:rFonts w:hint="eastAsia" w:ascii="仿宋" w:hAnsi="仿宋" w:eastAsia="仿宋"/>
          <w:sz w:val="28"/>
          <w:szCs w:val="28"/>
          <w:lang w:val="en-US" w:eastAsia="zh-CN"/>
        </w:rPr>
        <w:t>编制</w:t>
      </w:r>
      <w:r>
        <w:rPr>
          <w:rFonts w:hint="eastAsia" w:ascii="仿宋" w:hAnsi="仿宋" w:eastAsia="仿宋"/>
          <w:sz w:val="28"/>
          <w:szCs w:val="28"/>
        </w:rPr>
        <w:t>大纲结构</w:t>
      </w:r>
      <w:r>
        <w:rPr>
          <w:rFonts w:hint="eastAsia" w:ascii="仿宋" w:hAnsi="仿宋" w:eastAsia="仿宋"/>
          <w:sz w:val="28"/>
          <w:szCs w:val="28"/>
          <w:lang w:eastAsia="zh-CN"/>
        </w:rPr>
        <w:t>、</w:t>
      </w:r>
      <w:r>
        <w:rPr>
          <w:rFonts w:hint="eastAsia" w:ascii="仿宋" w:hAnsi="仿宋" w:eastAsia="仿宋"/>
          <w:sz w:val="28"/>
          <w:szCs w:val="28"/>
          <w:lang w:val="en-US" w:eastAsia="zh-CN"/>
        </w:rPr>
        <w:t>标准初稿</w:t>
      </w:r>
      <w:r>
        <w:rPr>
          <w:rFonts w:hint="eastAsia" w:ascii="仿宋" w:hAnsi="仿宋" w:eastAsia="仿宋"/>
          <w:sz w:val="28"/>
          <w:szCs w:val="28"/>
        </w:rPr>
        <w:t>，以及</w:t>
      </w:r>
      <w:r>
        <w:rPr>
          <w:rFonts w:hint="eastAsia" w:ascii="仿宋" w:hAnsi="仿宋" w:eastAsia="仿宋"/>
          <w:sz w:val="28"/>
          <w:szCs w:val="28"/>
          <w:lang w:val="en-US" w:eastAsia="zh-CN"/>
        </w:rPr>
        <w:t>编制</w:t>
      </w:r>
      <w:r>
        <w:rPr>
          <w:rFonts w:hint="eastAsia" w:ascii="仿宋" w:hAnsi="仿宋" w:eastAsia="仿宋"/>
          <w:sz w:val="28"/>
          <w:szCs w:val="28"/>
        </w:rPr>
        <w:t>工作</w:t>
      </w:r>
      <w:r>
        <w:rPr>
          <w:rFonts w:hint="eastAsia" w:ascii="仿宋" w:hAnsi="仿宋" w:eastAsia="仿宋"/>
          <w:sz w:val="28"/>
          <w:szCs w:val="28"/>
          <w:lang w:val="en-US" w:eastAsia="zh-CN"/>
        </w:rPr>
        <w:t>计划</w:t>
      </w:r>
      <w:r>
        <w:rPr>
          <w:rFonts w:hint="eastAsia" w:ascii="仿宋" w:hAnsi="仿宋" w:eastAsia="仿宋"/>
          <w:sz w:val="28"/>
          <w:szCs w:val="28"/>
        </w:rPr>
        <w:t>安排进行了汇报。随后，与会专家围绕《规程》框架的科学性、关键技术指标的合理性及适用范围的精准性等核心内容进行了充分交流讨论，并就标准文本完善、编制组分工及后续工作提出了具体建议。本次会议明确了标准制订的主要方向，落实了各参编单位任务分工与阶段性工作计划，为接下来《规程》编制工作的高效开展打下了坚实基础。</w:t>
      </w:r>
    </w:p>
    <w:p>
      <w:pPr>
        <w:numPr>
          <w:ilvl w:val="0"/>
          <w:numId w:val="0"/>
        </w:numPr>
        <w:tabs>
          <w:tab w:val="left" w:pos="360"/>
        </w:tabs>
        <w:snapToGrid w:val="0"/>
        <w:spacing w:line="360" w:lineRule="auto"/>
        <w:jc w:val="center"/>
        <w:rPr>
          <w:rFonts w:hint="eastAsia" w:ascii="仿宋" w:hAnsi="仿宋" w:eastAsia="仿宋"/>
          <w:sz w:val="28"/>
          <w:szCs w:val="28"/>
        </w:rPr>
      </w:pPr>
    </w:p>
    <w:p>
      <w:pPr>
        <w:tabs>
          <w:tab w:val="left" w:pos="360"/>
        </w:tabs>
        <w:snapToGrid w:val="0"/>
        <w:spacing w:line="360" w:lineRule="auto"/>
        <w:rPr>
          <w:rFonts w:hint="eastAsia" w:ascii="仿宋" w:hAnsi="仿宋" w:eastAsia="仿宋"/>
          <w:sz w:val="28"/>
          <w:szCs w:val="28"/>
        </w:rPr>
      </w:pPr>
    </w:p>
    <w:p>
      <w:pPr>
        <w:tabs>
          <w:tab w:val="left" w:pos="360"/>
        </w:tabs>
        <w:snapToGrid w:val="0"/>
        <w:spacing w:line="360" w:lineRule="auto"/>
        <w:rPr>
          <w:rFonts w:hint="eastAsia" w:ascii="仿宋" w:hAnsi="仿宋" w:eastAsia="仿宋"/>
          <w:b/>
          <w:bCs/>
          <w:sz w:val="28"/>
          <w:szCs w:val="28"/>
        </w:rPr>
      </w:pPr>
      <w:bookmarkStart w:id="2" w:name="_Toc132231342"/>
      <w:r>
        <w:rPr>
          <w:rFonts w:hint="eastAsia" w:ascii="仿宋" w:hAnsi="仿宋" w:eastAsia="仿宋"/>
          <w:b/>
          <w:bCs/>
          <w:sz w:val="28"/>
          <w:szCs w:val="28"/>
          <w:lang w:val="en-US" w:eastAsia="zh-CN"/>
        </w:rPr>
        <w:t xml:space="preserve">1.4.2 </w:t>
      </w:r>
      <w:r>
        <w:rPr>
          <w:rFonts w:hint="eastAsia" w:ascii="仿宋" w:hAnsi="仿宋" w:eastAsia="仿宋"/>
          <w:b/>
          <w:bCs/>
          <w:sz w:val="28"/>
          <w:szCs w:val="28"/>
        </w:rPr>
        <w:t>第二次和第三次工作会议</w:t>
      </w:r>
      <w:bookmarkEnd w:id="2"/>
    </w:p>
    <w:p>
      <w:pPr>
        <w:tabs>
          <w:tab w:val="left" w:pos="360"/>
        </w:tabs>
        <w:snapToGrid w:val="0"/>
        <w:spacing w:line="360" w:lineRule="auto"/>
        <w:ind w:firstLine="560" w:firstLineChars="200"/>
        <w:rPr>
          <w:rFonts w:hint="eastAsia" w:ascii="仿宋" w:hAnsi="仿宋" w:eastAsia="仿宋"/>
          <w:sz w:val="28"/>
          <w:szCs w:val="28"/>
          <w:lang w:val="en-US" w:eastAsia="zh-CN"/>
        </w:rPr>
      </w:pPr>
      <w:r>
        <w:rPr>
          <w:rFonts w:hint="eastAsia" w:ascii="仿宋" w:hAnsi="仿宋" w:eastAsia="仿宋"/>
          <w:sz w:val="28"/>
          <w:szCs w:val="28"/>
        </w:rPr>
        <w:t>202</w:t>
      </w:r>
      <w:r>
        <w:rPr>
          <w:rFonts w:hint="eastAsia" w:ascii="仿宋" w:hAnsi="仿宋" w:eastAsia="仿宋"/>
          <w:sz w:val="28"/>
          <w:szCs w:val="28"/>
          <w:lang w:val="en-US" w:eastAsia="zh-CN"/>
        </w:rPr>
        <w:t>6</w:t>
      </w:r>
      <w:r>
        <w:rPr>
          <w:rFonts w:hint="eastAsia" w:ascii="仿宋" w:hAnsi="仿宋" w:eastAsia="仿宋"/>
          <w:sz w:val="28"/>
          <w:szCs w:val="28"/>
        </w:rPr>
        <w:t>年1月2</w:t>
      </w:r>
      <w:r>
        <w:rPr>
          <w:rFonts w:hint="eastAsia" w:ascii="仿宋" w:hAnsi="仿宋" w:eastAsia="仿宋"/>
          <w:sz w:val="28"/>
          <w:szCs w:val="28"/>
          <w:lang w:val="en-US" w:eastAsia="zh-CN"/>
        </w:rPr>
        <w:t>6</w:t>
      </w:r>
      <w:r>
        <w:rPr>
          <w:rFonts w:hint="eastAsia" w:ascii="仿宋" w:hAnsi="仿宋" w:eastAsia="仿宋"/>
          <w:sz w:val="28"/>
          <w:szCs w:val="28"/>
        </w:rPr>
        <w:t>日</w:t>
      </w:r>
      <w:r>
        <w:rPr>
          <w:rFonts w:hint="eastAsia" w:ascii="仿宋" w:hAnsi="仿宋" w:eastAsia="仿宋"/>
          <w:sz w:val="28"/>
          <w:szCs w:val="28"/>
          <w:lang w:val="en-US" w:eastAsia="zh-CN"/>
        </w:rPr>
        <w:t>-2月8日编制核心组召开标准第二次线上线下会议，协调并开展标准初稿修改工作，完成标准修改稿。</w:t>
      </w:r>
    </w:p>
    <w:p>
      <w:pPr>
        <w:tabs>
          <w:tab w:val="left" w:pos="360"/>
        </w:tabs>
        <w:snapToGrid w:val="0"/>
        <w:spacing w:line="360" w:lineRule="auto"/>
        <w:ind w:firstLine="560" w:firstLineChars="200"/>
        <w:rPr>
          <w:rFonts w:hint="eastAsia" w:ascii="仿宋" w:hAnsi="仿宋" w:eastAsia="仿宋"/>
          <w:sz w:val="28"/>
          <w:szCs w:val="28"/>
        </w:rPr>
      </w:pPr>
      <w:r>
        <w:rPr>
          <w:rFonts w:hint="eastAsia" w:ascii="仿宋" w:hAnsi="仿宋" w:eastAsia="仿宋"/>
          <w:sz w:val="28"/>
          <w:szCs w:val="28"/>
          <w:lang w:val="en-US" w:eastAsia="zh-CN"/>
        </w:rPr>
        <w:t>2026年2月9日-12日编制组</w:t>
      </w:r>
      <w:r>
        <w:rPr>
          <w:rFonts w:hint="eastAsia" w:ascii="仿宋" w:hAnsi="仿宋" w:eastAsia="仿宋"/>
          <w:sz w:val="28"/>
          <w:szCs w:val="28"/>
        </w:rPr>
        <w:t>召开了第</w:t>
      </w:r>
      <w:r>
        <w:rPr>
          <w:rFonts w:hint="eastAsia" w:ascii="仿宋" w:hAnsi="仿宋" w:eastAsia="仿宋"/>
          <w:sz w:val="28"/>
          <w:szCs w:val="28"/>
          <w:lang w:val="en-US" w:eastAsia="zh-CN"/>
        </w:rPr>
        <w:t>三</w:t>
      </w:r>
      <w:r>
        <w:rPr>
          <w:rFonts w:hint="eastAsia" w:ascii="仿宋" w:hAnsi="仿宋" w:eastAsia="仿宋"/>
          <w:sz w:val="28"/>
          <w:szCs w:val="28"/>
        </w:rPr>
        <w:t>次</w:t>
      </w:r>
      <w:r>
        <w:rPr>
          <w:rFonts w:hint="eastAsia" w:ascii="仿宋" w:hAnsi="仿宋" w:eastAsia="仿宋"/>
          <w:sz w:val="28"/>
          <w:szCs w:val="28"/>
          <w:lang w:val="en-US" w:eastAsia="zh-CN"/>
        </w:rPr>
        <w:t>标准</w:t>
      </w:r>
      <w:r>
        <w:rPr>
          <w:rFonts w:hint="eastAsia" w:ascii="仿宋" w:hAnsi="仿宋" w:eastAsia="仿宋"/>
          <w:sz w:val="28"/>
          <w:szCs w:val="28"/>
        </w:rPr>
        <w:t>工作</w:t>
      </w:r>
      <w:r>
        <w:rPr>
          <w:rFonts w:hint="eastAsia" w:ascii="仿宋" w:hAnsi="仿宋" w:eastAsia="仿宋"/>
          <w:sz w:val="28"/>
          <w:szCs w:val="28"/>
          <w:lang w:val="en-US" w:eastAsia="zh-CN"/>
        </w:rPr>
        <w:t>线上</w:t>
      </w:r>
      <w:r>
        <w:rPr>
          <w:rFonts w:hint="eastAsia" w:ascii="仿宋" w:hAnsi="仿宋" w:eastAsia="仿宋"/>
          <w:sz w:val="28"/>
          <w:szCs w:val="28"/>
        </w:rPr>
        <w:t>会议，</w:t>
      </w:r>
      <w:r>
        <w:rPr>
          <w:rFonts w:hint="eastAsia" w:ascii="仿宋" w:hAnsi="仿宋" w:eastAsia="仿宋"/>
          <w:sz w:val="28"/>
          <w:szCs w:val="28"/>
          <w:lang w:val="en-US" w:eastAsia="zh-CN"/>
        </w:rPr>
        <w:t>就标准修改稿进行讨论并开展进一步修改工作</w:t>
      </w:r>
      <w:r>
        <w:rPr>
          <w:rFonts w:hint="eastAsia" w:ascii="仿宋" w:hAnsi="仿宋" w:eastAsia="仿宋"/>
          <w:sz w:val="28"/>
          <w:szCs w:val="28"/>
        </w:rPr>
        <w:t>，</w:t>
      </w:r>
      <w:r>
        <w:rPr>
          <w:rFonts w:hint="eastAsia" w:ascii="仿宋" w:hAnsi="仿宋" w:eastAsia="仿宋"/>
          <w:sz w:val="28"/>
          <w:szCs w:val="28"/>
          <w:lang w:val="en-US" w:eastAsia="zh-CN"/>
        </w:rPr>
        <w:t>于2月12日完成标准征求意见稿</w:t>
      </w:r>
      <w:r>
        <w:rPr>
          <w:rFonts w:hint="eastAsia" w:ascii="仿宋" w:hAnsi="仿宋" w:eastAsia="仿宋"/>
          <w:sz w:val="28"/>
          <w:szCs w:val="28"/>
        </w:rPr>
        <w:t>。</w:t>
      </w:r>
    </w:p>
    <w:p>
      <w:pPr>
        <w:keepNext w:val="0"/>
        <w:keepLines w:val="0"/>
        <w:pageBreakBefore w:val="0"/>
        <w:widowControl w:val="0"/>
        <w:kinsoku/>
        <w:wordWrap/>
        <w:overflowPunct/>
        <w:topLinePunct w:val="0"/>
        <w:autoSpaceDE/>
        <w:autoSpaceDN/>
        <w:bidi w:val="0"/>
        <w:adjustRightInd/>
        <w:snapToGrid w:val="0"/>
        <w:spacing w:before="157" w:beforeLines="50" w:line="360" w:lineRule="auto"/>
        <w:textAlignment w:val="auto"/>
        <w:rPr>
          <w:rFonts w:hint="eastAsia" w:ascii="黑体" w:hAnsi="黑体" w:eastAsia="黑体"/>
          <w:bCs/>
          <w:color w:val="auto"/>
          <w:sz w:val="32"/>
          <w:szCs w:val="32"/>
          <w:lang w:val="en-US" w:eastAsia="zh-CN"/>
        </w:rPr>
      </w:pPr>
      <w:r>
        <w:rPr>
          <w:rFonts w:hint="eastAsia" w:ascii="黑体" w:hAnsi="黑体" w:eastAsia="黑体"/>
          <w:bCs/>
          <w:color w:val="auto"/>
          <w:sz w:val="32"/>
          <w:szCs w:val="32"/>
          <w:lang w:val="en-US" w:eastAsia="zh-CN"/>
        </w:rPr>
        <w:t>1.5 主要参加单位和人员</w:t>
      </w:r>
    </w:p>
    <w:p>
      <w:pPr>
        <w:tabs>
          <w:tab w:val="left" w:pos="360"/>
        </w:tabs>
        <w:snapToGrid w:val="0"/>
        <w:spacing w:line="360" w:lineRule="auto"/>
        <w:rPr>
          <w:rFonts w:hint="default" w:ascii="仿宋" w:hAnsi="仿宋" w:eastAsia="仿宋"/>
          <w:b/>
          <w:bCs/>
          <w:sz w:val="28"/>
          <w:szCs w:val="28"/>
          <w:lang w:val="en-US" w:eastAsia="zh-CN"/>
        </w:rPr>
      </w:pPr>
      <w:r>
        <w:rPr>
          <w:rFonts w:hint="eastAsia" w:ascii="仿宋" w:hAnsi="仿宋" w:eastAsia="仿宋"/>
          <w:b/>
          <w:bCs/>
          <w:sz w:val="28"/>
          <w:szCs w:val="28"/>
          <w:lang w:val="en-US" w:eastAsia="zh-CN"/>
        </w:rPr>
        <w:t>1.5.1 主要参加</w:t>
      </w:r>
      <w:r>
        <w:rPr>
          <w:rFonts w:hint="default" w:ascii="仿宋" w:hAnsi="仿宋" w:eastAsia="仿宋"/>
          <w:b/>
          <w:bCs/>
          <w:sz w:val="28"/>
          <w:szCs w:val="28"/>
          <w:lang w:val="en-US" w:eastAsia="zh-CN"/>
        </w:rPr>
        <w:t>单位</w:t>
      </w:r>
    </w:p>
    <w:p>
      <w:pPr>
        <w:tabs>
          <w:tab w:val="left" w:pos="360"/>
        </w:tabs>
        <w:snapToGrid w:val="0"/>
        <w:spacing w:line="360" w:lineRule="auto"/>
        <w:ind w:firstLine="560" w:firstLineChars="200"/>
        <w:rPr>
          <w:rFonts w:hint="default" w:ascii="仿宋" w:hAnsi="仿宋" w:eastAsia="仿宋"/>
          <w:sz w:val="28"/>
          <w:szCs w:val="28"/>
          <w:lang w:val="en-US" w:eastAsia="zh-CN"/>
        </w:rPr>
      </w:pPr>
      <w:r>
        <w:rPr>
          <w:rFonts w:hint="default" w:ascii="仿宋" w:hAnsi="仿宋" w:eastAsia="仿宋"/>
          <w:sz w:val="28"/>
          <w:szCs w:val="28"/>
          <w:lang w:val="en-US" w:eastAsia="zh-CN"/>
        </w:rPr>
        <w:t>青岛理工大学、中交建筑集团有限公司、中国散装水泥推广发展协会地聚物水泥与绿色建材工作委员会、哈尔滨工业大学、嘉兴大学、西安建筑科技大学、福州大学、山东建筑大学、青岛市政开发集团有限公司、</w:t>
      </w:r>
      <w:r>
        <w:rPr>
          <w:rFonts w:hint="eastAsia" w:ascii="仿宋" w:hAnsi="仿宋" w:eastAsia="仿宋"/>
          <w:sz w:val="28"/>
          <w:szCs w:val="28"/>
          <w:lang w:val="en-US" w:eastAsia="zh-CN"/>
        </w:rPr>
        <w:t>青岛港湾职业技术学院、</w:t>
      </w:r>
      <w:r>
        <w:rPr>
          <w:rFonts w:hint="default" w:ascii="仿宋" w:hAnsi="仿宋" w:eastAsia="仿宋"/>
          <w:sz w:val="28"/>
          <w:szCs w:val="28"/>
          <w:lang w:val="en-US" w:eastAsia="zh-CN"/>
        </w:rPr>
        <w:t>浙江正大管桩有限公司、三和管桩、黄海学院。</w:t>
      </w:r>
      <w:bookmarkStart w:id="4" w:name="_GoBack"/>
      <w:bookmarkEnd w:id="4"/>
    </w:p>
    <w:p>
      <w:pPr>
        <w:tabs>
          <w:tab w:val="left" w:pos="360"/>
        </w:tabs>
        <w:snapToGrid w:val="0"/>
        <w:spacing w:line="360" w:lineRule="auto"/>
        <w:rPr>
          <w:rFonts w:hint="eastAsia" w:ascii="仿宋" w:hAnsi="仿宋" w:eastAsia="仿宋"/>
          <w:b/>
          <w:bCs/>
          <w:sz w:val="28"/>
          <w:szCs w:val="28"/>
          <w:lang w:val="en-US" w:eastAsia="zh-CN"/>
        </w:rPr>
      </w:pPr>
      <w:r>
        <w:rPr>
          <w:rFonts w:hint="eastAsia" w:ascii="仿宋" w:hAnsi="仿宋" w:eastAsia="仿宋"/>
          <w:b/>
          <w:bCs/>
          <w:sz w:val="28"/>
          <w:szCs w:val="28"/>
          <w:lang w:val="en-US" w:eastAsia="zh-CN"/>
        </w:rPr>
        <w:t>1.5.2 主要参加人员</w:t>
      </w:r>
    </w:p>
    <w:p>
      <w:pPr>
        <w:tabs>
          <w:tab w:val="left" w:pos="360"/>
        </w:tabs>
        <w:snapToGrid w:val="0"/>
        <w:spacing w:line="360" w:lineRule="auto"/>
        <w:rPr>
          <w:rFonts w:hint="default" w:ascii="仿宋" w:hAnsi="仿宋" w:eastAsia="仿宋"/>
          <w:sz w:val="28"/>
          <w:szCs w:val="28"/>
          <w:lang w:val="en-US" w:eastAsia="zh-CN"/>
        </w:rPr>
      </w:pPr>
      <w:r>
        <w:rPr>
          <w:rFonts w:hint="eastAsia" w:ascii="仿宋" w:hAnsi="仿宋" w:eastAsia="仿宋"/>
          <w:sz w:val="28"/>
          <w:szCs w:val="28"/>
          <w:lang w:val="en-US" w:eastAsia="zh-CN"/>
        </w:rPr>
        <w:t xml:space="preserve">  参加标准编制的主要成员及分工见下表。</w:t>
      </w:r>
    </w:p>
    <w:p>
      <w:pPr>
        <w:numPr>
          <w:ilvl w:val="0"/>
          <w:numId w:val="0"/>
        </w:numPr>
        <w:tabs>
          <w:tab w:val="left" w:pos="360"/>
        </w:tabs>
        <w:snapToGrid w:val="0"/>
        <w:spacing w:line="360" w:lineRule="auto"/>
        <w:jc w:val="center"/>
        <w:rPr>
          <w:rFonts w:hint="eastAsia" w:ascii="仿宋" w:hAnsi="仿宋" w:eastAsia="仿宋"/>
          <w:sz w:val="28"/>
          <w:szCs w:val="28"/>
          <w:lang w:eastAsia="zh-CN"/>
        </w:rPr>
      </w:pPr>
      <w:r>
        <w:rPr>
          <w:rFonts w:hint="eastAsia" w:ascii="仿宋" w:hAnsi="仿宋" w:eastAsia="仿宋"/>
          <w:sz w:val="28"/>
          <w:szCs w:val="28"/>
          <w:lang w:val="en-US" w:eastAsia="zh-CN"/>
        </w:rPr>
        <w:t xml:space="preserve">表1 </w:t>
      </w:r>
      <w:r>
        <w:rPr>
          <w:rFonts w:hint="eastAsia" w:ascii="仿宋" w:hAnsi="仿宋" w:eastAsia="仿宋"/>
          <w:sz w:val="28"/>
          <w:szCs w:val="28"/>
        </w:rPr>
        <w:t>编制组成员</w:t>
      </w:r>
      <w:r>
        <w:rPr>
          <w:rFonts w:hint="eastAsia" w:ascii="仿宋" w:hAnsi="仿宋" w:eastAsia="仿宋"/>
          <w:sz w:val="28"/>
          <w:szCs w:val="28"/>
          <w:lang w:val="en-US" w:eastAsia="zh-CN"/>
        </w:rPr>
        <w:t>及工作分工</w:t>
      </w:r>
      <w:r>
        <w:rPr>
          <w:rFonts w:hint="eastAsia" w:ascii="仿宋" w:hAnsi="仿宋" w:eastAsia="仿宋"/>
          <w:sz w:val="28"/>
          <w:szCs w:val="28"/>
          <w:lang w:eastAsia="zh-CN"/>
        </w:rPr>
        <w:t>（</w:t>
      </w:r>
      <w:r>
        <w:rPr>
          <w:rFonts w:hint="eastAsia" w:ascii="仿宋" w:hAnsi="仿宋" w:eastAsia="仿宋"/>
          <w:sz w:val="28"/>
          <w:szCs w:val="28"/>
          <w:lang w:val="en-US" w:eastAsia="zh-CN"/>
        </w:rPr>
        <w:t>排名不分先后</w:t>
      </w:r>
      <w:r>
        <w:rPr>
          <w:rFonts w:hint="eastAsia" w:ascii="仿宋" w:hAnsi="仿宋" w:eastAsia="仿宋"/>
          <w:sz w:val="28"/>
          <w:szCs w:val="28"/>
          <w:lang w:eastAsia="zh-CN"/>
        </w:rPr>
        <w:t>）</w:t>
      </w:r>
    </w:p>
    <w:tbl>
      <w:tblPr>
        <w:tblStyle w:val="5"/>
        <w:tblW w:w="89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7"/>
        <w:gridCol w:w="1217"/>
        <w:gridCol w:w="2332"/>
        <w:gridCol w:w="41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7" w:type="dxa"/>
          </w:tcPr>
          <w:p>
            <w:pPr>
              <w:jc w:val="center"/>
              <w:rPr>
                <w:rFonts w:hint="eastAsia" w:ascii="仿宋" w:hAnsi="仿宋" w:eastAsia="仿宋"/>
                <w:b/>
                <w:bCs w:val="0"/>
                <w:color w:val="auto"/>
              </w:rPr>
            </w:pPr>
            <w:r>
              <w:rPr>
                <w:rFonts w:hint="eastAsia" w:ascii="仿宋" w:hAnsi="仿宋" w:eastAsia="仿宋"/>
                <w:b/>
                <w:bCs w:val="0"/>
                <w:color w:val="auto"/>
              </w:rPr>
              <w:t>序号</w:t>
            </w:r>
          </w:p>
        </w:tc>
        <w:tc>
          <w:tcPr>
            <w:tcW w:w="1217" w:type="dxa"/>
          </w:tcPr>
          <w:p>
            <w:pPr>
              <w:jc w:val="center"/>
              <w:rPr>
                <w:rFonts w:hint="eastAsia" w:ascii="仿宋" w:hAnsi="仿宋" w:eastAsia="仿宋"/>
                <w:b/>
                <w:bCs w:val="0"/>
                <w:color w:val="auto"/>
              </w:rPr>
            </w:pPr>
            <w:r>
              <w:rPr>
                <w:rFonts w:hint="eastAsia" w:ascii="仿宋" w:hAnsi="仿宋" w:eastAsia="仿宋"/>
                <w:b/>
                <w:bCs w:val="0"/>
                <w:color w:val="auto"/>
              </w:rPr>
              <w:t>姓名</w:t>
            </w:r>
          </w:p>
        </w:tc>
        <w:tc>
          <w:tcPr>
            <w:tcW w:w="2332" w:type="dxa"/>
          </w:tcPr>
          <w:p>
            <w:pPr>
              <w:jc w:val="center"/>
              <w:rPr>
                <w:rFonts w:hint="eastAsia" w:ascii="仿宋" w:hAnsi="仿宋" w:eastAsia="仿宋"/>
                <w:b/>
                <w:bCs w:val="0"/>
                <w:color w:val="auto"/>
              </w:rPr>
            </w:pPr>
            <w:r>
              <w:rPr>
                <w:rFonts w:hint="eastAsia" w:ascii="仿宋" w:hAnsi="仿宋" w:eastAsia="仿宋"/>
                <w:b/>
                <w:bCs w:val="0"/>
                <w:color w:val="auto"/>
              </w:rPr>
              <w:t>单位</w:t>
            </w:r>
          </w:p>
        </w:tc>
        <w:tc>
          <w:tcPr>
            <w:tcW w:w="4197" w:type="dxa"/>
          </w:tcPr>
          <w:p>
            <w:pPr>
              <w:jc w:val="center"/>
              <w:rPr>
                <w:rFonts w:hint="default" w:ascii="仿宋" w:hAnsi="仿宋" w:eastAsia="仿宋"/>
                <w:b/>
                <w:bCs w:val="0"/>
                <w:color w:val="auto"/>
                <w:lang w:val="en-US"/>
              </w:rPr>
            </w:pPr>
            <w:r>
              <w:rPr>
                <w:rFonts w:hint="eastAsia" w:ascii="仿宋" w:hAnsi="仿宋" w:eastAsia="仿宋"/>
                <w:b/>
                <w:bCs w:val="0"/>
                <w:color w:val="auto"/>
                <w:lang w:val="en-US" w:eastAsia="zh-CN"/>
              </w:rPr>
              <w:t>规程编写分工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217" w:type="dxa"/>
          </w:tcPr>
          <w:p>
            <w:pPr>
              <w:jc w:val="center"/>
              <w:rPr>
                <w:rFonts w:hint="eastAsia" w:ascii="仿宋" w:hAnsi="仿宋" w:eastAsia="仿宋"/>
                <w:bCs/>
                <w:color w:val="auto"/>
              </w:rPr>
            </w:pPr>
            <w:r>
              <w:rPr>
                <w:rFonts w:hint="eastAsia" w:ascii="仿宋" w:hAnsi="仿宋" w:eastAsia="仿宋"/>
                <w:bCs/>
                <w:color w:val="auto"/>
              </w:rPr>
              <w:t>1</w:t>
            </w:r>
          </w:p>
        </w:tc>
        <w:tc>
          <w:tcPr>
            <w:tcW w:w="1217" w:type="dxa"/>
          </w:tcPr>
          <w:p>
            <w:pPr>
              <w:jc w:val="center"/>
              <w:rPr>
                <w:rFonts w:hint="eastAsia" w:ascii="仿宋" w:hAnsi="仿宋" w:eastAsia="仿宋"/>
                <w:b/>
                <w:bCs w:val="0"/>
                <w:color w:val="auto"/>
              </w:rPr>
            </w:pPr>
            <w:r>
              <w:rPr>
                <w:rFonts w:hint="eastAsia" w:ascii="仿宋" w:hAnsi="仿宋" w:eastAsia="仿宋"/>
                <w:b/>
                <w:bCs w:val="0"/>
                <w:color w:val="auto"/>
              </w:rPr>
              <w:t>万小梅</w:t>
            </w:r>
          </w:p>
        </w:tc>
        <w:tc>
          <w:tcPr>
            <w:tcW w:w="2332" w:type="dxa"/>
          </w:tcPr>
          <w:p>
            <w:pPr>
              <w:jc w:val="center"/>
              <w:rPr>
                <w:rFonts w:hint="eastAsia" w:ascii="仿宋" w:hAnsi="仿宋" w:eastAsia="仿宋" w:cs="仿宋_GB2312"/>
                <w:b/>
                <w:bCs/>
                <w:color w:val="auto"/>
              </w:rPr>
            </w:pPr>
            <w:r>
              <w:rPr>
                <w:rFonts w:hint="eastAsia" w:ascii="仿宋" w:hAnsi="仿宋" w:eastAsia="仿宋"/>
                <w:bCs/>
                <w:color w:val="auto"/>
                <w:lang w:val="en-US" w:eastAsia="zh-CN"/>
              </w:rPr>
              <w:t>青岛理工大学</w:t>
            </w:r>
          </w:p>
        </w:tc>
        <w:tc>
          <w:tcPr>
            <w:tcW w:w="4197" w:type="dxa"/>
            <w:vAlign w:val="center"/>
          </w:tcPr>
          <w:p>
            <w:pPr>
              <w:jc w:val="center"/>
              <w:rPr>
                <w:rFonts w:hint="default" w:ascii="仿宋" w:hAnsi="仿宋" w:eastAsia="仿宋" w:cs="仿宋_GB2312"/>
                <w:b w:val="0"/>
                <w:bCs w:val="0"/>
                <w:color w:val="auto"/>
                <w:lang w:val="en-US" w:eastAsia="zh-CN"/>
              </w:rPr>
            </w:pPr>
            <w:r>
              <w:rPr>
                <w:rFonts w:hint="eastAsia" w:ascii="仿宋" w:hAnsi="仿宋" w:eastAsia="仿宋" w:cs="仿宋_GB2312"/>
                <w:b w:val="0"/>
                <w:bCs w:val="0"/>
                <w:color w:val="auto"/>
                <w:lang w:val="en-US" w:eastAsia="zh-CN"/>
              </w:rPr>
              <w:t>规程策划，撰稿，试验验证，工程调研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1217" w:type="dxa"/>
          </w:tcPr>
          <w:p>
            <w:pPr>
              <w:jc w:val="center"/>
              <w:rPr>
                <w:rFonts w:hint="eastAsia" w:ascii="仿宋" w:hAnsi="仿宋" w:eastAsia="仿宋"/>
                <w:bCs/>
                <w:color w:val="auto"/>
              </w:rPr>
            </w:pPr>
            <w:r>
              <w:rPr>
                <w:rFonts w:hint="eastAsia" w:ascii="仿宋" w:hAnsi="仿宋" w:eastAsia="仿宋"/>
                <w:bCs/>
                <w:color w:val="auto"/>
              </w:rPr>
              <w:t>2</w:t>
            </w:r>
          </w:p>
        </w:tc>
        <w:tc>
          <w:tcPr>
            <w:tcW w:w="1217" w:type="dxa"/>
          </w:tcPr>
          <w:p>
            <w:pPr>
              <w:jc w:val="center"/>
              <w:rPr>
                <w:rFonts w:hint="eastAsia" w:ascii="仿宋" w:hAnsi="仿宋" w:eastAsia="仿宋"/>
                <w:b/>
                <w:bCs w:val="0"/>
                <w:color w:val="auto"/>
              </w:rPr>
            </w:pPr>
            <w:r>
              <w:rPr>
                <w:rFonts w:hint="eastAsia" w:ascii="仿宋" w:hAnsi="仿宋" w:eastAsia="仿宋"/>
                <w:b/>
                <w:bCs w:val="0"/>
                <w:color w:val="auto"/>
              </w:rPr>
              <w:t>卢爽</w:t>
            </w:r>
          </w:p>
        </w:tc>
        <w:tc>
          <w:tcPr>
            <w:tcW w:w="2332" w:type="dxa"/>
          </w:tcPr>
          <w:p>
            <w:pPr>
              <w:jc w:val="center"/>
              <w:rPr>
                <w:rFonts w:hint="eastAsia" w:ascii="仿宋" w:hAnsi="仿宋" w:eastAsia="仿宋"/>
                <w:bCs/>
                <w:color w:val="auto"/>
                <w:lang w:val="en-US" w:eastAsia="zh-CN"/>
              </w:rPr>
            </w:pPr>
            <w:r>
              <w:rPr>
                <w:rFonts w:hint="eastAsia" w:ascii="仿宋" w:hAnsi="仿宋" w:eastAsia="仿宋"/>
                <w:bCs/>
                <w:color w:val="auto"/>
                <w:lang w:val="en-US" w:eastAsia="zh-CN"/>
              </w:rPr>
              <w:t>哈尔滨工业大学</w:t>
            </w:r>
          </w:p>
        </w:tc>
        <w:tc>
          <w:tcPr>
            <w:tcW w:w="4197" w:type="dxa"/>
            <w:vAlign w:val="center"/>
          </w:tcPr>
          <w:p>
            <w:pPr>
              <w:jc w:val="center"/>
              <w:rPr>
                <w:rFonts w:hint="eastAsia" w:ascii="仿宋" w:hAnsi="仿宋" w:eastAsia="仿宋" w:cs="仿宋_GB2312"/>
                <w:b w:val="0"/>
                <w:bCs w:val="0"/>
                <w:color w:val="auto"/>
              </w:rPr>
            </w:pPr>
            <w:r>
              <w:rPr>
                <w:rFonts w:hint="eastAsia" w:ascii="仿宋" w:hAnsi="仿宋" w:eastAsia="仿宋" w:cs="仿宋_GB2312"/>
                <w:b w:val="0"/>
                <w:bCs w:val="0"/>
                <w:color w:val="auto"/>
                <w:lang w:val="en-US" w:eastAsia="zh-CN"/>
              </w:rPr>
              <w:t>试验验证，文献调研，工程调研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1217" w:type="dxa"/>
          </w:tcPr>
          <w:p>
            <w:pPr>
              <w:jc w:val="center"/>
              <w:rPr>
                <w:rFonts w:hint="eastAsia" w:ascii="仿宋" w:hAnsi="仿宋" w:eastAsia="仿宋"/>
                <w:bCs/>
                <w:color w:val="auto"/>
              </w:rPr>
            </w:pPr>
            <w:r>
              <w:rPr>
                <w:rFonts w:hint="eastAsia" w:ascii="仿宋" w:hAnsi="仿宋" w:eastAsia="仿宋"/>
                <w:bCs/>
                <w:color w:val="auto"/>
              </w:rPr>
              <w:t>3</w:t>
            </w:r>
          </w:p>
        </w:tc>
        <w:tc>
          <w:tcPr>
            <w:tcW w:w="1217" w:type="dxa"/>
          </w:tcPr>
          <w:p>
            <w:pPr>
              <w:jc w:val="center"/>
              <w:rPr>
                <w:rFonts w:hint="eastAsia" w:ascii="仿宋" w:hAnsi="仿宋" w:eastAsia="仿宋"/>
                <w:b/>
                <w:bCs w:val="0"/>
                <w:color w:val="auto"/>
              </w:rPr>
            </w:pPr>
            <w:r>
              <w:rPr>
                <w:rFonts w:hint="eastAsia" w:ascii="仿宋" w:hAnsi="仿宋" w:eastAsia="仿宋"/>
                <w:b/>
                <w:bCs w:val="0"/>
                <w:color w:val="auto"/>
              </w:rPr>
              <w:t>罗大明</w:t>
            </w:r>
          </w:p>
        </w:tc>
        <w:tc>
          <w:tcPr>
            <w:tcW w:w="2332" w:type="dxa"/>
          </w:tcPr>
          <w:p>
            <w:pPr>
              <w:jc w:val="center"/>
              <w:rPr>
                <w:rFonts w:hint="default" w:ascii="仿宋" w:hAnsi="仿宋" w:eastAsia="仿宋"/>
                <w:bCs/>
                <w:color w:val="auto"/>
                <w:lang w:val="en-US" w:eastAsia="zh-CN"/>
              </w:rPr>
            </w:pPr>
            <w:r>
              <w:rPr>
                <w:rFonts w:hint="eastAsia" w:ascii="仿宋" w:hAnsi="仿宋" w:eastAsia="仿宋"/>
                <w:bCs/>
                <w:color w:val="auto"/>
                <w:lang w:val="en-US" w:eastAsia="zh-CN"/>
              </w:rPr>
              <w:t>西安建筑科技大学</w:t>
            </w:r>
          </w:p>
        </w:tc>
        <w:tc>
          <w:tcPr>
            <w:tcW w:w="4197" w:type="dxa"/>
            <w:vAlign w:val="center"/>
          </w:tcPr>
          <w:p>
            <w:pPr>
              <w:jc w:val="center"/>
              <w:rPr>
                <w:rFonts w:hint="eastAsia" w:ascii="仿宋" w:hAnsi="仿宋" w:eastAsia="仿宋" w:cs="仿宋_GB2312"/>
                <w:b w:val="0"/>
                <w:bCs w:val="0"/>
                <w:color w:val="auto"/>
              </w:rPr>
            </w:pPr>
            <w:r>
              <w:rPr>
                <w:rFonts w:hint="eastAsia" w:ascii="仿宋" w:hAnsi="仿宋" w:eastAsia="仿宋" w:cs="仿宋_GB2312"/>
                <w:b w:val="0"/>
                <w:bCs w:val="0"/>
                <w:color w:val="auto"/>
                <w:lang w:val="en-US" w:eastAsia="zh-CN"/>
              </w:rPr>
              <w:t>试验验证，文献调研，工程调研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1217" w:type="dxa"/>
          </w:tcPr>
          <w:p>
            <w:pPr>
              <w:jc w:val="center"/>
              <w:rPr>
                <w:rFonts w:hint="eastAsia" w:ascii="仿宋" w:hAnsi="仿宋" w:eastAsia="仿宋"/>
                <w:bCs/>
                <w:color w:val="auto"/>
              </w:rPr>
            </w:pPr>
            <w:r>
              <w:rPr>
                <w:rFonts w:hint="eastAsia" w:ascii="仿宋" w:hAnsi="仿宋" w:eastAsia="仿宋"/>
                <w:bCs/>
                <w:color w:val="auto"/>
              </w:rPr>
              <w:t>4</w:t>
            </w:r>
          </w:p>
        </w:tc>
        <w:tc>
          <w:tcPr>
            <w:tcW w:w="1217" w:type="dxa"/>
          </w:tcPr>
          <w:p>
            <w:pPr>
              <w:jc w:val="center"/>
              <w:rPr>
                <w:rFonts w:hint="eastAsia" w:ascii="仿宋" w:hAnsi="仿宋" w:eastAsia="仿宋"/>
                <w:b/>
                <w:bCs w:val="0"/>
                <w:color w:val="auto"/>
              </w:rPr>
            </w:pPr>
            <w:r>
              <w:rPr>
                <w:rFonts w:hint="eastAsia" w:ascii="仿宋" w:hAnsi="仿宋" w:eastAsia="仿宋"/>
                <w:b/>
                <w:bCs w:val="0"/>
                <w:color w:val="auto"/>
              </w:rPr>
              <w:t>文波</w:t>
            </w:r>
          </w:p>
        </w:tc>
        <w:tc>
          <w:tcPr>
            <w:tcW w:w="2332" w:type="dxa"/>
          </w:tcPr>
          <w:p>
            <w:pPr>
              <w:jc w:val="center"/>
              <w:rPr>
                <w:rFonts w:hint="eastAsia" w:ascii="仿宋" w:hAnsi="仿宋" w:eastAsia="仿宋"/>
                <w:bCs/>
                <w:color w:val="auto"/>
                <w:lang w:val="en-US" w:eastAsia="zh-CN"/>
              </w:rPr>
            </w:pPr>
            <w:r>
              <w:rPr>
                <w:rFonts w:hint="eastAsia" w:ascii="仿宋" w:hAnsi="仿宋" w:eastAsia="仿宋"/>
                <w:bCs/>
                <w:color w:val="auto"/>
                <w:lang w:val="en-US" w:eastAsia="zh-CN"/>
              </w:rPr>
              <w:t>西安建筑科技大学</w:t>
            </w:r>
          </w:p>
        </w:tc>
        <w:tc>
          <w:tcPr>
            <w:tcW w:w="4197" w:type="dxa"/>
            <w:vAlign w:val="center"/>
          </w:tcPr>
          <w:p>
            <w:pPr>
              <w:jc w:val="center"/>
              <w:rPr>
                <w:rFonts w:hint="eastAsia" w:ascii="仿宋" w:hAnsi="仿宋" w:eastAsia="仿宋" w:cs="仿宋_GB2312"/>
                <w:b w:val="0"/>
                <w:bCs w:val="0"/>
                <w:color w:val="auto"/>
              </w:rPr>
            </w:pPr>
            <w:r>
              <w:rPr>
                <w:rFonts w:hint="eastAsia" w:ascii="仿宋" w:hAnsi="仿宋" w:eastAsia="仿宋" w:cs="仿宋_GB2312"/>
                <w:b w:val="0"/>
                <w:bCs w:val="0"/>
                <w:color w:val="auto"/>
                <w:lang w:val="en-US" w:eastAsia="zh-CN"/>
              </w:rPr>
              <w:t>试验验证，文献调研，工程调研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1217" w:type="dxa"/>
          </w:tcPr>
          <w:p>
            <w:pPr>
              <w:jc w:val="center"/>
              <w:rPr>
                <w:rFonts w:hint="default" w:ascii="仿宋" w:hAnsi="仿宋" w:eastAsia="仿宋"/>
                <w:bCs/>
                <w:color w:val="auto"/>
                <w:lang w:val="en-US" w:eastAsia="zh-CN"/>
              </w:rPr>
            </w:pPr>
            <w:r>
              <w:rPr>
                <w:rFonts w:hint="eastAsia" w:ascii="仿宋" w:hAnsi="仿宋" w:eastAsia="仿宋"/>
                <w:bCs/>
                <w:color w:val="auto"/>
                <w:lang w:val="en-US" w:eastAsia="zh-CN"/>
              </w:rPr>
              <w:t>5</w:t>
            </w:r>
          </w:p>
        </w:tc>
        <w:tc>
          <w:tcPr>
            <w:tcW w:w="1217" w:type="dxa"/>
          </w:tcPr>
          <w:p>
            <w:pPr>
              <w:jc w:val="center"/>
              <w:rPr>
                <w:rFonts w:hint="eastAsia" w:ascii="仿宋" w:hAnsi="仿宋" w:eastAsia="仿宋"/>
                <w:b/>
                <w:bCs w:val="0"/>
                <w:color w:val="auto"/>
              </w:rPr>
            </w:pPr>
            <w:r>
              <w:rPr>
                <w:rFonts w:hint="eastAsia" w:ascii="仿宋" w:hAnsi="仿宋" w:eastAsia="仿宋"/>
                <w:b/>
                <w:bCs w:val="0"/>
                <w:color w:val="auto"/>
                <w:lang w:val="en-US" w:eastAsia="zh-CN"/>
              </w:rPr>
              <w:t>翟冠杰</w:t>
            </w:r>
          </w:p>
        </w:tc>
        <w:tc>
          <w:tcPr>
            <w:tcW w:w="2332" w:type="dxa"/>
          </w:tcPr>
          <w:p>
            <w:pPr>
              <w:jc w:val="center"/>
              <w:rPr>
                <w:rFonts w:hint="eastAsia" w:ascii="仿宋" w:hAnsi="仿宋" w:eastAsia="仿宋"/>
                <w:bCs/>
                <w:color w:val="auto"/>
                <w:lang w:val="en-US" w:eastAsia="zh-CN"/>
              </w:rPr>
            </w:pPr>
            <w:r>
              <w:rPr>
                <w:rFonts w:hint="eastAsia" w:ascii="仿宋" w:hAnsi="仿宋" w:eastAsia="仿宋"/>
                <w:bCs/>
                <w:color w:val="auto"/>
                <w:lang w:val="en-US" w:eastAsia="zh-CN"/>
              </w:rPr>
              <w:t>德州学院</w:t>
            </w:r>
          </w:p>
          <w:p>
            <w:pPr>
              <w:jc w:val="center"/>
              <w:rPr>
                <w:rFonts w:hint="eastAsia" w:ascii="仿宋" w:hAnsi="仿宋" w:eastAsia="仿宋"/>
                <w:bCs/>
                <w:color w:val="auto"/>
                <w:lang w:val="en-US" w:eastAsia="zh-CN"/>
              </w:rPr>
            </w:pPr>
            <w:r>
              <w:rPr>
                <w:rFonts w:hint="default" w:ascii="仿宋" w:hAnsi="仿宋" w:eastAsia="仿宋"/>
                <w:bCs/>
                <w:color w:val="auto"/>
                <w:lang w:val="en-US" w:eastAsia="zh-CN"/>
              </w:rPr>
              <w:t>中国散装水泥推广发展协会地聚物水泥与绿色建材工作委员会</w:t>
            </w:r>
          </w:p>
        </w:tc>
        <w:tc>
          <w:tcPr>
            <w:tcW w:w="4197" w:type="dxa"/>
            <w:vAlign w:val="center"/>
          </w:tcPr>
          <w:p>
            <w:pPr>
              <w:jc w:val="center"/>
              <w:rPr>
                <w:rFonts w:hint="eastAsia" w:ascii="仿宋" w:hAnsi="仿宋" w:eastAsia="仿宋" w:cs="仿宋_GB2312"/>
                <w:b w:val="0"/>
                <w:bCs w:val="0"/>
                <w:color w:val="auto"/>
              </w:rPr>
            </w:pPr>
            <w:r>
              <w:rPr>
                <w:rFonts w:hint="eastAsia" w:ascii="仿宋" w:hAnsi="仿宋" w:eastAsia="仿宋" w:cs="仿宋_GB2312"/>
                <w:b w:val="0"/>
                <w:bCs w:val="0"/>
                <w:color w:val="auto"/>
                <w:lang w:val="en-US" w:eastAsia="zh-CN"/>
              </w:rPr>
              <w:t>文献调研，工程调研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1217" w:type="dxa"/>
          </w:tcPr>
          <w:p>
            <w:pPr>
              <w:jc w:val="center"/>
              <w:rPr>
                <w:rFonts w:hint="default" w:ascii="仿宋" w:hAnsi="仿宋" w:eastAsia="仿宋"/>
                <w:bCs/>
                <w:color w:val="auto"/>
                <w:lang w:val="en-US" w:eastAsia="zh-CN"/>
              </w:rPr>
            </w:pPr>
            <w:r>
              <w:rPr>
                <w:rFonts w:hint="eastAsia" w:ascii="仿宋" w:hAnsi="仿宋" w:eastAsia="仿宋"/>
                <w:bCs/>
                <w:color w:val="auto"/>
                <w:lang w:val="en-US" w:eastAsia="zh-CN"/>
              </w:rPr>
              <w:t>6</w:t>
            </w:r>
          </w:p>
        </w:tc>
        <w:tc>
          <w:tcPr>
            <w:tcW w:w="1217" w:type="dxa"/>
          </w:tcPr>
          <w:p>
            <w:pPr>
              <w:jc w:val="center"/>
              <w:rPr>
                <w:rFonts w:hint="default" w:ascii="仿宋" w:hAnsi="仿宋" w:eastAsia="仿宋"/>
                <w:b/>
                <w:bCs w:val="0"/>
                <w:color w:val="auto"/>
                <w:lang w:val="en-US" w:eastAsia="zh-CN"/>
              </w:rPr>
            </w:pPr>
            <w:r>
              <w:rPr>
                <w:rFonts w:hint="eastAsia" w:ascii="仿宋" w:hAnsi="仿宋" w:eastAsia="仿宋"/>
                <w:b/>
                <w:bCs w:val="0"/>
                <w:color w:val="auto"/>
                <w:lang w:val="en-US" w:eastAsia="zh-CN"/>
              </w:rPr>
              <w:t>吕廷建</w:t>
            </w:r>
          </w:p>
        </w:tc>
        <w:tc>
          <w:tcPr>
            <w:tcW w:w="2332" w:type="dxa"/>
          </w:tcPr>
          <w:p>
            <w:pPr>
              <w:jc w:val="center"/>
              <w:rPr>
                <w:rFonts w:hint="eastAsia" w:ascii="仿宋" w:hAnsi="仿宋" w:eastAsia="仿宋"/>
                <w:bCs/>
                <w:color w:val="auto"/>
                <w:lang w:val="en-US" w:eastAsia="zh-CN"/>
              </w:rPr>
            </w:pPr>
            <w:r>
              <w:rPr>
                <w:rFonts w:hint="eastAsia" w:ascii="仿宋" w:hAnsi="仿宋" w:eastAsia="仿宋"/>
                <w:bCs/>
                <w:color w:val="auto"/>
                <w:lang w:val="en-US" w:eastAsia="zh-CN"/>
              </w:rPr>
              <w:t>中交建筑集团有限公司</w:t>
            </w:r>
          </w:p>
        </w:tc>
        <w:tc>
          <w:tcPr>
            <w:tcW w:w="4197" w:type="dxa"/>
            <w:vAlign w:val="center"/>
          </w:tcPr>
          <w:p>
            <w:pPr>
              <w:jc w:val="center"/>
              <w:rPr>
                <w:rFonts w:hint="eastAsia" w:ascii="仿宋" w:hAnsi="仿宋" w:eastAsia="仿宋" w:cs="仿宋_GB2312"/>
                <w:b w:val="0"/>
                <w:bCs w:val="0"/>
                <w:color w:val="auto"/>
              </w:rPr>
            </w:pPr>
            <w:r>
              <w:rPr>
                <w:rFonts w:hint="eastAsia" w:ascii="仿宋" w:hAnsi="仿宋" w:eastAsia="仿宋" w:cs="仿宋_GB2312"/>
                <w:b w:val="0"/>
                <w:bCs w:val="0"/>
                <w:color w:val="auto"/>
                <w:lang w:val="en-US" w:eastAsia="zh-CN"/>
              </w:rPr>
              <w:t>示范工程，工程调研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1217" w:type="dxa"/>
            <w:vAlign w:val="top"/>
          </w:tcPr>
          <w:p>
            <w:pPr>
              <w:jc w:val="center"/>
              <w:rPr>
                <w:rFonts w:hint="eastAsia" w:ascii="仿宋" w:hAnsi="仿宋" w:eastAsia="仿宋"/>
                <w:bCs/>
                <w:color w:val="auto"/>
                <w:lang w:val="en-US" w:eastAsia="zh-CN"/>
              </w:rPr>
            </w:pPr>
            <w:r>
              <w:rPr>
                <w:rFonts w:hint="eastAsia" w:ascii="仿宋" w:hAnsi="仿宋" w:eastAsia="仿宋"/>
                <w:bCs/>
                <w:color w:val="auto"/>
                <w:lang w:val="en-US" w:eastAsia="zh-CN"/>
              </w:rPr>
              <w:t>7</w:t>
            </w:r>
          </w:p>
        </w:tc>
        <w:tc>
          <w:tcPr>
            <w:tcW w:w="1217" w:type="dxa"/>
          </w:tcPr>
          <w:p>
            <w:pPr>
              <w:jc w:val="center"/>
              <w:rPr>
                <w:rFonts w:hint="default" w:ascii="仿宋" w:hAnsi="仿宋" w:eastAsia="仿宋"/>
                <w:b/>
                <w:bCs w:val="0"/>
                <w:color w:val="auto"/>
                <w:lang w:val="en-US" w:eastAsia="zh-CN"/>
              </w:rPr>
            </w:pPr>
            <w:r>
              <w:rPr>
                <w:rFonts w:hint="eastAsia" w:ascii="仿宋" w:hAnsi="仿宋" w:eastAsia="仿宋"/>
                <w:b/>
                <w:bCs w:val="0"/>
                <w:color w:val="auto"/>
                <w:lang w:val="en-US" w:eastAsia="zh-CN"/>
              </w:rPr>
              <w:t>江璐璐</w:t>
            </w:r>
          </w:p>
        </w:tc>
        <w:tc>
          <w:tcPr>
            <w:tcW w:w="2332" w:type="dxa"/>
          </w:tcPr>
          <w:p>
            <w:pPr>
              <w:jc w:val="center"/>
              <w:rPr>
                <w:rFonts w:hint="default" w:ascii="仿宋" w:hAnsi="仿宋" w:eastAsia="仿宋"/>
                <w:bCs/>
                <w:color w:val="auto"/>
                <w:lang w:val="en-US" w:eastAsia="zh-CN"/>
              </w:rPr>
            </w:pPr>
            <w:r>
              <w:rPr>
                <w:rFonts w:hint="eastAsia" w:ascii="仿宋" w:hAnsi="仿宋" w:eastAsia="仿宋"/>
                <w:bCs/>
                <w:color w:val="auto"/>
                <w:lang w:val="en-US" w:eastAsia="zh-CN"/>
              </w:rPr>
              <w:t>青岛港湾职业技术学院</w:t>
            </w:r>
          </w:p>
        </w:tc>
        <w:tc>
          <w:tcPr>
            <w:tcW w:w="4197" w:type="dxa"/>
            <w:vAlign w:val="center"/>
          </w:tcPr>
          <w:p>
            <w:pPr>
              <w:jc w:val="center"/>
              <w:rPr>
                <w:rFonts w:hint="default" w:ascii="仿宋" w:hAnsi="仿宋" w:eastAsia="仿宋" w:cs="仿宋_GB2312"/>
                <w:b w:val="0"/>
                <w:bCs w:val="0"/>
                <w:color w:val="auto"/>
                <w:lang w:val="en-US" w:eastAsia="zh-CN"/>
              </w:rPr>
            </w:pPr>
            <w:r>
              <w:rPr>
                <w:rFonts w:hint="eastAsia" w:ascii="仿宋" w:hAnsi="仿宋" w:eastAsia="仿宋" w:cs="仿宋_GB2312"/>
                <w:b w:val="0"/>
                <w:bCs w:val="0"/>
                <w:color w:val="auto"/>
                <w:lang w:val="en-US" w:eastAsia="zh-CN"/>
              </w:rPr>
              <w:t>撰稿，试验验证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1217" w:type="dxa"/>
            <w:vAlign w:val="top"/>
          </w:tcPr>
          <w:p>
            <w:pPr>
              <w:jc w:val="center"/>
              <w:rPr>
                <w:rFonts w:hint="eastAsia" w:ascii="仿宋" w:hAnsi="仿宋" w:eastAsia="仿宋"/>
                <w:bCs/>
                <w:color w:val="auto"/>
                <w:lang w:eastAsia="zh-CN"/>
              </w:rPr>
            </w:pPr>
            <w:r>
              <w:rPr>
                <w:rFonts w:hint="eastAsia" w:ascii="仿宋" w:hAnsi="仿宋" w:eastAsia="仿宋"/>
                <w:bCs/>
                <w:color w:val="auto"/>
                <w:lang w:val="en-US" w:eastAsia="zh-CN"/>
              </w:rPr>
              <w:t>8</w:t>
            </w:r>
          </w:p>
        </w:tc>
        <w:tc>
          <w:tcPr>
            <w:tcW w:w="1217" w:type="dxa"/>
          </w:tcPr>
          <w:p>
            <w:pPr>
              <w:jc w:val="center"/>
              <w:rPr>
                <w:rFonts w:hint="eastAsia" w:ascii="仿宋" w:hAnsi="仿宋" w:eastAsia="仿宋"/>
                <w:b/>
                <w:bCs w:val="0"/>
                <w:color w:val="auto"/>
              </w:rPr>
            </w:pPr>
            <w:r>
              <w:rPr>
                <w:rFonts w:hint="eastAsia" w:ascii="仿宋" w:hAnsi="仿宋" w:eastAsia="仿宋"/>
                <w:b/>
                <w:bCs w:val="0"/>
                <w:color w:val="auto"/>
              </w:rPr>
              <w:t>秦玲</w:t>
            </w:r>
          </w:p>
        </w:tc>
        <w:tc>
          <w:tcPr>
            <w:tcW w:w="2332" w:type="dxa"/>
          </w:tcPr>
          <w:p>
            <w:pPr>
              <w:jc w:val="center"/>
              <w:rPr>
                <w:rFonts w:hint="eastAsia" w:ascii="仿宋" w:hAnsi="仿宋" w:eastAsia="仿宋"/>
                <w:bCs/>
                <w:color w:val="auto"/>
                <w:lang w:val="en-US" w:eastAsia="zh-CN"/>
              </w:rPr>
            </w:pPr>
            <w:r>
              <w:rPr>
                <w:rFonts w:hint="eastAsia" w:ascii="仿宋" w:hAnsi="仿宋" w:eastAsia="仿宋"/>
                <w:bCs/>
                <w:color w:val="auto"/>
                <w:lang w:val="en-US" w:eastAsia="zh-CN"/>
              </w:rPr>
              <w:t>青岛理工大学</w:t>
            </w:r>
          </w:p>
        </w:tc>
        <w:tc>
          <w:tcPr>
            <w:tcW w:w="4197" w:type="dxa"/>
            <w:vAlign w:val="center"/>
          </w:tcPr>
          <w:p>
            <w:pPr>
              <w:jc w:val="center"/>
              <w:rPr>
                <w:rFonts w:hint="eastAsia" w:ascii="仿宋" w:hAnsi="仿宋" w:eastAsia="仿宋" w:cs="仿宋_GB2312"/>
                <w:b w:val="0"/>
                <w:bCs w:val="0"/>
                <w:color w:val="auto"/>
              </w:rPr>
            </w:pPr>
            <w:r>
              <w:rPr>
                <w:rFonts w:hint="eastAsia" w:ascii="仿宋" w:hAnsi="仿宋" w:eastAsia="仿宋" w:cs="仿宋_GB2312"/>
                <w:b w:val="0"/>
                <w:bCs w:val="0"/>
                <w:color w:val="auto"/>
                <w:lang w:val="en-US" w:eastAsia="zh-CN"/>
              </w:rPr>
              <w:t>试验验证，文献调研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1217" w:type="dxa"/>
            <w:vAlign w:val="top"/>
          </w:tcPr>
          <w:p>
            <w:pPr>
              <w:jc w:val="center"/>
              <w:rPr>
                <w:rFonts w:hint="eastAsia" w:ascii="仿宋" w:hAnsi="仿宋" w:eastAsia="仿宋"/>
                <w:bCs/>
                <w:color w:val="auto"/>
                <w:lang w:eastAsia="zh-CN"/>
              </w:rPr>
            </w:pPr>
            <w:r>
              <w:rPr>
                <w:rFonts w:hint="eastAsia" w:ascii="仿宋" w:hAnsi="仿宋" w:eastAsia="仿宋"/>
                <w:bCs/>
                <w:color w:val="auto"/>
                <w:lang w:val="en-US" w:eastAsia="zh-CN"/>
              </w:rPr>
              <w:t>9</w:t>
            </w:r>
          </w:p>
        </w:tc>
        <w:tc>
          <w:tcPr>
            <w:tcW w:w="1217" w:type="dxa"/>
          </w:tcPr>
          <w:p>
            <w:pPr>
              <w:jc w:val="center"/>
              <w:rPr>
                <w:rFonts w:hint="eastAsia" w:ascii="仿宋" w:hAnsi="仿宋" w:eastAsia="仿宋"/>
                <w:b/>
                <w:bCs w:val="0"/>
                <w:color w:val="auto"/>
              </w:rPr>
            </w:pPr>
            <w:r>
              <w:rPr>
                <w:rFonts w:hint="eastAsia" w:ascii="仿宋" w:hAnsi="仿宋" w:eastAsia="仿宋"/>
                <w:b/>
                <w:bCs w:val="0"/>
                <w:color w:val="auto"/>
              </w:rPr>
              <w:t>孙建伟</w:t>
            </w:r>
          </w:p>
        </w:tc>
        <w:tc>
          <w:tcPr>
            <w:tcW w:w="2332" w:type="dxa"/>
          </w:tcPr>
          <w:p>
            <w:pPr>
              <w:jc w:val="center"/>
              <w:rPr>
                <w:rFonts w:hint="eastAsia" w:ascii="仿宋" w:hAnsi="仿宋" w:eastAsia="仿宋"/>
                <w:bCs/>
                <w:color w:val="auto"/>
                <w:lang w:val="en-US" w:eastAsia="zh-CN"/>
              </w:rPr>
            </w:pPr>
            <w:r>
              <w:rPr>
                <w:rFonts w:hint="eastAsia" w:ascii="仿宋" w:hAnsi="仿宋" w:eastAsia="仿宋"/>
                <w:bCs/>
                <w:color w:val="auto"/>
                <w:lang w:val="en-US" w:eastAsia="zh-CN"/>
              </w:rPr>
              <w:t>青岛理工大学</w:t>
            </w:r>
          </w:p>
        </w:tc>
        <w:tc>
          <w:tcPr>
            <w:tcW w:w="4197" w:type="dxa"/>
            <w:vAlign w:val="center"/>
          </w:tcPr>
          <w:p>
            <w:pPr>
              <w:jc w:val="center"/>
              <w:rPr>
                <w:rFonts w:hint="eastAsia" w:ascii="仿宋" w:hAnsi="仿宋" w:eastAsia="仿宋" w:cs="仿宋_GB2312"/>
                <w:b w:val="0"/>
                <w:bCs w:val="0"/>
                <w:color w:val="auto"/>
              </w:rPr>
            </w:pPr>
            <w:r>
              <w:rPr>
                <w:rFonts w:hint="eastAsia" w:ascii="仿宋" w:hAnsi="仿宋" w:eastAsia="仿宋" w:cs="仿宋_GB2312"/>
                <w:b w:val="0"/>
                <w:bCs w:val="0"/>
                <w:color w:val="auto"/>
                <w:lang w:val="en-US" w:eastAsia="zh-CN"/>
              </w:rPr>
              <w:t>试验验证，文献调研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1217" w:type="dxa"/>
            <w:vAlign w:val="top"/>
          </w:tcPr>
          <w:p>
            <w:pPr>
              <w:jc w:val="center"/>
              <w:rPr>
                <w:rFonts w:hint="eastAsia" w:ascii="仿宋" w:hAnsi="仿宋" w:eastAsia="仿宋"/>
                <w:bCs/>
                <w:color w:val="auto"/>
                <w:lang w:eastAsia="zh-CN"/>
              </w:rPr>
            </w:pPr>
            <w:r>
              <w:rPr>
                <w:rFonts w:hint="eastAsia" w:ascii="仿宋" w:hAnsi="仿宋" w:eastAsia="仿宋"/>
                <w:bCs/>
                <w:color w:val="auto"/>
                <w:lang w:val="en-US" w:eastAsia="zh-CN"/>
              </w:rPr>
              <w:t>10</w:t>
            </w:r>
          </w:p>
        </w:tc>
        <w:tc>
          <w:tcPr>
            <w:tcW w:w="1217" w:type="dxa"/>
          </w:tcPr>
          <w:p>
            <w:pPr>
              <w:jc w:val="center"/>
              <w:rPr>
                <w:rFonts w:hint="eastAsia" w:ascii="仿宋" w:hAnsi="仿宋" w:eastAsia="仿宋"/>
                <w:b/>
                <w:bCs w:val="0"/>
                <w:color w:val="auto"/>
              </w:rPr>
            </w:pPr>
            <w:r>
              <w:rPr>
                <w:rFonts w:hint="eastAsia" w:ascii="仿宋" w:hAnsi="仿宋" w:eastAsia="仿宋"/>
                <w:b/>
                <w:bCs w:val="0"/>
                <w:color w:val="auto"/>
              </w:rPr>
              <w:t>高倩</w:t>
            </w:r>
          </w:p>
        </w:tc>
        <w:tc>
          <w:tcPr>
            <w:tcW w:w="2332" w:type="dxa"/>
          </w:tcPr>
          <w:p>
            <w:pPr>
              <w:jc w:val="center"/>
              <w:rPr>
                <w:rFonts w:hint="eastAsia" w:ascii="仿宋" w:hAnsi="仿宋" w:eastAsia="仿宋"/>
                <w:bCs/>
                <w:color w:val="auto"/>
                <w:lang w:val="en-US" w:eastAsia="zh-CN"/>
              </w:rPr>
            </w:pPr>
            <w:r>
              <w:rPr>
                <w:rFonts w:hint="eastAsia" w:ascii="仿宋" w:hAnsi="仿宋" w:eastAsia="仿宋"/>
                <w:bCs/>
                <w:color w:val="auto"/>
                <w:lang w:val="en-US" w:eastAsia="zh-CN"/>
              </w:rPr>
              <w:t>青岛理工大学</w:t>
            </w:r>
          </w:p>
        </w:tc>
        <w:tc>
          <w:tcPr>
            <w:tcW w:w="4197" w:type="dxa"/>
            <w:vAlign w:val="center"/>
          </w:tcPr>
          <w:p>
            <w:pPr>
              <w:jc w:val="center"/>
              <w:rPr>
                <w:rFonts w:hint="eastAsia" w:ascii="仿宋" w:hAnsi="仿宋" w:eastAsia="仿宋" w:cs="仿宋_GB2312"/>
                <w:b w:val="0"/>
                <w:bCs w:val="0"/>
                <w:color w:val="auto"/>
              </w:rPr>
            </w:pPr>
            <w:r>
              <w:rPr>
                <w:rFonts w:hint="eastAsia" w:ascii="仿宋" w:hAnsi="仿宋" w:eastAsia="仿宋" w:cs="仿宋_GB2312"/>
                <w:b w:val="0"/>
                <w:bCs w:val="0"/>
                <w:color w:val="auto"/>
                <w:lang w:val="en-US" w:eastAsia="zh-CN"/>
              </w:rPr>
              <w:t>撰稿，文献调研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1217" w:type="dxa"/>
            <w:vAlign w:val="top"/>
          </w:tcPr>
          <w:p>
            <w:pPr>
              <w:jc w:val="center"/>
              <w:rPr>
                <w:rFonts w:hint="default" w:ascii="仿宋" w:hAnsi="仿宋" w:eastAsia="仿宋"/>
                <w:bCs/>
                <w:color w:val="auto"/>
                <w:lang w:val="en-US" w:eastAsia="zh-CN"/>
              </w:rPr>
            </w:pPr>
            <w:r>
              <w:rPr>
                <w:rFonts w:hint="eastAsia" w:ascii="仿宋" w:hAnsi="仿宋" w:eastAsia="仿宋"/>
                <w:bCs/>
                <w:color w:val="auto"/>
                <w:lang w:val="en-US" w:eastAsia="zh-CN"/>
              </w:rPr>
              <w:t>11</w:t>
            </w:r>
          </w:p>
        </w:tc>
        <w:tc>
          <w:tcPr>
            <w:tcW w:w="1217" w:type="dxa"/>
          </w:tcPr>
          <w:p>
            <w:pPr>
              <w:jc w:val="center"/>
              <w:rPr>
                <w:rFonts w:hint="eastAsia" w:ascii="仿宋" w:hAnsi="仿宋" w:eastAsia="仿宋"/>
                <w:b/>
                <w:bCs w:val="0"/>
                <w:color w:val="auto"/>
              </w:rPr>
            </w:pPr>
            <w:r>
              <w:rPr>
                <w:rFonts w:hint="eastAsia" w:ascii="仿宋" w:hAnsi="仿宋" w:eastAsia="仿宋"/>
                <w:b/>
                <w:bCs w:val="0"/>
                <w:color w:val="auto"/>
              </w:rPr>
              <w:t>刘巧玲</w:t>
            </w:r>
          </w:p>
        </w:tc>
        <w:tc>
          <w:tcPr>
            <w:tcW w:w="2332" w:type="dxa"/>
          </w:tcPr>
          <w:p>
            <w:pPr>
              <w:jc w:val="center"/>
              <w:rPr>
                <w:rFonts w:hint="eastAsia" w:ascii="仿宋" w:hAnsi="仿宋" w:eastAsia="仿宋"/>
                <w:bCs/>
                <w:color w:val="auto"/>
                <w:lang w:val="en-US" w:eastAsia="zh-CN"/>
              </w:rPr>
            </w:pPr>
            <w:r>
              <w:rPr>
                <w:rFonts w:hint="eastAsia" w:ascii="仿宋" w:hAnsi="仿宋" w:eastAsia="仿宋"/>
                <w:bCs/>
                <w:color w:val="auto"/>
                <w:lang w:val="en-US" w:eastAsia="zh-CN"/>
              </w:rPr>
              <w:t>山东建筑大学</w:t>
            </w:r>
          </w:p>
        </w:tc>
        <w:tc>
          <w:tcPr>
            <w:tcW w:w="4197" w:type="dxa"/>
            <w:vAlign w:val="center"/>
          </w:tcPr>
          <w:p>
            <w:pPr>
              <w:jc w:val="center"/>
              <w:rPr>
                <w:rFonts w:hint="eastAsia" w:ascii="仿宋" w:hAnsi="仿宋" w:eastAsia="仿宋" w:cs="仿宋_GB2312"/>
                <w:b w:val="0"/>
                <w:bCs w:val="0"/>
                <w:color w:val="auto"/>
              </w:rPr>
            </w:pPr>
            <w:r>
              <w:rPr>
                <w:rFonts w:hint="eastAsia" w:ascii="仿宋" w:hAnsi="仿宋" w:eastAsia="仿宋" w:cs="仿宋_GB2312"/>
                <w:b w:val="0"/>
                <w:bCs w:val="0"/>
                <w:color w:val="auto"/>
                <w:lang w:val="en-US" w:eastAsia="zh-CN"/>
              </w:rPr>
              <w:t>试验验证，文献调研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1217" w:type="dxa"/>
            <w:vAlign w:val="top"/>
          </w:tcPr>
          <w:p>
            <w:pPr>
              <w:jc w:val="center"/>
              <w:rPr>
                <w:rFonts w:hint="default" w:ascii="仿宋" w:hAnsi="仿宋" w:eastAsia="仿宋"/>
                <w:bCs/>
                <w:color w:val="auto"/>
                <w:lang w:val="en-US" w:eastAsia="zh-CN"/>
              </w:rPr>
            </w:pPr>
            <w:r>
              <w:rPr>
                <w:rFonts w:hint="eastAsia" w:ascii="仿宋" w:hAnsi="仿宋" w:eastAsia="仿宋"/>
                <w:bCs/>
                <w:color w:val="auto"/>
              </w:rPr>
              <w:t>1</w:t>
            </w:r>
            <w:r>
              <w:rPr>
                <w:rFonts w:hint="eastAsia" w:ascii="仿宋" w:hAnsi="仿宋" w:eastAsia="仿宋"/>
                <w:bCs/>
                <w:color w:val="auto"/>
                <w:lang w:val="en-US" w:eastAsia="zh-CN"/>
              </w:rPr>
              <w:t>2</w:t>
            </w:r>
          </w:p>
        </w:tc>
        <w:tc>
          <w:tcPr>
            <w:tcW w:w="1217" w:type="dxa"/>
          </w:tcPr>
          <w:p>
            <w:pPr>
              <w:jc w:val="center"/>
              <w:rPr>
                <w:rFonts w:hint="eastAsia" w:ascii="仿宋" w:hAnsi="仿宋" w:eastAsia="仿宋"/>
                <w:b/>
                <w:bCs w:val="0"/>
                <w:color w:val="auto"/>
              </w:rPr>
            </w:pPr>
            <w:r>
              <w:rPr>
                <w:rFonts w:hint="eastAsia" w:ascii="仿宋" w:hAnsi="仿宋" w:eastAsia="仿宋"/>
                <w:b/>
                <w:bCs w:val="0"/>
                <w:color w:val="auto"/>
              </w:rPr>
              <w:t>于琦</w:t>
            </w:r>
          </w:p>
        </w:tc>
        <w:tc>
          <w:tcPr>
            <w:tcW w:w="2332" w:type="dxa"/>
          </w:tcPr>
          <w:p>
            <w:pPr>
              <w:jc w:val="center"/>
              <w:rPr>
                <w:rFonts w:hint="eastAsia" w:ascii="仿宋" w:hAnsi="仿宋" w:eastAsia="仿宋"/>
                <w:bCs/>
                <w:color w:val="auto"/>
                <w:lang w:val="en-US" w:eastAsia="zh-CN"/>
              </w:rPr>
            </w:pPr>
            <w:r>
              <w:rPr>
                <w:rFonts w:hint="eastAsia" w:ascii="仿宋" w:hAnsi="仿宋" w:eastAsia="仿宋"/>
                <w:bCs/>
                <w:color w:val="auto"/>
                <w:lang w:val="en-US" w:eastAsia="zh-CN"/>
              </w:rPr>
              <w:t>黄海学院</w:t>
            </w:r>
          </w:p>
        </w:tc>
        <w:tc>
          <w:tcPr>
            <w:tcW w:w="4197" w:type="dxa"/>
            <w:vAlign w:val="center"/>
          </w:tcPr>
          <w:p>
            <w:pPr>
              <w:jc w:val="center"/>
              <w:rPr>
                <w:rFonts w:hint="eastAsia" w:ascii="仿宋" w:hAnsi="仿宋" w:eastAsia="仿宋" w:cs="仿宋_GB2312"/>
                <w:b w:val="0"/>
                <w:bCs w:val="0"/>
                <w:color w:val="auto"/>
              </w:rPr>
            </w:pPr>
            <w:r>
              <w:rPr>
                <w:rFonts w:hint="eastAsia" w:ascii="仿宋" w:hAnsi="仿宋" w:eastAsia="仿宋" w:cs="仿宋_GB2312"/>
                <w:b w:val="0"/>
                <w:bCs w:val="0"/>
                <w:color w:val="auto"/>
                <w:lang w:val="en-US" w:eastAsia="zh-CN"/>
              </w:rPr>
              <w:t>文献调研，工程调研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1217" w:type="dxa"/>
            <w:vAlign w:val="top"/>
          </w:tcPr>
          <w:p>
            <w:pPr>
              <w:jc w:val="center"/>
              <w:rPr>
                <w:rFonts w:hint="eastAsia" w:ascii="仿宋" w:hAnsi="仿宋" w:eastAsia="仿宋"/>
                <w:bCs/>
                <w:color w:val="auto"/>
                <w:lang w:eastAsia="zh-CN"/>
              </w:rPr>
            </w:pPr>
            <w:r>
              <w:rPr>
                <w:rFonts w:hint="eastAsia" w:ascii="仿宋" w:hAnsi="仿宋" w:eastAsia="仿宋"/>
                <w:bCs/>
                <w:color w:val="auto"/>
              </w:rPr>
              <w:t>1</w:t>
            </w:r>
            <w:r>
              <w:rPr>
                <w:rFonts w:hint="eastAsia" w:ascii="仿宋" w:hAnsi="仿宋" w:eastAsia="仿宋"/>
                <w:bCs/>
                <w:color w:val="auto"/>
                <w:lang w:val="en-US" w:eastAsia="zh-CN"/>
              </w:rPr>
              <w:t>3</w:t>
            </w:r>
          </w:p>
        </w:tc>
        <w:tc>
          <w:tcPr>
            <w:tcW w:w="1217" w:type="dxa"/>
          </w:tcPr>
          <w:p>
            <w:pPr>
              <w:jc w:val="center"/>
              <w:rPr>
                <w:rFonts w:hint="eastAsia" w:ascii="仿宋" w:hAnsi="仿宋" w:eastAsia="仿宋"/>
                <w:b/>
                <w:bCs w:val="0"/>
                <w:color w:val="auto"/>
              </w:rPr>
            </w:pPr>
            <w:r>
              <w:rPr>
                <w:rFonts w:hint="eastAsia" w:ascii="仿宋" w:hAnsi="仿宋" w:eastAsia="仿宋"/>
                <w:b/>
                <w:bCs w:val="0"/>
                <w:color w:val="auto"/>
              </w:rPr>
              <w:t>黄殿武</w:t>
            </w:r>
          </w:p>
        </w:tc>
        <w:tc>
          <w:tcPr>
            <w:tcW w:w="2332" w:type="dxa"/>
          </w:tcPr>
          <w:p>
            <w:pPr>
              <w:jc w:val="center"/>
              <w:rPr>
                <w:rFonts w:hint="eastAsia" w:ascii="仿宋" w:hAnsi="仿宋" w:eastAsia="仿宋"/>
                <w:bCs/>
                <w:color w:val="auto"/>
                <w:lang w:val="en-US" w:eastAsia="zh-CN"/>
              </w:rPr>
            </w:pPr>
            <w:r>
              <w:rPr>
                <w:rFonts w:hint="eastAsia" w:ascii="仿宋" w:hAnsi="仿宋" w:eastAsia="仿宋"/>
                <w:bCs/>
                <w:color w:val="auto"/>
                <w:lang w:val="en-US" w:eastAsia="zh-CN"/>
              </w:rPr>
              <w:t>嘉兴大学</w:t>
            </w:r>
          </w:p>
        </w:tc>
        <w:tc>
          <w:tcPr>
            <w:tcW w:w="4197" w:type="dxa"/>
            <w:vAlign w:val="center"/>
          </w:tcPr>
          <w:p>
            <w:pPr>
              <w:jc w:val="center"/>
              <w:rPr>
                <w:rFonts w:hint="eastAsia" w:ascii="仿宋" w:hAnsi="仿宋" w:eastAsia="仿宋" w:cs="仿宋_GB2312"/>
                <w:b w:val="0"/>
                <w:bCs w:val="0"/>
                <w:color w:val="auto"/>
              </w:rPr>
            </w:pPr>
            <w:r>
              <w:rPr>
                <w:rFonts w:hint="eastAsia" w:ascii="仿宋" w:hAnsi="仿宋" w:eastAsia="仿宋" w:cs="仿宋_GB2312"/>
                <w:b w:val="0"/>
                <w:bCs w:val="0"/>
                <w:color w:val="auto"/>
                <w:lang w:val="en-US" w:eastAsia="zh-CN"/>
              </w:rPr>
              <w:t>试验验证，文献调研，工程调研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1217" w:type="dxa"/>
            <w:vAlign w:val="top"/>
          </w:tcPr>
          <w:p>
            <w:pPr>
              <w:jc w:val="center"/>
              <w:rPr>
                <w:rFonts w:hint="eastAsia" w:ascii="仿宋" w:hAnsi="仿宋" w:eastAsia="仿宋"/>
                <w:bCs/>
                <w:color w:val="auto"/>
                <w:lang w:eastAsia="zh-CN"/>
              </w:rPr>
            </w:pPr>
            <w:r>
              <w:rPr>
                <w:rFonts w:hint="eastAsia" w:ascii="仿宋" w:hAnsi="仿宋" w:eastAsia="仿宋"/>
                <w:bCs/>
                <w:color w:val="auto"/>
              </w:rPr>
              <w:t>1</w:t>
            </w:r>
            <w:r>
              <w:rPr>
                <w:rFonts w:hint="eastAsia" w:ascii="仿宋" w:hAnsi="仿宋" w:eastAsia="仿宋"/>
                <w:bCs/>
                <w:color w:val="auto"/>
                <w:lang w:val="en-US" w:eastAsia="zh-CN"/>
              </w:rPr>
              <w:t>4</w:t>
            </w:r>
          </w:p>
        </w:tc>
        <w:tc>
          <w:tcPr>
            <w:tcW w:w="1217" w:type="dxa"/>
          </w:tcPr>
          <w:p>
            <w:pPr>
              <w:jc w:val="center"/>
              <w:rPr>
                <w:rFonts w:hint="eastAsia" w:ascii="仿宋" w:hAnsi="仿宋" w:eastAsia="仿宋"/>
                <w:b/>
                <w:bCs w:val="0"/>
                <w:color w:val="auto"/>
              </w:rPr>
            </w:pPr>
            <w:r>
              <w:rPr>
                <w:rFonts w:hint="eastAsia" w:ascii="仿宋" w:hAnsi="仿宋" w:eastAsia="仿宋"/>
                <w:b/>
                <w:bCs w:val="0"/>
                <w:color w:val="auto"/>
              </w:rPr>
              <w:t>刘红飞</w:t>
            </w:r>
          </w:p>
        </w:tc>
        <w:tc>
          <w:tcPr>
            <w:tcW w:w="2332" w:type="dxa"/>
          </w:tcPr>
          <w:p>
            <w:pPr>
              <w:jc w:val="center"/>
              <w:rPr>
                <w:rFonts w:hint="eastAsia" w:ascii="仿宋" w:hAnsi="仿宋" w:eastAsia="仿宋"/>
                <w:bCs/>
                <w:color w:val="auto"/>
                <w:lang w:val="en-US" w:eastAsia="zh-CN"/>
              </w:rPr>
            </w:pPr>
            <w:r>
              <w:rPr>
                <w:rFonts w:hint="eastAsia" w:ascii="仿宋" w:hAnsi="仿宋" w:eastAsia="仿宋"/>
                <w:bCs/>
                <w:color w:val="auto"/>
                <w:lang w:val="en-US" w:eastAsia="zh-CN"/>
              </w:rPr>
              <w:t>嘉兴大学</w:t>
            </w:r>
          </w:p>
        </w:tc>
        <w:tc>
          <w:tcPr>
            <w:tcW w:w="4197" w:type="dxa"/>
            <w:vAlign w:val="center"/>
          </w:tcPr>
          <w:p>
            <w:pPr>
              <w:jc w:val="center"/>
              <w:rPr>
                <w:rFonts w:hint="eastAsia" w:ascii="仿宋" w:hAnsi="仿宋" w:eastAsia="仿宋" w:cs="仿宋_GB2312"/>
                <w:b w:val="0"/>
                <w:bCs w:val="0"/>
                <w:color w:val="auto"/>
              </w:rPr>
            </w:pPr>
            <w:r>
              <w:rPr>
                <w:rFonts w:hint="eastAsia" w:ascii="仿宋" w:hAnsi="仿宋" w:eastAsia="仿宋" w:cs="仿宋_GB2312"/>
                <w:b w:val="0"/>
                <w:bCs w:val="0"/>
                <w:color w:val="auto"/>
                <w:lang w:val="en-US" w:eastAsia="zh-CN"/>
              </w:rPr>
              <w:t>试验验证，文献调研，工程调研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1217" w:type="dxa"/>
            <w:vAlign w:val="top"/>
          </w:tcPr>
          <w:p>
            <w:pPr>
              <w:jc w:val="center"/>
              <w:rPr>
                <w:rFonts w:hint="default" w:ascii="仿宋" w:hAnsi="仿宋" w:eastAsia="仿宋"/>
                <w:bCs/>
                <w:color w:val="auto"/>
                <w:lang w:val="en-US" w:eastAsia="zh-CN"/>
              </w:rPr>
            </w:pPr>
            <w:r>
              <w:rPr>
                <w:rFonts w:hint="eastAsia" w:ascii="仿宋" w:hAnsi="仿宋" w:eastAsia="仿宋"/>
                <w:bCs/>
                <w:color w:val="auto"/>
              </w:rPr>
              <w:t>1</w:t>
            </w:r>
            <w:r>
              <w:rPr>
                <w:rFonts w:hint="eastAsia" w:ascii="仿宋" w:hAnsi="仿宋" w:eastAsia="仿宋"/>
                <w:bCs/>
                <w:color w:val="auto"/>
                <w:lang w:val="en-US" w:eastAsia="zh-CN"/>
              </w:rPr>
              <w:t>5</w:t>
            </w:r>
          </w:p>
        </w:tc>
        <w:tc>
          <w:tcPr>
            <w:tcW w:w="1217" w:type="dxa"/>
          </w:tcPr>
          <w:p>
            <w:pPr>
              <w:jc w:val="center"/>
              <w:rPr>
                <w:rFonts w:hint="eastAsia" w:ascii="仿宋" w:hAnsi="仿宋" w:eastAsia="仿宋"/>
                <w:b/>
                <w:bCs w:val="0"/>
                <w:color w:val="auto"/>
              </w:rPr>
            </w:pPr>
            <w:r>
              <w:rPr>
                <w:rFonts w:hint="eastAsia" w:ascii="仿宋" w:hAnsi="仿宋" w:eastAsia="仿宋"/>
                <w:b/>
                <w:bCs w:val="0"/>
                <w:color w:val="auto"/>
              </w:rPr>
              <w:t>蒋元海</w:t>
            </w:r>
          </w:p>
        </w:tc>
        <w:tc>
          <w:tcPr>
            <w:tcW w:w="2332" w:type="dxa"/>
          </w:tcPr>
          <w:p>
            <w:pPr>
              <w:jc w:val="center"/>
              <w:rPr>
                <w:rFonts w:hint="eastAsia" w:ascii="仿宋" w:hAnsi="仿宋" w:eastAsia="仿宋"/>
                <w:bCs/>
                <w:color w:val="auto"/>
                <w:lang w:val="en-US" w:eastAsia="zh-CN"/>
              </w:rPr>
            </w:pPr>
            <w:r>
              <w:rPr>
                <w:rFonts w:hint="eastAsia" w:ascii="仿宋" w:hAnsi="仿宋" w:eastAsia="仿宋"/>
                <w:bCs/>
                <w:color w:val="auto"/>
                <w:lang w:val="en-US" w:eastAsia="zh-CN"/>
              </w:rPr>
              <w:t>嘉兴大学</w:t>
            </w:r>
          </w:p>
        </w:tc>
        <w:tc>
          <w:tcPr>
            <w:tcW w:w="4197" w:type="dxa"/>
            <w:vAlign w:val="center"/>
          </w:tcPr>
          <w:p>
            <w:pPr>
              <w:jc w:val="center"/>
              <w:rPr>
                <w:rFonts w:hint="eastAsia" w:ascii="仿宋" w:hAnsi="仿宋" w:eastAsia="仿宋" w:cs="仿宋_GB2312"/>
                <w:b w:val="0"/>
                <w:bCs w:val="0"/>
                <w:color w:val="auto"/>
              </w:rPr>
            </w:pPr>
            <w:r>
              <w:rPr>
                <w:rFonts w:hint="eastAsia" w:ascii="仿宋" w:hAnsi="仿宋" w:eastAsia="仿宋" w:cs="仿宋_GB2312"/>
                <w:b w:val="0"/>
                <w:bCs w:val="0"/>
                <w:color w:val="auto"/>
                <w:lang w:val="en-US" w:eastAsia="zh-CN"/>
              </w:rPr>
              <w:t>试验验证，文献调研，工程调研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1217" w:type="dxa"/>
            <w:vAlign w:val="top"/>
          </w:tcPr>
          <w:p>
            <w:pPr>
              <w:jc w:val="center"/>
              <w:rPr>
                <w:rFonts w:hint="eastAsia" w:ascii="仿宋" w:hAnsi="仿宋" w:eastAsia="仿宋"/>
                <w:bCs/>
                <w:color w:val="auto"/>
                <w:lang w:eastAsia="zh-CN"/>
              </w:rPr>
            </w:pPr>
            <w:r>
              <w:rPr>
                <w:rFonts w:hint="eastAsia" w:ascii="仿宋" w:hAnsi="仿宋" w:eastAsia="仿宋"/>
                <w:bCs/>
                <w:color w:val="auto"/>
              </w:rPr>
              <w:t>1</w:t>
            </w:r>
            <w:r>
              <w:rPr>
                <w:rFonts w:hint="eastAsia" w:ascii="仿宋" w:hAnsi="仿宋" w:eastAsia="仿宋"/>
                <w:bCs/>
                <w:color w:val="auto"/>
                <w:lang w:val="en-US" w:eastAsia="zh-CN"/>
              </w:rPr>
              <w:t>6</w:t>
            </w:r>
          </w:p>
        </w:tc>
        <w:tc>
          <w:tcPr>
            <w:tcW w:w="1217" w:type="dxa"/>
          </w:tcPr>
          <w:p>
            <w:pPr>
              <w:jc w:val="center"/>
              <w:rPr>
                <w:rFonts w:hint="eastAsia" w:ascii="仿宋" w:hAnsi="仿宋" w:eastAsia="仿宋"/>
                <w:b/>
                <w:bCs w:val="0"/>
                <w:color w:val="auto"/>
              </w:rPr>
            </w:pPr>
            <w:r>
              <w:rPr>
                <w:rFonts w:hint="eastAsia" w:ascii="仿宋" w:hAnsi="仿宋" w:eastAsia="仿宋"/>
                <w:b/>
                <w:bCs w:val="0"/>
                <w:color w:val="auto"/>
              </w:rPr>
              <w:t>李龙</w:t>
            </w:r>
          </w:p>
        </w:tc>
        <w:tc>
          <w:tcPr>
            <w:tcW w:w="2332" w:type="dxa"/>
          </w:tcPr>
          <w:p>
            <w:pPr>
              <w:jc w:val="center"/>
              <w:rPr>
                <w:rFonts w:hint="eastAsia" w:ascii="仿宋" w:hAnsi="仿宋" w:eastAsia="仿宋"/>
                <w:bCs/>
                <w:color w:val="auto"/>
                <w:lang w:val="en-US" w:eastAsia="zh-CN"/>
              </w:rPr>
            </w:pPr>
            <w:r>
              <w:rPr>
                <w:rFonts w:hint="eastAsia" w:ascii="仿宋" w:hAnsi="仿宋" w:eastAsia="仿宋"/>
                <w:bCs/>
                <w:color w:val="auto"/>
                <w:lang w:val="en-US" w:eastAsia="zh-CN"/>
              </w:rPr>
              <w:t>三和管桩</w:t>
            </w:r>
          </w:p>
        </w:tc>
        <w:tc>
          <w:tcPr>
            <w:tcW w:w="4197" w:type="dxa"/>
            <w:vAlign w:val="center"/>
          </w:tcPr>
          <w:p>
            <w:pPr>
              <w:jc w:val="center"/>
              <w:rPr>
                <w:rFonts w:hint="eastAsia" w:ascii="仿宋" w:hAnsi="仿宋" w:eastAsia="仿宋" w:cs="仿宋_GB2312"/>
                <w:b w:val="0"/>
                <w:bCs w:val="0"/>
                <w:color w:val="auto"/>
              </w:rPr>
            </w:pPr>
            <w:r>
              <w:rPr>
                <w:rFonts w:hint="eastAsia" w:ascii="仿宋" w:hAnsi="仿宋" w:eastAsia="仿宋" w:cs="仿宋_GB2312"/>
                <w:b w:val="0"/>
                <w:bCs w:val="0"/>
                <w:color w:val="auto"/>
                <w:lang w:val="en-US" w:eastAsia="zh-CN"/>
              </w:rPr>
              <w:t>工程调研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1217" w:type="dxa"/>
            <w:vAlign w:val="top"/>
          </w:tcPr>
          <w:p>
            <w:pPr>
              <w:jc w:val="center"/>
              <w:rPr>
                <w:rFonts w:hint="eastAsia" w:ascii="仿宋" w:hAnsi="仿宋" w:eastAsia="仿宋"/>
                <w:bCs/>
                <w:color w:val="auto"/>
                <w:lang w:eastAsia="zh-CN"/>
              </w:rPr>
            </w:pPr>
            <w:r>
              <w:rPr>
                <w:rFonts w:hint="eastAsia" w:ascii="仿宋" w:hAnsi="仿宋" w:eastAsia="仿宋"/>
                <w:bCs/>
                <w:color w:val="auto"/>
              </w:rPr>
              <w:t>1</w:t>
            </w:r>
            <w:r>
              <w:rPr>
                <w:rFonts w:hint="eastAsia" w:ascii="仿宋" w:hAnsi="仿宋" w:eastAsia="仿宋"/>
                <w:bCs/>
                <w:color w:val="auto"/>
                <w:lang w:val="en-US" w:eastAsia="zh-CN"/>
              </w:rPr>
              <w:t>7</w:t>
            </w:r>
          </w:p>
        </w:tc>
        <w:tc>
          <w:tcPr>
            <w:tcW w:w="1217" w:type="dxa"/>
          </w:tcPr>
          <w:p>
            <w:pPr>
              <w:jc w:val="center"/>
              <w:rPr>
                <w:rFonts w:hint="eastAsia" w:ascii="仿宋" w:hAnsi="仿宋" w:eastAsia="仿宋"/>
                <w:b/>
                <w:bCs w:val="0"/>
                <w:color w:val="auto"/>
              </w:rPr>
            </w:pPr>
            <w:r>
              <w:rPr>
                <w:rFonts w:hint="eastAsia" w:ascii="仿宋" w:hAnsi="仿宋" w:eastAsia="仿宋"/>
                <w:b/>
                <w:bCs w:val="0"/>
                <w:color w:val="auto"/>
              </w:rPr>
              <w:t>周亦昱</w:t>
            </w:r>
          </w:p>
        </w:tc>
        <w:tc>
          <w:tcPr>
            <w:tcW w:w="2332" w:type="dxa"/>
          </w:tcPr>
          <w:p>
            <w:pPr>
              <w:jc w:val="center"/>
              <w:rPr>
                <w:rFonts w:hint="eastAsia" w:ascii="仿宋" w:hAnsi="仿宋" w:eastAsia="仿宋"/>
                <w:bCs/>
                <w:color w:val="auto"/>
                <w:lang w:val="en-US" w:eastAsia="zh-CN"/>
              </w:rPr>
            </w:pPr>
            <w:r>
              <w:rPr>
                <w:rFonts w:hint="eastAsia" w:ascii="仿宋" w:hAnsi="仿宋" w:eastAsia="仿宋"/>
                <w:bCs/>
                <w:color w:val="auto"/>
                <w:lang w:val="en-US" w:eastAsia="zh-CN"/>
              </w:rPr>
              <w:t>浙江正大管桩有限公司</w:t>
            </w:r>
          </w:p>
        </w:tc>
        <w:tc>
          <w:tcPr>
            <w:tcW w:w="4197" w:type="dxa"/>
            <w:vAlign w:val="center"/>
          </w:tcPr>
          <w:p>
            <w:pPr>
              <w:jc w:val="center"/>
              <w:rPr>
                <w:rFonts w:hint="eastAsia" w:ascii="仿宋" w:hAnsi="仿宋" w:eastAsia="仿宋" w:cs="仿宋_GB2312"/>
                <w:b w:val="0"/>
                <w:bCs w:val="0"/>
                <w:color w:val="auto"/>
              </w:rPr>
            </w:pPr>
            <w:r>
              <w:rPr>
                <w:rFonts w:hint="eastAsia" w:ascii="仿宋" w:hAnsi="仿宋" w:eastAsia="仿宋" w:cs="仿宋_GB2312"/>
                <w:b w:val="0"/>
                <w:bCs w:val="0"/>
                <w:color w:val="auto"/>
                <w:lang w:val="en-US" w:eastAsia="zh-CN"/>
              </w:rPr>
              <w:t>工程调研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1217" w:type="dxa"/>
            <w:vAlign w:val="top"/>
          </w:tcPr>
          <w:p>
            <w:pPr>
              <w:jc w:val="center"/>
              <w:rPr>
                <w:rFonts w:hint="eastAsia" w:ascii="仿宋" w:hAnsi="仿宋" w:eastAsia="仿宋"/>
                <w:bCs/>
                <w:color w:val="auto"/>
                <w:lang w:eastAsia="zh-CN"/>
              </w:rPr>
            </w:pPr>
            <w:r>
              <w:rPr>
                <w:rFonts w:hint="eastAsia" w:ascii="仿宋" w:hAnsi="仿宋" w:eastAsia="仿宋"/>
                <w:bCs/>
                <w:color w:val="auto"/>
              </w:rPr>
              <w:t>1</w:t>
            </w:r>
            <w:r>
              <w:rPr>
                <w:rFonts w:hint="eastAsia" w:ascii="仿宋" w:hAnsi="仿宋" w:eastAsia="仿宋"/>
                <w:bCs/>
                <w:color w:val="auto"/>
                <w:lang w:val="en-US" w:eastAsia="zh-CN"/>
              </w:rPr>
              <w:t>8</w:t>
            </w:r>
          </w:p>
        </w:tc>
        <w:tc>
          <w:tcPr>
            <w:tcW w:w="1217" w:type="dxa"/>
          </w:tcPr>
          <w:p>
            <w:pPr>
              <w:jc w:val="center"/>
              <w:rPr>
                <w:rFonts w:hint="eastAsia" w:ascii="仿宋" w:hAnsi="仿宋" w:eastAsia="仿宋"/>
                <w:b/>
                <w:bCs w:val="0"/>
                <w:color w:val="auto"/>
              </w:rPr>
            </w:pPr>
            <w:r>
              <w:rPr>
                <w:rFonts w:hint="eastAsia" w:ascii="仿宋" w:hAnsi="仿宋" w:eastAsia="仿宋"/>
                <w:b/>
                <w:bCs w:val="0"/>
                <w:color w:val="auto"/>
              </w:rPr>
              <w:t>梁咏宁</w:t>
            </w:r>
          </w:p>
        </w:tc>
        <w:tc>
          <w:tcPr>
            <w:tcW w:w="2332" w:type="dxa"/>
          </w:tcPr>
          <w:p>
            <w:pPr>
              <w:jc w:val="center"/>
              <w:rPr>
                <w:rFonts w:hint="eastAsia" w:ascii="仿宋" w:hAnsi="仿宋" w:eastAsia="仿宋"/>
                <w:bCs/>
                <w:color w:val="auto"/>
                <w:lang w:val="en-US" w:eastAsia="zh-CN"/>
              </w:rPr>
            </w:pPr>
            <w:r>
              <w:rPr>
                <w:rFonts w:hint="eastAsia" w:ascii="仿宋" w:hAnsi="仿宋" w:eastAsia="仿宋"/>
                <w:bCs/>
                <w:color w:val="auto"/>
                <w:lang w:val="en-US" w:eastAsia="zh-CN"/>
              </w:rPr>
              <w:t>福州大学</w:t>
            </w:r>
          </w:p>
        </w:tc>
        <w:tc>
          <w:tcPr>
            <w:tcW w:w="4197" w:type="dxa"/>
            <w:vAlign w:val="center"/>
          </w:tcPr>
          <w:p>
            <w:pPr>
              <w:jc w:val="center"/>
              <w:rPr>
                <w:rFonts w:hint="eastAsia" w:ascii="仿宋" w:hAnsi="仿宋" w:eastAsia="仿宋" w:cs="仿宋_GB2312"/>
                <w:b w:val="0"/>
                <w:bCs w:val="0"/>
                <w:color w:val="auto"/>
              </w:rPr>
            </w:pPr>
            <w:r>
              <w:rPr>
                <w:rFonts w:hint="eastAsia" w:ascii="仿宋" w:hAnsi="仿宋" w:eastAsia="仿宋" w:cs="仿宋_GB2312"/>
                <w:b w:val="0"/>
                <w:bCs w:val="0"/>
                <w:color w:val="auto"/>
                <w:lang w:val="en-US" w:eastAsia="zh-CN"/>
              </w:rPr>
              <w:t>试验验证，文献调研，工程调研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1217" w:type="dxa"/>
            <w:vAlign w:val="top"/>
          </w:tcPr>
          <w:p>
            <w:pPr>
              <w:jc w:val="center"/>
              <w:rPr>
                <w:rFonts w:hint="eastAsia" w:ascii="仿宋" w:hAnsi="仿宋" w:eastAsia="仿宋"/>
                <w:bCs/>
                <w:color w:val="auto"/>
                <w:lang w:eastAsia="zh-CN"/>
              </w:rPr>
            </w:pPr>
            <w:r>
              <w:rPr>
                <w:rFonts w:hint="eastAsia" w:ascii="仿宋" w:hAnsi="仿宋" w:eastAsia="仿宋"/>
                <w:bCs/>
                <w:color w:val="auto"/>
              </w:rPr>
              <w:t>1</w:t>
            </w:r>
            <w:r>
              <w:rPr>
                <w:rFonts w:hint="eastAsia" w:ascii="仿宋" w:hAnsi="仿宋" w:eastAsia="仿宋"/>
                <w:bCs/>
                <w:color w:val="auto"/>
                <w:lang w:val="en-US" w:eastAsia="zh-CN"/>
              </w:rPr>
              <w:t>9</w:t>
            </w:r>
          </w:p>
        </w:tc>
        <w:tc>
          <w:tcPr>
            <w:tcW w:w="1217" w:type="dxa"/>
          </w:tcPr>
          <w:p>
            <w:pPr>
              <w:jc w:val="center"/>
              <w:rPr>
                <w:rFonts w:hint="eastAsia" w:ascii="仿宋" w:hAnsi="仿宋" w:eastAsia="仿宋"/>
                <w:b/>
                <w:bCs w:val="0"/>
                <w:color w:val="auto"/>
              </w:rPr>
            </w:pPr>
            <w:r>
              <w:rPr>
                <w:rFonts w:hint="eastAsia" w:ascii="仿宋" w:hAnsi="仿宋" w:eastAsia="仿宋"/>
                <w:b/>
                <w:bCs w:val="0"/>
                <w:color w:val="auto"/>
              </w:rPr>
              <w:t>季韬</w:t>
            </w:r>
          </w:p>
        </w:tc>
        <w:tc>
          <w:tcPr>
            <w:tcW w:w="2332" w:type="dxa"/>
          </w:tcPr>
          <w:p>
            <w:pPr>
              <w:jc w:val="center"/>
              <w:rPr>
                <w:rFonts w:hint="eastAsia" w:ascii="仿宋" w:hAnsi="仿宋" w:eastAsia="仿宋"/>
                <w:bCs/>
                <w:color w:val="auto"/>
                <w:lang w:val="en-US" w:eastAsia="zh-CN"/>
              </w:rPr>
            </w:pPr>
            <w:r>
              <w:rPr>
                <w:rFonts w:hint="eastAsia" w:ascii="仿宋" w:hAnsi="仿宋" w:eastAsia="仿宋"/>
                <w:bCs/>
                <w:color w:val="auto"/>
                <w:lang w:val="en-US" w:eastAsia="zh-CN"/>
              </w:rPr>
              <w:t>福州大学</w:t>
            </w:r>
          </w:p>
        </w:tc>
        <w:tc>
          <w:tcPr>
            <w:tcW w:w="4197" w:type="dxa"/>
            <w:vAlign w:val="center"/>
          </w:tcPr>
          <w:p>
            <w:pPr>
              <w:jc w:val="center"/>
              <w:rPr>
                <w:rFonts w:hint="eastAsia" w:ascii="仿宋" w:hAnsi="仿宋" w:eastAsia="仿宋" w:cs="仿宋_GB2312"/>
                <w:b w:val="0"/>
                <w:bCs w:val="0"/>
                <w:color w:val="auto"/>
              </w:rPr>
            </w:pPr>
            <w:r>
              <w:rPr>
                <w:rFonts w:hint="eastAsia" w:ascii="仿宋" w:hAnsi="仿宋" w:eastAsia="仿宋" w:cs="仿宋_GB2312"/>
                <w:b w:val="0"/>
                <w:bCs w:val="0"/>
                <w:color w:val="auto"/>
                <w:lang w:val="en-US" w:eastAsia="zh-CN"/>
              </w:rPr>
              <w:t>试验验证，文献调研，工程调研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1217" w:type="dxa"/>
          </w:tcPr>
          <w:p>
            <w:pPr>
              <w:jc w:val="center"/>
              <w:rPr>
                <w:rFonts w:hint="default" w:ascii="仿宋" w:hAnsi="仿宋" w:eastAsia="仿宋"/>
                <w:bCs/>
                <w:color w:val="auto"/>
                <w:lang w:val="en-US" w:eastAsia="zh-CN"/>
              </w:rPr>
            </w:pPr>
            <w:r>
              <w:rPr>
                <w:rFonts w:hint="eastAsia" w:ascii="仿宋" w:hAnsi="仿宋" w:eastAsia="仿宋"/>
                <w:bCs/>
                <w:color w:val="auto"/>
                <w:lang w:val="en-US" w:eastAsia="zh-CN"/>
              </w:rPr>
              <w:t>20</w:t>
            </w:r>
          </w:p>
        </w:tc>
        <w:tc>
          <w:tcPr>
            <w:tcW w:w="1217" w:type="dxa"/>
          </w:tcPr>
          <w:p>
            <w:pPr>
              <w:jc w:val="center"/>
              <w:rPr>
                <w:rFonts w:hint="eastAsia" w:ascii="仿宋" w:hAnsi="仿宋" w:eastAsia="仿宋"/>
                <w:b/>
                <w:bCs w:val="0"/>
                <w:color w:val="auto"/>
              </w:rPr>
            </w:pPr>
            <w:r>
              <w:rPr>
                <w:rFonts w:hint="eastAsia" w:ascii="仿宋" w:hAnsi="仿宋" w:eastAsia="仿宋"/>
                <w:b/>
                <w:bCs w:val="0"/>
                <w:color w:val="auto"/>
              </w:rPr>
              <w:t>吴瑞雪</w:t>
            </w:r>
          </w:p>
        </w:tc>
        <w:tc>
          <w:tcPr>
            <w:tcW w:w="2332" w:type="dxa"/>
          </w:tcPr>
          <w:p>
            <w:pPr>
              <w:jc w:val="center"/>
              <w:rPr>
                <w:rFonts w:hint="eastAsia" w:ascii="仿宋" w:hAnsi="仿宋" w:eastAsia="仿宋"/>
                <w:bCs/>
                <w:color w:val="auto"/>
                <w:lang w:val="en-US" w:eastAsia="zh-CN"/>
              </w:rPr>
            </w:pPr>
            <w:r>
              <w:rPr>
                <w:rFonts w:hint="eastAsia" w:ascii="仿宋" w:hAnsi="仿宋" w:eastAsia="仿宋"/>
                <w:bCs/>
                <w:color w:val="auto"/>
                <w:lang w:val="en-US" w:eastAsia="zh-CN"/>
              </w:rPr>
              <w:t>青岛市政开发集团有限公司</w:t>
            </w:r>
          </w:p>
        </w:tc>
        <w:tc>
          <w:tcPr>
            <w:tcW w:w="4197" w:type="dxa"/>
            <w:vAlign w:val="center"/>
          </w:tcPr>
          <w:p>
            <w:pPr>
              <w:jc w:val="center"/>
              <w:rPr>
                <w:rFonts w:hint="eastAsia" w:ascii="仿宋" w:hAnsi="仿宋" w:eastAsia="仿宋" w:cs="仿宋_GB2312"/>
                <w:b w:val="0"/>
                <w:bCs w:val="0"/>
                <w:color w:val="auto"/>
              </w:rPr>
            </w:pPr>
            <w:r>
              <w:rPr>
                <w:rFonts w:hint="eastAsia" w:ascii="仿宋" w:hAnsi="仿宋" w:eastAsia="仿宋" w:cs="仿宋_GB2312"/>
                <w:b w:val="0"/>
                <w:bCs w:val="0"/>
                <w:color w:val="auto"/>
                <w:lang w:val="en-US" w:eastAsia="zh-CN"/>
              </w:rPr>
              <w:t>工程调研</w:t>
            </w:r>
          </w:p>
        </w:tc>
      </w:tr>
    </w:tbl>
    <w:p>
      <w:pPr>
        <w:tabs>
          <w:tab w:val="left" w:pos="360"/>
        </w:tabs>
        <w:snapToGrid w:val="0"/>
        <w:spacing w:line="360" w:lineRule="auto"/>
        <w:ind w:firstLine="560" w:firstLineChars="200"/>
        <w:rPr>
          <w:rFonts w:hint="eastAsia" w:ascii="仿宋" w:hAnsi="仿宋" w:eastAsia="仿宋"/>
          <w:sz w:val="28"/>
          <w:szCs w:val="28"/>
        </w:rPr>
      </w:pP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line="360" w:lineRule="auto"/>
        <w:textAlignment w:val="auto"/>
        <w:rPr>
          <w:rFonts w:hint="eastAsia" w:ascii="仿宋" w:hAnsi="仿宋" w:eastAsia="仿宋"/>
          <w:sz w:val="28"/>
          <w:szCs w:val="28"/>
          <w:lang w:eastAsia="zh-CN"/>
        </w:rPr>
      </w:pPr>
      <w:r>
        <w:rPr>
          <w:rFonts w:hint="eastAsia" w:ascii="黑体" w:hAnsi="黑体" w:eastAsia="黑体"/>
          <w:bCs/>
          <w:sz w:val="32"/>
          <w:szCs w:val="32"/>
          <w:lang w:val="en-US" w:eastAsia="zh-CN"/>
        </w:rPr>
        <w:t>2  标准编制原则和主要内容</w:t>
      </w:r>
    </w:p>
    <w:p>
      <w:pPr>
        <w:keepNext w:val="0"/>
        <w:keepLines w:val="0"/>
        <w:pageBreakBefore w:val="0"/>
        <w:widowControl w:val="0"/>
        <w:kinsoku/>
        <w:wordWrap/>
        <w:overflowPunct/>
        <w:topLinePunct w:val="0"/>
        <w:autoSpaceDE/>
        <w:autoSpaceDN/>
        <w:bidi w:val="0"/>
        <w:adjustRightInd/>
        <w:snapToGrid w:val="0"/>
        <w:spacing w:before="157" w:beforeLines="50" w:line="360" w:lineRule="auto"/>
        <w:textAlignment w:val="auto"/>
        <w:rPr>
          <w:rFonts w:hint="default" w:ascii="黑体" w:hAnsi="黑体" w:eastAsia="黑体"/>
          <w:bCs/>
          <w:color w:val="auto"/>
          <w:sz w:val="32"/>
          <w:szCs w:val="32"/>
          <w:lang w:val="en-US" w:eastAsia="zh-CN"/>
        </w:rPr>
      </w:pPr>
      <w:r>
        <w:rPr>
          <w:rFonts w:hint="eastAsia" w:ascii="黑体" w:hAnsi="黑体" w:eastAsia="黑体"/>
          <w:bCs/>
          <w:color w:val="auto"/>
          <w:sz w:val="32"/>
          <w:szCs w:val="32"/>
          <w:lang w:val="en-US" w:eastAsia="zh-CN"/>
        </w:rPr>
        <w:t>2.1 标准编制原则</w:t>
      </w:r>
    </w:p>
    <w:p>
      <w:pPr>
        <w:tabs>
          <w:tab w:val="left" w:pos="360"/>
        </w:tabs>
        <w:snapToGrid w:val="0"/>
        <w:spacing w:line="360" w:lineRule="auto"/>
        <w:ind w:firstLine="560" w:firstLineChars="200"/>
        <w:rPr>
          <w:rFonts w:hint="eastAsia" w:ascii="仿宋" w:hAnsi="仿宋" w:eastAsia="仿宋"/>
          <w:sz w:val="28"/>
          <w:szCs w:val="28"/>
        </w:rPr>
      </w:pPr>
      <w:r>
        <w:rPr>
          <w:rFonts w:hint="eastAsia" w:ascii="仿宋" w:hAnsi="仿宋" w:eastAsia="仿宋"/>
          <w:sz w:val="28"/>
          <w:szCs w:val="28"/>
          <w:lang w:val="en-US" w:eastAsia="zh-CN"/>
        </w:rPr>
        <w:t>本规程</w:t>
      </w:r>
      <w:r>
        <w:rPr>
          <w:rFonts w:hint="eastAsia" w:ascii="仿宋" w:hAnsi="仿宋" w:eastAsia="仿宋"/>
          <w:sz w:val="28"/>
          <w:szCs w:val="28"/>
        </w:rPr>
        <w:t>主要参照GB/T1.1-2020《标准化工作导则第1部分：标准化文件的结构和起草规则》的规定起草，并与现行产品标准相协调。本规程的编制将规范碱激发矿渣混凝土设计流程、统一技术指标、保障工程质量，推动碱激发矿渣混凝土技术有序转化与行业绿色转型。该规程将响应节能降碳行动要求，规范低碳胶凝材料的研发、生产与应用，为行业绿色转型提供技术支撑，助力建材领域“双碳”目标达成。</w:t>
      </w:r>
    </w:p>
    <w:p>
      <w:pPr>
        <w:keepNext w:val="0"/>
        <w:keepLines w:val="0"/>
        <w:pageBreakBefore w:val="0"/>
        <w:widowControl w:val="0"/>
        <w:kinsoku/>
        <w:wordWrap/>
        <w:overflowPunct/>
        <w:topLinePunct w:val="0"/>
        <w:autoSpaceDE/>
        <w:autoSpaceDN/>
        <w:bidi w:val="0"/>
        <w:adjustRightInd/>
        <w:snapToGrid w:val="0"/>
        <w:spacing w:before="157" w:beforeLines="50" w:line="360" w:lineRule="auto"/>
        <w:textAlignment w:val="auto"/>
        <w:rPr>
          <w:rFonts w:hint="default" w:ascii="黑体" w:hAnsi="黑体" w:eastAsia="黑体"/>
          <w:bCs/>
          <w:color w:val="auto"/>
          <w:sz w:val="32"/>
          <w:szCs w:val="32"/>
          <w:lang w:val="en-US" w:eastAsia="zh-CN"/>
        </w:rPr>
      </w:pPr>
      <w:r>
        <w:rPr>
          <w:rFonts w:hint="eastAsia" w:ascii="黑体" w:hAnsi="黑体" w:eastAsia="黑体"/>
          <w:bCs/>
          <w:color w:val="auto"/>
          <w:sz w:val="32"/>
          <w:szCs w:val="32"/>
          <w:lang w:val="en-US" w:eastAsia="zh-CN"/>
        </w:rPr>
        <w:t>2.2 标准主要内容</w:t>
      </w:r>
    </w:p>
    <w:p>
      <w:pPr>
        <w:tabs>
          <w:tab w:val="left" w:pos="360"/>
        </w:tabs>
        <w:snapToGrid w:val="0"/>
        <w:spacing w:line="360" w:lineRule="auto"/>
        <w:ind w:firstLine="560" w:firstLineChars="200"/>
        <w:rPr>
          <w:rFonts w:hint="eastAsia" w:ascii="仿宋" w:hAnsi="仿宋" w:eastAsia="仿宋"/>
          <w:sz w:val="28"/>
          <w:szCs w:val="28"/>
          <w:lang w:eastAsia="zh-CN"/>
        </w:rPr>
      </w:pPr>
      <w:r>
        <w:rPr>
          <w:rFonts w:hint="eastAsia" w:ascii="仿宋" w:hAnsi="仿宋" w:eastAsia="仿宋"/>
          <w:sz w:val="28"/>
          <w:szCs w:val="28"/>
          <w:lang w:val="en-US" w:eastAsia="zh-CN"/>
        </w:rPr>
        <w:t>本标准主要内容包括7部分：1</w:t>
      </w:r>
      <w:r>
        <w:rPr>
          <w:rFonts w:hint="eastAsia" w:ascii="仿宋" w:hAnsi="仿宋" w:eastAsia="仿宋"/>
          <w:sz w:val="28"/>
          <w:szCs w:val="28"/>
        </w:rPr>
        <w:t>总则</w:t>
      </w:r>
      <w:r>
        <w:rPr>
          <w:rFonts w:hint="eastAsia" w:ascii="仿宋" w:hAnsi="仿宋" w:eastAsia="仿宋"/>
          <w:sz w:val="28"/>
          <w:szCs w:val="28"/>
          <w:lang w:eastAsia="zh-CN"/>
        </w:rPr>
        <w:t>、</w:t>
      </w:r>
      <w:r>
        <w:rPr>
          <w:rFonts w:hint="eastAsia" w:ascii="仿宋" w:hAnsi="仿宋" w:eastAsia="仿宋"/>
          <w:sz w:val="28"/>
          <w:szCs w:val="28"/>
        </w:rPr>
        <w:t>2术语和符号</w:t>
      </w:r>
      <w:r>
        <w:rPr>
          <w:rFonts w:hint="eastAsia" w:ascii="仿宋" w:hAnsi="仿宋" w:eastAsia="仿宋"/>
          <w:sz w:val="28"/>
          <w:szCs w:val="28"/>
          <w:lang w:eastAsia="zh-CN"/>
        </w:rPr>
        <w:t>、</w:t>
      </w:r>
      <w:r>
        <w:rPr>
          <w:rFonts w:hint="eastAsia" w:ascii="仿宋" w:hAnsi="仿宋" w:eastAsia="仿宋"/>
          <w:sz w:val="28"/>
          <w:szCs w:val="28"/>
        </w:rPr>
        <w:t>3基本规定</w:t>
      </w:r>
      <w:r>
        <w:rPr>
          <w:rFonts w:hint="eastAsia" w:ascii="仿宋" w:hAnsi="仿宋" w:eastAsia="仿宋"/>
          <w:sz w:val="28"/>
          <w:szCs w:val="28"/>
          <w:lang w:eastAsia="zh-CN"/>
        </w:rPr>
        <w:t>、</w:t>
      </w:r>
      <w:r>
        <w:rPr>
          <w:rFonts w:hint="eastAsia" w:ascii="仿宋" w:hAnsi="仿宋" w:eastAsia="仿宋"/>
          <w:sz w:val="28"/>
          <w:szCs w:val="28"/>
        </w:rPr>
        <w:t>4碱激发矿渣混凝土配制强度的确定</w:t>
      </w:r>
      <w:r>
        <w:rPr>
          <w:rFonts w:hint="eastAsia" w:ascii="仿宋" w:hAnsi="仿宋" w:eastAsia="仿宋"/>
          <w:sz w:val="28"/>
          <w:szCs w:val="28"/>
          <w:lang w:eastAsia="zh-CN"/>
        </w:rPr>
        <w:t>、</w:t>
      </w:r>
      <w:r>
        <w:rPr>
          <w:rFonts w:hint="eastAsia" w:ascii="仿宋" w:hAnsi="仿宋" w:eastAsia="仿宋"/>
          <w:sz w:val="28"/>
          <w:szCs w:val="28"/>
        </w:rPr>
        <w:t>5碱溶液的水玻璃模数和碱当量的确定</w:t>
      </w:r>
      <w:r>
        <w:rPr>
          <w:rFonts w:hint="eastAsia" w:ascii="仿宋" w:hAnsi="仿宋" w:eastAsia="仿宋"/>
          <w:sz w:val="28"/>
          <w:szCs w:val="28"/>
          <w:lang w:eastAsia="zh-CN"/>
        </w:rPr>
        <w:t>、</w:t>
      </w:r>
      <w:r>
        <w:rPr>
          <w:rFonts w:hint="eastAsia" w:ascii="仿宋" w:hAnsi="仿宋" w:eastAsia="仿宋"/>
          <w:sz w:val="28"/>
          <w:szCs w:val="28"/>
        </w:rPr>
        <w:t>6碱激发矿渣混凝土配合比计算</w:t>
      </w:r>
      <w:r>
        <w:rPr>
          <w:rFonts w:hint="eastAsia" w:ascii="仿宋" w:hAnsi="仿宋" w:eastAsia="仿宋"/>
          <w:sz w:val="28"/>
          <w:szCs w:val="28"/>
          <w:lang w:eastAsia="zh-CN"/>
        </w:rPr>
        <w:t>、</w:t>
      </w:r>
      <w:r>
        <w:rPr>
          <w:rFonts w:hint="eastAsia" w:ascii="仿宋" w:hAnsi="仿宋" w:eastAsia="仿宋"/>
          <w:sz w:val="28"/>
          <w:szCs w:val="28"/>
        </w:rPr>
        <w:t>7碱激发矿渣混凝土配合比的试配、调整与确定</w:t>
      </w:r>
      <w:r>
        <w:rPr>
          <w:rFonts w:hint="eastAsia" w:ascii="仿宋" w:hAnsi="仿宋" w:eastAsia="仿宋"/>
          <w:sz w:val="28"/>
          <w:szCs w:val="28"/>
          <w:lang w:eastAsia="zh-CN"/>
        </w:rPr>
        <w:t>。</w:t>
      </w:r>
      <w:r>
        <w:rPr>
          <w:rFonts w:hint="eastAsia" w:ascii="仿宋" w:hAnsi="仿宋" w:eastAsia="仿宋"/>
          <w:sz w:val="28"/>
          <w:szCs w:val="28"/>
          <w:lang w:val="en-US" w:eastAsia="zh-CN"/>
        </w:rPr>
        <w:t>此外还包括</w:t>
      </w:r>
      <w:r>
        <w:rPr>
          <w:rFonts w:hint="eastAsia" w:ascii="仿宋" w:hAnsi="仿宋" w:eastAsia="仿宋"/>
          <w:sz w:val="28"/>
          <w:szCs w:val="28"/>
        </w:rPr>
        <w:t>附录</w:t>
      </w:r>
      <w:r>
        <w:rPr>
          <w:rFonts w:hint="eastAsia" w:ascii="仿宋" w:hAnsi="仿宋" w:eastAsia="仿宋"/>
          <w:sz w:val="28"/>
          <w:szCs w:val="28"/>
          <w:lang w:val="en-US" w:eastAsia="zh-CN"/>
        </w:rPr>
        <w:t xml:space="preserve"> </w:t>
      </w:r>
      <w:r>
        <w:rPr>
          <w:rFonts w:hint="eastAsia" w:ascii="仿宋" w:hAnsi="仿宋" w:eastAsia="仿宋"/>
          <w:sz w:val="28"/>
          <w:szCs w:val="28"/>
        </w:rPr>
        <w:t>配制碱溶液的材料用量计算方法</w:t>
      </w:r>
      <w:r>
        <w:rPr>
          <w:rFonts w:hint="eastAsia" w:ascii="仿宋" w:hAnsi="仿宋" w:eastAsia="仿宋"/>
          <w:sz w:val="28"/>
          <w:szCs w:val="28"/>
          <w:lang w:eastAsia="zh-CN"/>
        </w:rPr>
        <w:t>。</w:t>
      </w:r>
    </w:p>
    <w:p>
      <w:pPr>
        <w:keepNext w:val="0"/>
        <w:keepLines w:val="0"/>
        <w:pageBreakBefore w:val="0"/>
        <w:widowControl w:val="0"/>
        <w:tabs>
          <w:tab w:val="left" w:pos="360"/>
        </w:tabs>
        <w:kinsoku/>
        <w:wordWrap/>
        <w:overflowPunct/>
        <w:topLinePunct w:val="0"/>
        <w:autoSpaceDE/>
        <w:autoSpaceDN/>
        <w:bidi w:val="0"/>
        <w:adjustRightInd/>
        <w:snapToGrid w:val="0"/>
        <w:spacing w:before="157" w:beforeLines="50" w:line="360" w:lineRule="auto"/>
        <w:textAlignment w:val="auto"/>
        <w:rPr>
          <w:rFonts w:hint="eastAsia" w:ascii="仿宋" w:hAnsi="仿宋" w:eastAsia="仿宋"/>
          <w:b/>
          <w:bCs/>
          <w:sz w:val="28"/>
          <w:szCs w:val="28"/>
          <w:lang w:val="en-US" w:eastAsia="zh-CN"/>
        </w:rPr>
      </w:pPr>
      <w:r>
        <w:rPr>
          <w:rFonts w:hint="eastAsia" w:ascii="仿宋" w:hAnsi="仿宋" w:eastAsia="仿宋"/>
          <w:b/>
          <w:bCs/>
          <w:sz w:val="28"/>
          <w:szCs w:val="28"/>
          <w:lang w:val="en-US" w:eastAsia="zh-CN"/>
        </w:rPr>
        <w:t>2.2.1 总则</w:t>
      </w:r>
    </w:p>
    <w:p>
      <w:pPr>
        <w:tabs>
          <w:tab w:val="left" w:pos="360"/>
        </w:tabs>
        <w:snapToGrid w:val="0"/>
        <w:spacing w:line="360" w:lineRule="auto"/>
        <w:ind w:firstLine="560" w:firstLineChars="200"/>
        <w:rPr>
          <w:rFonts w:hint="eastAsia" w:ascii="仿宋" w:hAnsi="仿宋" w:eastAsia="仿宋"/>
          <w:sz w:val="28"/>
          <w:szCs w:val="28"/>
          <w:lang w:val="en-US" w:eastAsia="zh-CN"/>
        </w:rPr>
      </w:pPr>
      <w:r>
        <w:rPr>
          <w:rFonts w:hint="eastAsia" w:ascii="仿宋" w:hAnsi="仿宋" w:eastAsia="仿宋"/>
          <w:sz w:val="28"/>
          <w:szCs w:val="28"/>
          <w:lang w:val="en-US" w:eastAsia="zh-CN"/>
        </w:rPr>
        <w:t>本标准旨在填补碱激发矿渣混凝土配合比设计领域的标准空白，统一技术指标与设计要求，明确原材料选用标准、关键参数确定方法、配合比计算流程及调整原则，为工程技术人员提供系统、科学、可操作的设计指导。碱激发矿渣混凝土与普通混凝土在配合比设计思路上具有相似性，但其胶凝材料反应机制、拌合物工作性演变及早强发展规律不同，因此有必要给出与碱激发矿渣混凝土相匹配的关键参数选取与计算流程。</w:t>
      </w:r>
    </w:p>
    <w:p>
      <w:pPr>
        <w:keepNext w:val="0"/>
        <w:keepLines w:val="0"/>
        <w:pageBreakBefore w:val="0"/>
        <w:widowControl w:val="0"/>
        <w:tabs>
          <w:tab w:val="left" w:pos="360"/>
        </w:tabs>
        <w:kinsoku/>
        <w:wordWrap/>
        <w:overflowPunct/>
        <w:topLinePunct w:val="0"/>
        <w:autoSpaceDE/>
        <w:autoSpaceDN/>
        <w:bidi w:val="0"/>
        <w:adjustRightInd/>
        <w:snapToGrid w:val="0"/>
        <w:spacing w:before="157" w:beforeLines="50" w:line="360" w:lineRule="auto"/>
        <w:textAlignment w:val="auto"/>
        <w:rPr>
          <w:rFonts w:hint="eastAsia" w:ascii="仿宋" w:hAnsi="仿宋" w:eastAsia="仿宋"/>
          <w:b/>
          <w:bCs/>
          <w:sz w:val="28"/>
          <w:szCs w:val="28"/>
          <w:lang w:val="en-US" w:eastAsia="zh-CN"/>
        </w:rPr>
      </w:pPr>
      <w:r>
        <w:rPr>
          <w:rFonts w:hint="eastAsia" w:ascii="仿宋" w:hAnsi="仿宋" w:eastAsia="仿宋"/>
          <w:b/>
          <w:bCs/>
          <w:sz w:val="28"/>
          <w:szCs w:val="28"/>
          <w:lang w:val="en-US" w:eastAsia="zh-CN"/>
        </w:rPr>
        <w:t>2.2.2术语和符号</w:t>
      </w:r>
    </w:p>
    <w:p>
      <w:pPr>
        <w:tabs>
          <w:tab w:val="left" w:pos="360"/>
        </w:tabs>
        <w:snapToGrid w:val="0"/>
        <w:spacing w:line="360" w:lineRule="auto"/>
        <w:ind w:firstLine="560" w:firstLineChars="200"/>
        <w:rPr>
          <w:rFonts w:hint="eastAsia" w:ascii="仿宋" w:hAnsi="仿宋" w:eastAsia="仿宋"/>
          <w:sz w:val="28"/>
          <w:szCs w:val="28"/>
          <w:lang w:val="en-US" w:eastAsia="zh-CN"/>
        </w:rPr>
      </w:pPr>
      <w:r>
        <w:rPr>
          <w:rFonts w:hint="eastAsia" w:ascii="仿宋" w:hAnsi="仿宋" w:eastAsia="仿宋"/>
          <w:sz w:val="28"/>
          <w:szCs w:val="28"/>
          <w:lang w:val="en-US" w:eastAsia="zh-CN"/>
        </w:rPr>
        <w:t>术语用于统一表达。其中，碱激发矿渣混凝土的胶凝体系以粒化高炉矿渣为前驱体，受碱溶液作用形成钙硅铝系水化产物，强调了矿渣在体系中的主导地位，区别于以熟料水化为主的普通水泥体系；碱当量是指碱溶液中的碱性组分的当量含量，不包括来自其他组分如矿渣中的碱性组分。</w:t>
      </w:r>
    </w:p>
    <w:p>
      <w:pPr>
        <w:tabs>
          <w:tab w:val="left" w:pos="360"/>
        </w:tabs>
        <w:snapToGrid w:val="0"/>
        <w:spacing w:line="360" w:lineRule="auto"/>
        <w:ind w:firstLine="560" w:firstLineChars="200"/>
        <w:rPr>
          <w:rFonts w:hint="eastAsia" w:ascii="仿宋" w:hAnsi="仿宋" w:eastAsia="仿宋"/>
          <w:sz w:val="28"/>
          <w:szCs w:val="28"/>
          <w:lang w:val="en-US" w:eastAsia="zh-CN"/>
        </w:rPr>
      </w:pPr>
      <w:r>
        <w:rPr>
          <w:rFonts w:hint="eastAsia" w:ascii="仿宋" w:hAnsi="仿宋" w:eastAsia="仿宋"/>
          <w:sz w:val="28"/>
          <w:szCs w:val="28"/>
          <w:lang w:val="en-US" w:eastAsia="zh-CN"/>
        </w:rPr>
        <w:t>符号给出规程计算中常用物理量与参数含义。使用时应注意：同一符号在不同公式中的单位需保持一致；涉及质量与体积换算时，应以试验材料的实际密度、含水率为准。</w:t>
      </w:r>
    </w:p>
    <w:p>
      <w:pPr>
        <w:keepNext w:val="0"/>
        <w:keepLines w:val="0"/>
        <w:pageBreakBefore w:val="0"/>
        <w:widowControl w:val="0"/>
        <w:tabs>
          <w:tab w:val="left" w:pos="360"/>
        </w:tabs>
        <w:kinsoku/>
        <w:wordWrap/>
        <w:overflowPunct/>
        <w:topLinePunct w:val="0"/>
        <w:autoSpaceDE/>
        <w:autoSpaceDN/>
        <w:bidi w:val="0"/>
        <w:adjustRightInd/>
        <w:snapToGrid w:val="0"/>
        <w:spacing w:before="157" w:beforeLines="50" w:line="360" w:lineRule="auto"/>
        <w:textAlignment w:val="auto"/>
        <w:rPr>
          <w:rFonts w:hint="eastAsia" w:ascii="仿宋" w:hAnsi="仿宋" w:eastAsia="仿宋"/>
          <w:b/>
          <w:bCs/>
          <w:sz w:val="28"/>
          <w:szCs w:val="28"/>
        </w:rPr>
      </w:pPr>
      <w:r>
        <w:rPr>
          <w:rFonts w:hint="eastAsia" w:ascii="仿宋" w:hAnsi="仿宋" w:eastAsia="仿宋"/>
          <w:b/>
          <w:bCs/>
          <w:sz w:val="28"/>
          <w:szCs w:val="28"/>
          <w:lang w:val="en-US" w:eastAsia="zh-CN"/>
        </w:rPr>
        <w:t>2.2.</w:t>
      </w:r>
      <w:r>
        <w:rPr>
          <w:rFonts w:hint="eastAsia" w:ascii="仿宋" w:hAnsi="仿宋" w:eastAsia="仿宋"/>
          <w:b/>
          <w:bCs/>
          <w:sz w:val="28"/>
          <w:szCs w:val="28"/>
        </w:rPr>
        <w:t>3基本规定</w:t>
      </w:r>
    </w:p>
    <w:p>
      <w:pPr>
        <w:tabs>
          <w:tab w:val="left" w:pos="360"/>
        </w:tabs>
        <w:snapToGrid w:val="0"/>
        <w:spacing w:line="360" w:lineRule="auto"/>
        <w:ind w:firstLine="560" w:firstLineChars="200"/>
        <w:rPr>
          <w:rFonts w:hint="eastAsia" w:ascii="仿宋" w:hAnsi="仿宋" w:eastAsia="仿宋"/>
          <w:sz w:val="28"/>
          <w:szCs w:val="28"/>
        </w:rPr>
      </w:pPr>
      <w:r>
        <w:rPr>
          <w:rFonts w:hint="eastAsia" w:ascii="仿宋" w:hAnsi="仿宋" w:eastAsia="仿宋"/>
          <w:sz w:val="28"/>
          <w:szCs w:val="28"/>
          <w:lang w:val="en-US" w:eastAsia="zh-CN"/>
        </w:rPr>
        <w:t>碱激发矿渣混凝土配合比设计的总体目标是同时满足强度、工作性与耐久性要求。为了保证不同实验室与工程条件下测试结果的可比性，标准引用了拌合物性能、力学性能及耐久性试验方法的国家标准。标准的基本规定还包括碱激发矿渣混凝土原材料的选用、溶矿比选择、最小矿渣粉用量、最大氯离子含量、最小含气量。</w:t>
      </w:r>
    </w:p>
    <w:p>
      <w:pPr>
        <w:keepNext w:val="0"/>
        <w:keepLines w:val="0"/>
        <w:pageBreakBefore w:val="0"/>
        <w:widowControl w:val="0"/>
        <w:tabs>
          <w:tab w:val="left" w:pos="360"/>
        </w:tabs>
        <w:kinsoku/>
        <w:wordWrap/>
        <w:overflowPunct/>
        <w:topLinePunct w:val="0"/>
        <w:autoSpaceDE/>
        <w:autoSpaceDN/>
        <w:bidi w:val="0"/>
        <w:adjustRightInd/>
        <w:snapToGrid w:val="0"/>
        <w:spacing w:before="157" w:beforeLines="50" w:line="360" w:lineRule="auto"/>
        <w:textAlignment w:val="auto"/>
        <w:rPr>
          <w:rFonts w:hint="eastAsia" w:ascii="仿宋" w:hAnsi="仿宋" w:eastAsia="仿宋"/>
          <w:b/>
          <w:bCs/>
          <w:sz w:val="28"/>
          <w:szCs w:val="28"/>
        </w:rPr>
      </w:pPr>
      <w:r>
        <w:rPr>
          <w:rFonts w:hint="eastAsia" w:ascii="仿宋" w:hAnsi="仿宋" w:eastAsia="仿宋"/>
          <w:b/>
          <w:bCs/>
          <w:sz w:val="28"/>
          <w:szCs w:val="28"/>
          <w:lang w:val="en-US" w:eastAsia="zh-CN"/>
        </w:rPr>
        <w:t>2.2.</w:t>
      </w:r>
      <w:r>
        <w:rPr>
          <w:rFonts w:hint="eastAsia" w:ascii="仿宋" w:hAnsi="仿宋" w:eastAsia="仿宋"/>
          <w:b/>
          <w:bCs/>
          <w:sz w:val="28"/>
          <w:szCs w:val="28"/>
        </w:rPr>
        <w:t>4碱激发矿渣混凝土配制强度的确定</w:t>
      </w:r>
    </w:p>
    <w:p>
      <w:pPr>
        <w:tabs>
          <w:tab w:val="left" w:pos="360"/>
        </w:tabs>
        <w:snapToGrid w:val="0"/>
        <w:spacing w:line="360" w:lineRule="auto"/>
        <w:ind w:firstLine="560" w:firstLineChars="200"/>
        <w:rPr>
          <w:rFonts w:hint="eastAsia" w:ascii="仿宋" w:hAnsi="仿宋" w:eastAsia="仿宋"/>
          <w:sz w:val="28"/>
          <w:szCs w:val="28"/>
        </w:rPr>
      </w:pPr>
      <w:r>
        <w:rPr>
          <w:rFonts w:hint="eastAsia" w:ascii="仿宋" w:hAnsi="仿宋" w:eastAsia="仿宋"/>
          <w:sz w:val="28"/>
          <w:szCs w:val="28"/>
        </w:rPr>
        <w:t>碱激发矿渣混凝土配制强度的确定原则与硅酸盐水泥配制的混凝土一致，即，对于设计强度等级小于C60的碱激发矿渣混凝土，在设计强度基础上考虑生产与施工离散性，确保结构实体强度满足设计要求。同样，对设计强度等级不小于C60的碱激发矿渣混凝土采用不同公式，可避免在高强区间标准差取值不确定时造成配制强度偏低。</w:t>
      </w:r>
    </w:p>
    <w:p>
      <w:pPr>
        <w:tabs>
          <w:tab w:val="left" w:pos="360"/>
        </w:tabs>
        <w:snapToGrid w:val="0"/>
        <w:spacing w:line="360" w:lineRule="auto"/>
        <w:ind w:firstLine="560" w:firstLineChars="200"/>
        <w:rPr>
          <w:rFonts w:hint="eastAsia" w:ascii="仿宋" w:hAnsi="仿宋" w:eastAsia="仿宋"/>
          <w:sz w:val="28"/>
          <w:szCs w:val="28"/>
        </w:rPr>
      </w:pPr>
      <w:r>
        <w:rPr>
          <w:rFonts w:hint="eastAsia" w:ascii="仿宋" w:hAnsi="仿宋" w:eastAsia="仿宋"/>
          <w:sz w:val="28"/>
          <w:szCs w:val="28"/>
        </w:rPr>
        <w:t>强度标准差优先采用同一工程、同一材料体系的近期统计数据，以反映真实波动水平；当缺乏强度资料时，可按表值取用以保证安全储备。</w:t>
      </w:r>
      <w:r>
        <w:rPr>
          <w:rFonts w:hint="eastAsia" w:ascii="仿宋" w:hAnsi="仿宋" w:eastAsia="仿宋"/>
          <w:sz w:val="28"/>
          <w:szCs w:val="28"/>
          <w:lang w:val="en-US" w:eastAsia="zh-CN"/>
        </w:rPr>
        <w:t>标准</w:t>
      </w:r>
      <w:r>
        <w:rPr>
          <w:rFonts w:hint="eastAsia" w:ascii="仿宋" w:hAnsi="仿宋" w:eastAsia="仿宋"/>
          <w:sz w:val="28"/>
          <w:szCs w:val="28"/>
        </w:rPr>
        <w:t>对不同强度等级给出下限值，目的是在避免统计样本不足或控制水平较高时出现不合理偏小的标准差。</w:t>
      </w:r>
    </w:p>
    <w:p>
      <w:pPr>
        <w:keepNext w:val="0"/>
        <w:keepLines w:val="0"/>
        <w:pageBreakBefore w:val="0"/>
        <w:widowControl w:val="0"/>
        <w:tabs>
          <w:tab w:val="left" w:pos="360"/>
        </w:tabs>
        <w:kinsoku/>
        <w:wordWrap/>
        <w:overflowPunct/>
        <w:topLinePunct w:val="0"/>
        <w:autoSpaceDE/>
        <w:autoSpaceDN/>
        <w:bidi w:val="0"/>
        <w:adjustRightInd/>
        <w:snapToGrid w:val="0"/>
        <w:spacing w:before="157" w:beforeLines="50" w:line="360" w:lineRule="auto"/>
        <w:textAlignment w:val="auto"/>
        <w:rPr>
          <w:rFonts w:hint="eastAsia" w:ascii="仿宋" w:hAnsi="仿宋" w:eastAsia="仿宋"/>
          <w:b/>
          <w:bCs/>
          <w:sz w:val="28"/>
          <w:szCs w:val="28"/>
        </w:rPr>
      </w:pPr>
      <w:r>
        <w:rPr>
          <w:rFonts w:hint="eastAsia" w:ascii="仿宋" w:hAnsi="仿宋" w:eastAsia="仿宋"/>
          <w:b/>
          <w:bCs/>
          <w:sz w:val="28"/>
          <w:szCs w:val="28"/>
          <w:lang w:val="en-US" w:eastAsia="zh-CN"/>
        </w:rPr>
        <w:t>2.2.</w:t>
      </w:r>
      <w:r>
        <w:rPr>
          <w:rFonts w:hint="eastAsia" w:ascii="仿宋" w:hAnsi="仿宋" w:eastAsia="仿宋"/>
          <w:b/>
          <w:bCs/>
          <w:sz w:val="28"/>
          <w:szCs w:val="28"/>
        </w:rPr>
        <w:t>5碱溶液的水玻璃模数和碱当量的确定</w:t>
      </w:r>
    </w:p>
    <w:p>
      <w:pPr>
        <w:tabs>
          <w:tab w:val="left" w:pos="360"/>
        </w:tabs>
        <w:snapToGrid w:val="0"/>
        <w:spacing w:line="360" w:lineRule="auto"/>
        <w:ind w:firstLine="560" w:firstLineChars="200"/>
        <w:rPr>
          <w:rFonts w:hint="eastAsia" w:ascii="仿宋" w:hAnsi="仿宋" w:eastAsia="仿宋"/>
          <w:sz w:val="28"/>
          <w:szCs w:val="28"/>
        </w:rPr>
      </w:pPr>
      <w:r>
        <w:rPr>
          <w:rFonts w:hint="eastAsia" w:ascii="仿宋" w:hAnsi="仿宋" w:eastAsia="仿宋"/>
          <w:sz w:val="28"/>
          <w:szCs w:val="28"/>
          <w:lang w:val="en-US" w:eastAsia="zh-CN"/>
        </w:rPr>
        <w:t>标准</w:t>
      </w:r>
      <w:r>
        <w:rPr>
          <w:rFonts w:hint="eastAsia" w:ascii="仿宋" w:hAnsi="仿宋" w:eastAsia="仿宋"/>
          <w:sz w:val="28"/>
          <w:szCs w:val="28"/>
        </w:rPr>
        <w:t>根据混凝土配制强度和终凝时间</w:t>
      </w:r>
      <w:r>
        <w:rPr>
          <w:rFonts w:hint="eastAsia" w:ascii="仿宋" w:hAnsi="仿宋" w:eastAsia="仿宋"/>
          <w:sz w:val="28"/>
          <w:szCs w:val="28"/>
          <w:lang w:val="en-US" w:eastAsia="zh-CN"/>
        </w:rPr>
        <w:t>确定</w:t>
      </w:r>
      <w:r>
        <w:rPr>
          <w:rFonts w:hint="eastAsia" w:ascii="仿宋" w:hAnsi="仿宋" w:eastAsia="仿宋"/>
          <w:sz w:val="28"/>
          <w:szCs w:val="28"/>
        </w:rPr>
        <w:t>碱激发矿渣混凝土配合比中碱溶液的水玻璃模数。</w:t>
      </w:r>
      <w:r>
        <w:rPr>
          <w:rFonts w:hint="eastAsia" w:ascii="仿宋" w:hAnsi="仿宋" w:eastAsia="仿宋"/>
          <w:sz w:val="28"/>
          <w:szCs w:val="28"/>
          <w:lang w:val="en-US" w:eastAsia="zh-CN"/>
        </w:rPr>
        <w:t>这是由于</w:t>
      </w:r>
      <w:r>
        <w:rPr>
          <w:rFonts w:hint="eastAsia" w:ascii="仿宋" w:hAnsi="仿宋" w:eastAsia="仿宋"/>
          <w:sz w:val="28"/>
          <w:szCs w:val="28"/>
        </w:rPr>
        <w:t>水玻璃模数在1.2～1.8时对抗压强度的增长有促进作用。当水玻璃模数超过1.8时对抗压强度的增长有抑制作用，而小于1.2时不能起到很好的作用。因此水玻璃模数建议选择范围为1.2～1.8。另外，由于水玻璃具有粘性，因此随水玻璃模数的增加坍落度会降低。通过前期试验得到了终凝时间与水玻璃模数的关系，模数越高凝结时间越快。而且，由于水玻璃比较黏稠，所以水玻璃模数较低时工作性相对较好，因此在其他条件不变的情况下想要工作性好一点的可以选择低的水玻璃模数，若对对抗压强度要求高，可以选择较高的水玻璃模数。</w:t>
      </w:r>
    </w:p>
    <w:p>
      <w:pPr>
        <w:tabs>
          <w:tab w:val="left" w:pos="360"/>
        </w:tabs>
        <w:snapToGrid w:val="0"/>
        <w:spacing w:line="360" w:lineRule="auto"/>
        <w:ind w:firstLine="560" w:firstLineChars="200"/>
        <w:rPr>
          <w:rFonts w:hint="eastAsia" w:ascii="仿宋" w:hAnsi="仿宋" w:eastAsia="仿宋"/>
          <w:sz w:val="28"/>
          <w:szCs w:val="28"/>
        </w:rPr>
      </w:pPr>
      <w:r>
        <w:rPr>
          <w:rFonts w:hint="eastAsia" w:ascii="仿宋" w:hAnsi="仿宋" w:eastAsia="仿宋"/>
          <w:sz w:val="28"/>
          <w:szCs w:val="28"/>
          <w:lang w:val="en-US" w:eastAsia="zh-CN"/>
        </w:rPr>
        <w:t>标准</w:t>
      </w:r>
      <w:r>
        <w:rPr>
          <w:rFonts w:hint="eastAsia" w:ascii="仿宋" w:hAnsi="仿宋" w:eastAsia="仿宋"/>
          <w:sz w:val="28"/>
          <w:szCs w:val="28"/>
        </w:rPr>
        <w:t>根据混凝土配制强度和水玻璃模数</w:t>
      </w:r>
      <w:r>
        <w:rPr>
          <w:rFonts w:hint="eastAsia" w:ascii="仿宋" w:hAnsi="仿宋" w:eastAsia="仿宋"/>
          <w:sz w:val="28"/>
          <w:szCs w:val="28"/>
          <w:lang w:val="en-US" w:eastAsia="zh-CN"/>
        </w:rPr>
        <w:t>确定</w:t>
      </w:r>
      <w:r>
        <w:rPr>
          <w:rFonts w:hint="eastAsia" w:ascii="仿宋" w:hAnsi="仿宋" w:eastAsia="仿宋"/>
          <w:sz w:val="28"/>
          <w:szCs w:val="28"/>
        </w:rPr>
        <w:t>碱激发矿渣混凝土配合比中碱溶液的碱当量。碱当量反映激发剂的有效碱含量，是控制反应程度与强度发展的关键指标。碱当量与水玻璃模数存在耦合关系：在相同模数下，提高碱当量通常可提高碱激发矿渣混凝土早期强度但会增加收缩与放热风险；在相同碱当量下，提高模数可能改善后期致密性与耐久性。</w:t>
      </w:r>
    </w:p>
    <w:p>
      <w:pPr>
        <w:tabs>
          <w:tab w:val="left" w:pos="360"/>
        </w:tabs>
        <w:snapToGrid w:val="0"/>
        <w:spacing w:line="360" w:lineRule="auto"/>
        <w:ind w:firstLine="560" w:firstLineChars="200"/>
        <w:rPr>
          <w:rFonts w:hint="eastAsia" w:ascii="仿宋" w:hAnsi="仿宋" w:eastAsia="仿宋"/>
          <w:sz w:val="28"/>
          <w:szCs w:val="28"/>
        </w:rPr>
      </w:pPr>
    </w:p>
    <w:p>
      <w:pPr>
        <w:keepNext w:val="0"/>
        <w:keepLines w:val="0"/>
        <w:pageBreakBefore w:val="0"/>
        <w:widowControl w:val="0"/>
        <w:tabs>
          <w:tab w:val="left" w:pos="360"/>
        </w:tabs>
        <w:kinsoku/>
        <w:wordWrap/>
        <w:overflowPunct/>
        <w:topLinePunct w:val="0"/>
        <w:autoSpaceDE/>
        <w:autoSpaceDN/>
        <w:bidi w:val="0"/>
        <w:adjustRightInd/>
        <w:snapToGrid w:val="0"/>
        <w:spacing w:before="157" w:beforeLines="50" w:line="360" w:lineRule="auto"/>
        <w:textAlignment w:val="auto"/>
        <w:rPr>
          <w:rFonts w:hint="eastAsia" w:ascii="仿宋" w:hAnsi="仿宋" w:eastAsia="仿宋"/>
          <w:b/>
          <w:bCs/>
          <w:sz w:val="28"/>
          <w:szCs w:val="28"/>
        </w:rPr>
      </w:pPr>
      <w:r>
        <w:rPr>
          <w:rFonts w:hint="eastAsia" w:ascii="仿宋" w:hAnsi="仿宋" w:eastAsia="仿宋"/>
          <w:b/>
          <w:bCs/>
          <w:sz w:val="28"/>
          <w:szCs w:val="28"/>
          <w:lang w:val="en-US" w:eastAsia="zh-CN"/>
        </w:rPr>
        <w:t>2.2.</w:t>
      </w:r>
      <w:r>
        <w:rPr>
          <w:rFonts w:hint="eastAsia" w:ascii="仿宋" w:hAnsi="仿宋" w:eastAsia="仿宋"/>
          <w:b/>
          <w:bCs/>
          <w:sz w:val="28"/>
          <w:szCs w:val="28"/>
        </w:rPr>
        <w:t>6碱激发矿渣混凝土配合比计算</w:t>
      </w:r>
    </w:p>
    <w:p>
      <w:pPr>
        <w:tabs>
          <w:tab w:val="left" w:pos="360"/>
        </w:tabs>
        <w:snapToGrid w:val="0"/>
        <w:spacing w:line="360" w:lineRule="auto"/>
        <w:rPr>
          <w:rFonts w:hint="default" w:ascii="仿宋" w:hAnsi="仿宋" w:eastAsia="仿宋"/>
          <w:sz w:val="28"/>
          <w:szCs w:val="28"/>
          <w:lang w:val="en-US" w:eastAsia="zh-CN"/>
        </w:rPr>
      </w:pPr>
      <w:r>
        <w:rPr>
          <w:rFonts w:hint="eastAsia" w:ascii="仿宋" w:hAnsi="仿宋" w:eastAsia="仿宋"/>
          <w:sz w:val="28"/>
          <w:szCs w:val="28"/>
          <w:lang w:val="en-US" w:eastAsia="zh-CN"/>
        </w:rPr>
        <w:t xml:space="preserve">  标准中</w:t>
      </w:r>
      <w:r>
        <w:rPr>
          <w:rFonts w:hint="eastAsia" w:ascii="仿宋" w:hAnsi="仿宋" w:eastAsia="仿宋"/>
          <w:sz w:val="28"/>
          <w:szCs w:val="28"/>
        </w:rPr>
        <w:t>碱激发矿渣混凝土配合比计算</w:t>
      </w:r>
      <w:r>
        <w:rPr>
          <w:rFonts w:hint="eastAsia" w:ascii="仿宋" w:hAnsi="仿宋" w:eastAsia="仿宋"/>
          <w:sz w:val="28"/>
          <w:szCs w:val="28"/>
          <w:lang w:val="en-US" w:eastAsia="zh-CN"/>
        </w:rPr>
        <w:t>包括溶矿比、碱矿渣胶砂抗压强度、碱溶液用量、矿渣粉用量、砂率和粗细骨料用量的确定。</w:t>
      </w:r>
    </w:p>
    <w:p>
      <w:pPr>
        <w:tabs>
          <w:tab w:val="left" w:pos="360"/>
        </w:tabs>
        <w:snapToGrid w:val="0"/>
        <w:spacing w:line="360" w:lineRule="auto"/>
        <w:ind w:firstLine="560" w:firstLineChars="200"/>
        <w:rPr>
          <w:rFonts w:hint="default" w:ascii="仿宋" w:hAnsi="仿宋" w:eastAsia="仿宋"/>
          <w:sz w:val="28"/>
          <w:szCs w:val="28"/>
          <w:lang w:val="en-US" w:eastAsia="zh-CN"/>
        </w:rPr>
      </w:pPr>
      <w:r>
        <w:rPr>
          <w:rFonts w:hint="default" w:ascii="仿宋" w:hAnsi="仿宋" w:eastAsia="仿宋"/>
          <w:sz w:val="28"/>
          <w:szCs w:val="28"/>
          <w:lang w:val="en-US" w:eastAsia="zh-CN"/>
        </w:rPr>
        <w:t>溶矿比计算式是参照普通混凝土水胶比-强度公式的形式，通过大量碱激发矿渣胶砂试验数据回归分析得到的经验公式。该公式建立了配制强度、碱矿渣胶砂强度与溶矿比之间的定量关系，是实现配合比定量计算的基础。</w:t>
      </w:r>
    </w:p>
    <w:p>
      <w:pPr>
        <w:tabs>
          <w:tab w:val="left" w:pos="360"/>
        </w:tabs>
        <w:snapToGrid w:val="0"/>
        <w:spacing w:line="360" w:lineRule="auto"/>
        <w:ind w:firstLine="560" w:firstLineChars="200"/>
        <w:rPr>
          <w:rFonts w:hint="default" w:ascii="仿宋" w:hAnsi="仿宋" w:eastAsia="仿宋"/>
          <w:sz w:val="28"/>
          <w:szCs w:val="28"/>
          <w:lang w:val="en-US" w:eastAsia="zh-CN"/>
        </w:rPr>
      </w:pPr>
      <w:r>
        <w:rPr>
          <w:rFonts w:hint="default" w:ascii="仿宋" w:hAnsi="仿宋" w:eastAsia="仿宋"/>
          <w:sz w:val="28"/>
          <w:szCs w:val="28"/>
          <w:lang w:val="en-US" w:eastAsia="zh-CN"/>
        </w:rPr>
        <w:t>碱激发矿渣胶砂试块的制备不同于水泥胶砂试块的制备，因此在制备碱激发矿渣胶砂试块时首先要确定作为激发剂碱性溶液的碱当量和水玻璃模数，这里可以采用前面已经确定的碱当量和水玻璃模数，再参考现行国家标准《水泥胶砂强度检验方法（ISO法）》GB/T 17671进行试块的制备，采用实测法可获得与工程材料体系一致的胶砂强度，用于配合比参数计算与校核。 碱激发矿渣胶砂抗压强度也可采用</w:t>
      </w:r>
      <w:r>
        <w:rPr>
          <w:rFonts w:hint="eastAsia" w:ascii="仿宋" w:hAnsi="仿宋" w:eastAsia="仿宋"/>
          <w:sz w:val="28"/>
          <w:szCs w:val="28"/>
          <w:lang w:val="en-US" w:eastAsia="zh-CN"/>
        </w:rPr>
        <w:t>回归公式</w:t>
      </w:r>
      <w:r>
        <w:rPr>
          <w:rFonts w:hint="default" w:ascii="仿宋" w:hAnsi="仿宋" w:eastAsia="仿宋"/>
          <w:sz w:val="28"/>
          <w:szCs w:val="28"/>
          <w:lang w:val="en-US" w:eastAsia="zh-CN"/>
        </w:rPr>
        <w:t>计算确定。</w:t>
      </w:r>
      <w:r>
        <w:rPr>
          <w:rFonts w:hint="eastAsia" w:ascii="仿宋" w:hAnsi="仿宋" w:eastAsia="仿宋"/>
          <w:sz w:val="28"/>
          <w:szCs w:val="28"/>
          <w:lang w:val="en-US" w:eastAsia="zh-CN"/>
        </w:rPr>
        <w:t>公</w:t>
      </w:r>
      <w:r>
        <w:rPr>
          <w:rFonts w:hint="default" w:ascii="仿宋" w:hAnsi="仿宋" w:eastAsia="仿宋"/>
          <w:sz w:val="28"/>
          <w:szCs w:val="28"/>
          <w:lang w:val="en-US" w:eastAsia="zh-CN"/>
        </w:rPr>
        <w:t>式中的系数基于不少于80组的实验室配合比实验数据回归得到，包括通过四因素五水平的正交试验的得到25个配合比和前期</w:t>
      </w:r>
      <w:r>
        <w:rPr>
          <w:rFonts w:hint="eastAsia" w:ascii="仿宋" w:hAnsi="仿宋" w:eastAsia="仿宋"/>
          <w:sz w:val="28"/>
          <w:szCs w:val="28"/>
          <w:lang w:val="en-US" w:eastAsia="zh-CN"/>
        </w:rPr>
        <w:t>试验</w:t>
      </w:r>
      <w:r>
        <w:rPr>
          <w:rFonts w:hint="default" w:ascii="仿宋" w:hAnsi="仿宋" w:eastAsia="仿宋"/>
          <w:sz w:val="28"/>
          <w:szCs w:val="28"/>
          <w:lang w:val="en-US" w:eastAsia="zh-CN"/>
        </w:rPr>
        <w:t>积累的60余组的碱激发矿渣混凝土配合比试验结果。计算法适用于前期方案快速估算。若计算结果与实测偏差较大，应以实测为准，并校正后续参数。</w:t>
      </w:r>
    </w:p>
    <w:p>
      <w:pPr>
        <w:tabs>
          <w:tab w:val="left" w:pos="360"/>
        </w:tabs>
        <w:snapToGrid w:val="0"/>
        <w:spacing w:line="360" w:lineRule="auto"/>
        <w:ind w:firstLine="560" w:firstLineChars="200"/>
        <w:rPr>
          <w:rFonts w:hint="eastAsia" w:ascii="仿宋" w:hAnsi="仿宋" w:eastAsia="仿宋"/>
          <w:sz w:val="28"/>
          <w:szCs w:val="28"/>
          <w:lang w:val="en-US" w:eastAsia="zh-CN"/>
        </w:rPr>
      </w:pPr>
      <w:r>
        <w:rPr>
          <w:rFonts w:hint="default" w:ascii="仿宋" w:hAnsi="仿宋" w:eastAsia="仿宋"/>
          <w:sz w:val="28"/>
          <w:szCs w:val="28"/>
          <w:lang w:val="en-US" w:eastAsia="zh-CN"/>
        </w:rPr>
        <w:t>碱溶液用量可按碱激发矿渣混凝土</w:t>
      </w:r>
      <w:r>
        <w:rPr>
          <w:rFonts w:hint="eastAsia" w:ascii="仿宋" w:hAnsi="仿宋" w:eastAsia="仿宋"/>
          <w:sz w:val="28"/>
          <w:szCs w:val="28"/>
          <w:lang w:val="en-US" w:eastAsia="zh-CN"/>
        </w:rPr>
        <w:t>拌合物</w:t>
      </w:r>
      <w:r>
        <w:rPr>
          <w:rFonts w:hint="default" w:ascii="仿宋" w:hAnsi="仿宋" w:eastAsia="仿宋"/>
          <w:sz w:val="28"/>
          <w:szCs w:val="28"/>
          <w:lang w:val="en-US" w:eastAsia="zh-CN"/>
        </w:rPr>
        <w:t>的</w:t>
      </w:r>
      <w:r>
        <w:rPr>
          <w:rFonts w:hint="eastAsia" w:ascii="仿宋" w:hAnsi="仿宋" w:eastAsia="仿宋"/>
          <w:sz w:val="28"/>
          <w:szCs w:val="28"/>
          <w:lang w:val="en-US" w:eastAsia="zh-CN"/>
        </w:rPr>
        <w:t>预期</w:t>
      </w:r>
      <w:r>
        <w:rPr>
          <w:rFonts w:hint="default" w:ascii="仿宋" w:hAnsi="仿宋" w:eastAsia="仿宋"/>
          <w:sz w:val="28"/>
          <w:szCs w:val="28"/>
          <w:lang w:val="en-US" w:eastAsia="zh-CN"/>
        </w:rPr>
        <w:t>维勃稠度选择</w:t>
      </w:r>
      <w:r>
        <w:rPr>
          <w:rFonts w:hint="eastAsia" w:ascii="仿宋" w:hAnsi="仿宋" w:eastAsia="仿宋"/>
          <w:sz w:val="28"/>
          <w:szCs w:val="28"/>
          <w:lang w:val="en-US" w:eastAsia="zh-CN"/>
        </w:rPr>
        <w:t>。</w:t>
      </w:r>
    </w:p>
    <w:p>
      <w:pPr>
        <w:tabs>
          <w:tab w:val="left" w:pos="360"/>
        </w:tabs>
        <w:snapToGrid w:val="0"/>
        <w:spacing w:line="360" w:lineRule="auto"/>
        <w:ind w:firstLine="560" w:firstLineChars="200"/>
        <w:rPr>
          <w:rFonts w:hint="eastAsia" w:ascii="仿宋" w:hAnsi="仿宋" w:eastAsia="仿宋"/>
          <w:sz w:val="28"/>
          <w:szCs w:val="28"/>
          <w:lang w:val="en-US" w:eastAsia="zh-CN"/>
        </w:rPr>
      </w:pPr>
      <w:r>
        <w:rPr>
          <w:rFonts w:hint="eastAsia" w:ascii="仿宋" w:hAnsi="仿宋" w:eastAsia="仿宋"/>
          <w:sz w:val="28"/>
          <w:szCs w:val="28"/>
          <w:lang w:val="en-US" w:eastAsia="zh-CN"/>
        </w:rPr>
        <w:t>矿渣粉用量通过碱溶液用量与溶矿比计算。若工程对耐久性或收缩控制要求较高，可在满足溶矿比的前提下，通过调整溶液总量与砂率等参数优化浆体体积与孔结构。</w:t>
      </w:r>
    </w:p>
    <w:p>
      <w:pPr>
        <w:tabs>
          <w:tab w:val="left" w:pos="360"/>
        </w:tabs>
        <w:snapToGrid w:val="0"/>
        <w:spacing w:line="360" w:lineRule="auto"/>
        <w:ind w:firstLine="560" w:firstLineChars="200"/>
        <w:rPr>
          <w:rFonts w:hint="default" w:ascii="仿宋" w:hAnsi="仿宋" w:eastAsia="仿宋"/>
          <w:sz w:val="28"/>
          <w:szCs w:val="28"/>
          <w:lang w:val="en-US" w:eastAsia="zh-CN"/>
        </w:rPr>
      </w:pPr>
      <w:r>
        <w:rPr>
          <w:rFonts w:hint="default" w:ascii="仿宋" w:hAnsi="仿宋" w:eastAsia="仿宋"/>
          <w:sz w:val="28"/>
          <w:szCs w:val="28"/>
          <w:lang w:val="en-US" w:eastAsia="zh-CN"/>
        </w:rPr>
        <w:t xml:space="preserve"> 砂率可通过试验确定，根据最紧密堆积原理选取最合理砂率进行配合比设计，也可根据骨料的技术指标、混凝土拌合物性能和施工要求，参考以往的经验确定。</w:t>
      </w:r>
    </w:p>
    <w:p>
      <w:pPr>
        <w:tabs>
          <w:tab w:val="left" w:pos="360"/>
        </w:tabs>
        <w:snapToGrid w:val="0"/>
        <w:spacing w:line="360" w:lineRule="auto"/>
        <w:ind w:firstLine="560" w:firstLineChars="200"/>
        <w:rPr>
          <w:rFonts w:hint="default" w:ascii="仿宋" w:hAnsi="仿宋" w:eastAsia="仿宋"/>
          <w:sz w:val="28"/>
          <w:szCs w:val="28"/>
          <w:lang w:val="en-US" w:eastAsia="zh-CN"/>
        </w:rPr>
      </w:pPr>
      <w:r>
        <w:rPr>
          <w:rFonts w:hint="default" w:ascii="仿宋" w:hAnsi="仿宋" w:eastAsia="仿宋"/>
          <w:sz w:val="28"/>
          <w:szCs w:val="28"/>
          <w:lang w:val="en-US" w:eastAsia="zh-CN"/>
        </w:rPr>
        <w:t>粗、细骨料的用量采用质量法确定</w:t>
      </w:r>
      <w:r>
        <w:rPr>
          <w:rFonts w:hint="eastAsia" w:ascii="仿宋" w:hAnsi="仿宋" w:eastAsia="仿宋"/>
          <w:sz w:val="28"/>
          <w:szCs w:val="28"/>
          <w:lang w:val="en-US" w:eastAsia="zh-CN"/>
        </w:rPr>
        <w:t>。</w:t>
      </w:r>
      <w:r>
        <w:rPr>
          <w:rFonts w:hint="default" w:ascii="仿宋" w:hAnsi="仿宋" w:eastAsia="仿宋"/>
          <w:sz w:val="28"/>
          <w:szCs w:val="28"/>
          <w:lang w:val="en-US" w:eastAsia="zh-CN"/>
        </w:rPr>
        <w:t>采用质量法计算骨料用量需给出拌合物假定质量推荐范围。该范围用于初算，矿渣的细度、活性等指标会影响其反应需碱量和工作性需求，最终应以试拌表观密度实测值校正。对轻骨料、重骨料或级配特殊的骨料体系，不宜直接套用假定质量范围，应以试验确定。</w:t>
      </w:r>
    </w:p>
    <w:p>
      <w:pPr>
        <w:keepNext w:val="0"/>
        <w:keepLines w:val="0"/>
        <w:pageBreakBefore w:val="0"/>
        <w:widowControl w:val="0"/>
        <w:tabs>
          <w:tab w:val="left" w:pos="360"/>
        </w:tabs>
        <w:kinsoku/>
        <w:wordWrap/>
        <w:overflowPunct/>
        <w:topLinePunct w:val="0"/>
        <w:autoSpaceDE/>
        <w:autoSpaceDN/>
        <w:bidi w:val="0"/>
        <w:adjustRightInd/>
        <w:snapToGrid w:val="0"/>
        <w:spacing w:before="157" w:beforeLines="50" w:line="360" w:lineRule="auto"/>
        <w:textAlignment w:val="auto"/>
        <w:rPr>
          <w:rFonts w:hint="eastAsia" w:ascii="仿宋" w:hAnsi="仿宋" w:eastAsia="仿宋"/>
          <w:b/>
          <w:bCs/>
          <w:sz w:val="28"/>
          <w:szCs w:val="28"/>
        </w:rPr>
      </w:pPr>
      <w:r>
        <w:rPr>
          <w:rFonts w:hint="eastAsia" w:ascii="仿宋" w:hAnsi="仿宋" w:eastAsia="仿宋"/>
          <w:b/>
          <w:bCs/>
          <w:sz w:val="28"/>
          <w:szCs w:val="28"/>
          <w:lang w:val="en-US" w:eastAsia="zh-CN"/>
        </w:rPr>
        <w:t>2.2.</w:t>
      </w:r>
      <w:r>
        <w:rPr>
          <w:rFonts w:hint="eastAsia" w:ascii="仿宋" w:hAnsi="仿宋" w:eastAsia="仿宋"/>
          <w:b/>
          <w:bCs/>
          <w:sz w:val="28"/>
          <w:szCs w:val="28"/>
        </w:rPr>
        <w:t>7碱激发矿渣混凝土配合比的试配、调整与确定</w:t>
      </w:r>
    </w:p>
    <w:p>
      <w:pPr>
        <w:tabs>
          <w:tab w:val="left" w:pos="360"/>
        </w:tabs>
        <w:snapToGrid w:val="0"/>
        <w:spacing w:line="360" w:lineRule="auto"/>
        <w:ind w:firstLine="560" w:firstLineChars="200"/>
        <w:rPr>
          <w:rFonts w:hint="eastAsia" w:ascii="仿宋" w:hAnsi="仿宋" w:eastAsia="仿宋"/>
          <w:sz w:val="28"/>
          <w:szCs w:val="28"/>
          <w:lang w:eastAsia="zh-CN"/>
        </w:rPr>
      </w:pPr>
      <w:r>
        <w:rPr>
          <w:rFonts w:hint="eastAsia" w:ascii="仿宋" w:hAnsi="仿宋" w:eastAsia="仿宋"/>
          <w:sz w:val="28"/>
          <w:szCs w:val="28"/>
          <w:lang w:val="en-US" w:eastAsia="zh-CN"/>
        </w:rPr>
        <w:t>标准规定了</w:t>
      </w:r>
      <w:r>
        <w:rPr>
          <w:rFonts w:hint="eastAsia" w:ascii="仿宋" w:hAnsi="仿宋" w:eastAsia="仿宋"/>
          <w:sz w:val="28"/>
          <w:szCs w:val="28"/>
          <w:lang w:eastAsia="zh-CN"/>
        </w:rPr>
        <w:t>碱激发矿渣混凝土试配应采用强制式搅拌机进行搅拌，</w:t>
      </w:r>
      <w:r>
        <w:rPr>
          <w:rFonts w:hint="eastAsia" w:ascii="仿宋" w:hAnsi="仿宋" w:eastAsia="仿宋"/>
          <w:sz w:val="28"/>
          <w:szCs w:val="28"/>
          <w:lang w:val="en-US" w:eastAsia="zh-CN"/>
        </w:rPr>
        <w:t>其</w:t>
      </w:r>
      <w:r>
        <w:rPr>
          <w:rFonts w:hint="eastAsia" w:ascii="仿宋" w:hAnsi="仿宋" w:eastAsia="仿宋"/>
          <w:sz w:val="28"/>
          <w:szCs w:val="28"/>
          <w:lang w:eastAsia="zh-CN"/>
        </w:rPr>
        <w:t>试验室成型条件应符合现行国家标准《普通混凝土拌合物性能试验方法标准》GB/T 50080的规定，</w:t>
      </w:r>
      <w:r>
        <w:rPr>
          <w:rFonts w:hint="eastAsia" w:ascii="仿宋" w:hAnsi="仿宋" w:eastAsia="仿宋"/>
          <w:sz w:val="28"/>
          <w:szCs w:val="28"/>
          <w:lang w:val="en-US" w:eastAsia="zh-CN"/>
        </w:rPr>
        <w:t>同时还规定了</w:t>
      </w:r>
      <w:r>
        <w:rPr>
          <w:rFonts w:hint="eastAsia" w:ascii="仿宋" w:hAnsi="仿宋" w:eastAsia="仿宋"/>
          <w:sz w:val="28"/>
          <w:szCs w:val="28"/>
          <w:lang w:eastAsia="zh-CN"/>
        </w:rPr>
        <w:t>每盘碱激发矿渣混凝土试配的最小搅拌量。</w:t>
      </w:r>
    </w:p>
    <w:p>
      <w:pPr>
        <w:tabs>
          <w:tab w:val="left" w:pos="360"/>
        </w:tabs>
        <w:snapToGrid w:val="0"/>
        <w:spacing w:line="360" w:lineRule="auto"/>
        <w:ind w:firstLine="560" w:firstLineChars="200"/>
        <w:rPr>
          <w:rFonts w:hint="eastAsia" w:ascii="仿宋" w:hAnsi="仿宋" w:eastAsia="仿宋"/>
          <w:sz w:val="28"/>
          <w:szCs w:val="28"/>
          <w:lang w:eastAsia="zh-CN"/>
        </w:rPr>
      </w:pPr>
      <w:r>
        <w:rPr>
          <w:rFonts w:hint="eastAsia" w:ascii="仿宋" w:hAnsi="仿宋" w:eastAsia="仿宋"/>
          <w:sz w:val="28"/>
          <w:szCs w:val="28"/>
          <w:lang w:eastAsia="zh-CN"/>
        </w:rPr>
        <w:t>碱激发矿渣混凝土在计算配合比的基础上应进行试拌。计算溶矿比宜保持不变，并应通过调整配合比其他参数使混凝土拌合物性能符合设计和施工要求，然后修正计算配合比，提出试拌配合比。在试拌配合比的基础上应进行碱激发矿渣混凝土强度试验。</w:t>
      </w:r>
    </w:p>
    <w:p>
      <w:pPr>
        <w:keepNext w:val="0"/>
        <w:keepLines w:val="0"/>
        <w:pageBreakBefore w:val="0"/>
        <w:widowControl w:val="0"/>
        <w:tabs>
          <w:tab w:val="left" w:pos="360"/>
        </w:tabs>
        <w:kinsoku/>
        <w:wordWrap/>
        <w:overflowPunct/>
        <w:topLinePunct w:val="0"/>
        <w:autoSpaceDE/>
        <w:autoSpaceDN/>
        <w:bidi w:val="0"/>
        <w:adjustRightInd/>
        <w:snapToGrid w:val="0"/>
        <w:spacing w:before="157" w:beforeLines="50" w:line="360" w:lineRule="auto"/>
        <w:textAlignment w:val="auto"/>
        <w:rPr>
          <w:rFonts w:hint="default" w:ascii="仿宋" w:hAnsi="仿宋" w:eastAsia="仿宋"/>
          <w:b/>
          <w:bCs/>
          <w:sz w:val="28"/>
          <w:szCs w:val="28"/>
          <w:lang w:val="en-US" w:eastAsia="zh-CN"/>
        </w:rPr>
      </w:pPr>
      <w:r>
        <w:rPr>
          <w:rFonts w:hint="eastAsia" w:ascii="仿宋" w:hAnsi="仿宋" w:eastAsia="仿宋"/>
          <w:b/>
          <w:bCs/>
          <w:sz w:val="28"/>
          <w:szCs w:val="28"/>
          <w:lang w:val="en-US" w:eastAsia="zh-CN"/>
        </w:rPr>
        <w:t xml:space="preserve">2.2.8 </w:t>
      </w:r>
      <w:r>
        <w:rPr>
          <w:rFonts w:hint="eastAsia" w:ascii="仿宋" w:hAnsi="仿宋" w:eastAsia="仿宋"/>
          <w:b/>
          <w:bCs/>
          <w:sz w:val="28"/>
          <w:szCs w:val="28"/>
        </w:rPr>
        <w:t>附录</w:t>
      </w:r>
      <w:r>
        <w:rPr>
          <w:rFonts w:hint="eastAsia" w:ascii="仿宋" w:hAnsi="仿宋" w:eastAsia="仿宋"/>
          <w:b/>
          <w:bCs/>
          <w:sz w:val="28"/>
          <w:szCs w:val="28"/>
          <w:lang w:val="en-US" w:eastAsia="zh-CN"/>
        </w:rPr>
        <w:t xml:space="preserve"> </w:t>
      </w:r>
      <w:r>
        <w:rPr>
          <w:rFonts w:hint="eastAsia" w:ascii="仿宋" w:hAnsi="仿宋" w:eastAsia="仿宋"/>
          <w:b/>
          <w:bCs/>
          <w:sz w:val="28"/>
          <w:szCs w:val="28"/>
        </w:rPr>
        <w:t>配制碱溶液的材料用量计算方法</w:t>
      </w:r>
    </w:p>
    <w:p>
      <w:pPr>
        <w:tabs>
          <w:tab w:val="left" w:pos="360"/>
        </w:tabs>
        <w:snapToGrid w:val="0"/>
        <w:spacing w:line="360" w:lineRule="auto"/>
        <w:ind w:firstLine="560" w:firstLineChars="200"/>
        <w:rPr>
          <w:rFonts w:hint="default" w:ascii="仿宋" w:hAnsi="仿宋" w:eastAsia="仿宋"/>
          <w:sz w:val="28"/>
          <w:szCs w:val="28"/>
          <w:lang w:val="en-US" w:eastAsia="zh-CN"/>
        </w:rPr>
      </w:pPr>
      <w:r>
        <w:rPr>
          <w:rFonts w:hint="eastAsia" w:ascii="仿宋" w:hAnsi="仿宋" w:eastAsia="仿宋"/>
          <w:sz w:val="28"/>
          <w:szCs w:val="28"/>
          <w:lang w:val="en-US" w:eastAsia="zh-CN"/>
        </w:rPr>
        <w:t>标准附录</w:t>
      </w:r>
      <w:r>
        <w:rPr>
          <w:rFonts w:hint="default" w:ascii="仿宋" w:hAnsi="仿宋" w:eastAsia="仿宋"/>
          <w:sz w:val="28"/>
          <w:szCs w:val="28"/>
          <w:lang w:val="en-US" w:eastAsia="zh-CN"/>
        </w:rPr>
        <w:t>用于在给定碱当量与模数条件下，计算配制碱溶液的水玻璃原液、氢氧化钠和水的用量。操作中NaOH需充分溶解并在室温下放置24小时后再参与拌合，以避免溶解放热导致温升、凝结加快与坍落度损失。</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line="360" w:lineRule="auto"/>
        <w:textAlignment w:val="auto"/>
        <w:rPr>
          <w:rFonts w:hint="default" w:ascii="黑体" w:hAnsi="黑体" w:eastAsia="黑体"/>
          <w:bCs/>
          <w:sz w:val="32"/>
          <w:szCs w:val="32"/>
          <w:lang w:val="en-US" w:eastAsia="zh-CN"/>
        </w:rPr>
      </w:pPr>
      <w:r>
        <w:rPr>
          <w:rFonts w:hint="eastAsia" w:ascii="黑体" w:hAnsi="黑体" w:eastAsia="黑体"/>
          <w:bCs/>
          <w:sz w:val="32"/>
          <w:szCs w:val="32"/>
          <w:lang w:val="en-US" w:eastAsia="zh-CN"/>
        </w:rPr>
        <w:t>3 标准编制的前期调研和试验工作</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line="360" w:lineRule="auto"/>
        <w:textAlignment w:val="auto"/>
        <w:rPr>
          <w:rFonts w:hint="default" w:ascii="黑体" w:hAnsi="黑体" w:eastAsia="黑体"/>
          <w:bCs/>
          <w:sz w:val="32"/>
          <w:szCs w:val="32"/>
          <w:lang w:val="en-US" w:eastAsia="zh-CN"/>
        </w:rPr>
      </w:pPr>
      <w:r>
        <w:rPr>
          <w:rFonts w:hint="eastAsia" w:ascii="黑体" w:hAnsi="黑体" w:eastAsia="黑体"/>
          <w:bCs/>
          <w:sz w:val="32"/>
          <w:szCs w:val="32"/>
          <w:lang w:val="en-US" w:eastAsia="zh-CN"/>
        </w:rPr>
        <w:t>3.1 前期调研</w:t>
      </w:r>
    </w:p>
    <w:p>
      <w:pPr>
        <w:tabs>
          <w:tab w:val="left" w:pos="360"/>
        </w:tabs>
        <w:snapToGrid w:val="0"/>
        <w:spacing w:line="360" w:lineRule="auto"/>
        <w:rPr>
          <w:rFonts w:hint="default" w:ascii="仿宋" w:hAnsi="仿宋" w:eastAsia="仿宋"/>
          <w:sz w:val="28"/>
          <w:szCs w:val="28"/>
          <w:lang w:val="en-US" w:eastAsia="zh-CN"/>
        </w:rPr>
      </w:pPr>
      <w:r>
        <w:rPr>
          <w:rFonts w:hint="default" w:ascii="仿宋" w:hAnsi="仿宋" w:eastAsia="仿宋"/>
          <w:sz w:val="28"/>
          <w:szCs w:val="28"/>
          <w:lang w:val="en-US" w:eastAsia="zh-CN"/>
        </w:rPr>
        <w:t xml:space="preserve">    在资料调研方面，编制组系统梳理了国内外与碱激发矿渣混凝土配合比设计、原材料质量控制、生产、应用相关的政策与标准体系，重点参考了GB/T 29423、GB/T 18046、JG/T 439、JC/T 2930等重要标准，为本规程的定位和技术内容提供了依据。同时，编制组广泛调研了近年来国内外学者提出的碱激发混凝土配合比设计方法及理论基础，包括试验法、半经验法、全计算法以及基于强度的配合比设计方法，为确定标准中的配合比设计方法的理论路线提供了重要参考。</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line="360" w:lineRule="auto"/>
        <w:textAlignment w:val="auto"/>
        <w:rPr>
          <w:rFonts w:hint="default" w:ascii="黑体" w:hAnsi="黑体" w:eastAsia="黑体"/>
          <w:bCs/>
          <w:sz w:val="32"/>
          <w:szCs w:val="32"/>
          <w:lang w:val="en-US" w:eastAsia="zh-CN"/>
        </w:rPr>
      </w:pPr>
      <w:r>
        <w:rPr>
          <w:rFonts w:hint="default" w:ascii="黑体" w:hAnsi="黑体" w:eastAsia="黑体"/>
          <w:bCs/>
          <w:sz w:val="32"/>
          <w:szCs w:val="32"/>
          <w:lang w:val="en-US" w:eastAsia="zh-CN"/>
        </w:rPr>
        <w:t>3.</w:t>
      </w:r>
      <w:r>
        <w:rPr>
          <w:rFonts w:hint="eastAsia" w:ascii="黑体" w:hAnsi="黑体" w:eastAsia="黑体"/>
          <w:bCs/>
          <w:sz w:val="32"/>
          <w:szCs w:val="32"/>
          <w:lang w:val="en-US" w:eastAsia="zh-CN"/>
        </w:rPr>
        <w:t>2</w:t>
      </w:r>
      <w:r>
        <w:rPr>
          <w:rFonts w:hint="default" w:ascii="黑体" w:hAnsi="黑体" w:eastAsia="黑体"/>
          <w:bCs/>
          <w:sz w:val="32"/>
          <w:szCs w:val="32"/>
          <w:lang w:val="en-US" w:eastAsia="zh-CN"/>
        </w:rPr>
        <w:t xml:space="preserve"> </w:t>
      </w:r>
      <w:r>
        <w:rPr>
          <w:rFonts w:hint="eastAsia" w:ascii="黑体" w:hAnsi="黑体" w:eastAsia="黑体"/>
          <w:bCs/>
          <w:sz w:val="32"/>
          <w:szCs w:val="32"/>
          <w:lang w:val="en-US" w:eastAsia="zh-CN"/>
        </w:rPr>
        <w:t>前期试验和验证试验工作</w:t>
      </w:r>
      <w:r>
        <w:rPr>
          <w:rFonts w:hint="default" w:ascii="黑体" w:hAnsi="黑体" w:eastAsia="黑体"/>
          <w:bCs/>
          <w:sz w:val="32"/>
          <w:szCs w:val="32"/>
          <w:lang w:val="en-US" w:eastAsia="zh-CN"/>
        </w:rPr>
        <w:t xml:space="preserve"> </w:t>
      </w:r>
    </w:p>
    <w:p>
      <w:pPr>
        <w:tabs>
          <w:tab w:val="left" w:pos="360"/>
        </w:tabs>
        <w:snapToGrid w:val="0"/>
        <w:spacing w:line="360" w:lineRule="auto"/>
        <w:jc w:val="both"/>
        <w:rPr>
          <w:rFonts w:hint="default" w:ascii="仿宋" w:hAnsi="仿宋" w:eastAsia="仿宋"/>
          <w:b/>
          <w:bCs/>
          <w:sz w:val="28"/>
          <w:szCs w:val="28"/>
          <w:lang w:val="en-US" w:eastAsia="zh-CN"/>
        </w:rPr>
      </w:pPr>
      <w:r>
        <w:rPr>
          <w:rFonts w:hint="eastAsia" w:ascii="仿宋" w:hAnsi="仿宋" w:eastAsia="仿宋"/>
          <w:b/>
          <w:bCs/>
          <w:sz w:val="28"/>
          <w:szCs w:val="28"/>
          <w:lang w:val="en-US" w:eastAsia="zh-CN"/>
        </w:rPr>
        <w:t xml:space="preserve">3.2.1 </w:t>
      </w:r>
      <w:r>
        <w:rPr>
          <w:rFonts w:hint="default" w:ascii="仿宋" w:hAnsi="仿宋" w:eastAsia="仿宋"/>
          <w:b/>
          <w:bCs/>
          <w:sz w:val="28"/>
          <w:szCs w:val="28"/>
          <w:lang w:val="en-US" w:eastAsia="zh-CN"/>
        </w:rPr>
        <w:t>影响碱激发矿渣混凝土力学性能关键参数的正交试验研究</w:t>
      </w:r>
    </w:p>
    <w:p>
      <w:pPr>
        <w:tabs>
          <w:tab w:val="left" w:pos="360"/>
        </w:tabs>
        <w:snapToGrid w:val="0"/>
        <w:spacing w:line="360" w:lineRule="auto"/>
        <w:ind w:firstLine="560" w:firstLineChars="200"/>
        <w:jc w:val="both"/>
        <w:rPr>
          <w:rFonts w:hint="default" w:ascii="仿宋" w:hAnsi="仿宋" w:eastAsia="仿宋"/>
          <w:sz w:val="28"/>
          <w:szCs w:val="28"/>
          <w:lang w:val="en-US" w:eastAsia="zh-CN"/>
        </w:rPr>
      </w:pPr>
      <w:r>
        <w:rPr>
          <w:rFonts w:hint="default" w:ascii="仿宋" w:hAnsi="仿宋" w:eastAsia="仿宋"/>
          <w:sz w:val="28"/>
          <w:szCs w:val="28"/>
          <w:lang w:val="en-US" w:eastAsia="zh-CN"/>
        </w:rPr>
        <w:t>采用试验研究水玻璃作为激发剂激发矿渣混凝土的最佳配比和影响碱激发矿渣混凝土力学性能的关键参数。通过抗压强度试验和劈裂抗拉强度试验，研究矿渣用量、碱胶比、碱当量和水玻璃模数4个主要因素对水玻璃激发矿渣的抗压强度和劈裂抗拉强度的影响，采用极差分析和方差分析对试验结果进行分析。</w:t>
      </w:r>
    </w:p>
    <w:p>
      <w:pPr>
        <w:tabs>
          <w:tab w:val="left" w:pos="360"/>
        </w:tabs>
        <w:snapToGrid w:val="0"/>
        <w:spacing w:line="360" w:lineRule="auto"/>
        <w:ind w:firstLine="562" w:firstLineChars="200"/>
        <w:jc w:val="center"/>
        <w:rPr>
          <w:rFonts w:hint="eastAsia" w:ascii="仿宋" w:hAnsi="仿宋" w:eastAsia="仿宋"/>
          <w:b/>
          <w:bCs/>
          <w:sz w:val="28"/>
          <w:szCs w:val="28"/>
          <w:lang w:val="en-US" w:eastAsia="zh-CN"/>
        </w:rPr>
      </w:pPr>
      <w:r>
        <w:rPr>
          <w:rFonts w:hint="eastAsia" w:ascii="仿宋" w:hAnsi="仿宋" w:eastAsia="仿宋"/>
          <w:b/>
          <w:bCs/>
          <w:sz w:val="28"/>
          <w:szCs w:val="28"/>
          <w:lang w:val="en-US" w:eastAsia="zh-CN"/>
        </w:rPr>
        <w:t>表2   碱激发矿渣混凝土正交试验配合比</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1136"/>
        <w:gridCol w:w="1007"/>
        <w:gridCol w:w="988"/>
        <w:gridCol w:w="995"/>
        <w:gridCol w:w="1136"/>
        <w:gridCol w:w="1136"/>
        <w:gridCol w:w="11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tcBorders>
              <w:top w:val="single" w:color="auto" w:sz="12" w:space="0"/>
              <w:left w:val="nil"/>
              <w:bottom w:val="single" w:color="auto" w:sz="4" w:space="0"/>
              <w:right w:val="nil"/>
            </w:tcBorders>
            <w:vAlign w:val="center"/>
          </w:tcPr>
          <w:p>
            <w:pPr>
              <w:widowControl/>
              <w:wordWrap/>
              <w:adjustRightInd w:val="0"/>
              <w:snapToGrid w:val="0"/>
              <w:spacing w:line="240" w:lineRule="auto"/>
              <w:jc w:val="center"/>
              <w:rPr>
                <w:rFonts w:hint="eastAsia" w:ascii="宋体" w:hAnsi="宋体"/>
                <w:color w:val="231F20"/>
                <w:kern w:val="0"/>
                <w:sz w:val="21"/>
                <w:szCs w:val="21"/>
              </w:rPr>
            </w:pPr>
            <w:r>
              <w:rPr>
                <w:rFonts w:hint="eastAsia" w:ascii="宋体" w:hAnsi="宋体"/>
                <w:color w:val="231F20"/>
                <w:kern w:val="0"/>
                <w:sz w:val="21"/>
                <w:szCs w:val="21"/>
              </w:rPr>
              <w:t>序号</w:t>
            </w:r>
          </w:p>
        </w:tc>
        <w:tc>
          <w:tcPr>
            <w:tcW w:w="1065" w:type="dxa"/>
            <w:tcBorders>
              <w:top w:val="single" w:color="auto" w:sz="12" w:space="0"/>
              <w:left w:val="nil"/>
              <w:bottom w:val="single" w:color="auto" w:sz="4" w:space="0"/>
              <w:right w:val="nil"/>
            </w:tcBorders>
            <w:vAlign w:val="center"/>
          </w:tcPr>
          <w:p>
            <w:pPr>
              <w:widowControl/>
              <w:wordWrap/>
              <w:adjustRightInd w:val="0"/>
              <w:snapToGrid w:val="0"/>
              <w:spacing w:line="240" w:lineRule="auto"/>
              <w:jc w:val="center"/>
              <w:textAlignment w:val="center"/>
              <w:rPr>
                <w:rFonts w:hint="eastAsia" w:ascii="宋体" w:hAnsi="宋体"/>
                <w:color w:val="231F20"/>
                <w:kern w:val="0"/>
                <w:sz w:val="21"/>
                <w:szCs w:val="21"/>
              </w:rPr>
            </w:pPr>
            <w:r>
              <w:rPr>
                <w:rFonts w:hint="eastAsia" w:ascii="宋体" w:hAnsi="宋体"/>
                <w:color w:val="000000"/>
                <w:kern w:val="0"/>
                <w:sz w:val="21"/>
                <w:szCs w:val="21"/>
              </w:rPr>
              <w:t>矿渣用量/（</w:t>
            </w:r>
            <w:r>
              <w:rPr>
                <w:rFonts w:cs="Times New Roman"/>
                <w:color w:val="000000"/>
                <w:kern w:val="0"/>
                <w:sz w:val="21"/>
                <w:szCs w:val="21"/>
              </w:rPr>
              <w:t>kg/m</w:t>
            </w:r>
            <w:r>
              <w:rPr>
                <w:rFonts w:cs="Times New Roman"/>
                <w:color w:val="000000"/>
                <w:kern w:val="0"/>
                <w:sz w:val="21"/>
                <w:szCs w:val="21"/>
                <w:vertAlign w:val="superscript"/>
              </w:rPr>
              <w:t>3</w:t>
            </w:r>
            <w:r>
              <w:rPr>
                <w:rFonts w:hint="eastAsia" w:ascii="宋体" w:hAnsi="宋体"/>
                <w:color w:val="000000"/>
                <w:kern w:val="0"/>
                <w:sz w:val="21"/>
                <w:szCs w:val="21"/>
              </w:rPr>
              <w:t>）</w:t>
            </w:r>
          </w:p>
        </w:tc>
        <w:tc>
          <w:tcPr>
            <w:tcW w:w="1065" w:type="dxa"/>
            <w:tcBorders>
              <w:top w:val="single" w:color="auto" w:sz="12" w:space="0"/>
              <w:left w:val="nil"/>
              <w:bottom w:val="single" w:color="auto" w:sz="4" w:space="0"/>
              <w:right w:val="nil"/>
            </w:tcBorders>
            <w:vAlign w:val="center"/>
          </w:tcPr>
          <w:p>
            <w:pPr>
              <w:widowControl/>
              <w:wordWrap/>
              <w:adjustRightInd w:val="0"/>
              <w:snapToGrid w:val="0"/>
              <w:spacing w:line="240" w:lineRule="auto"/>
              <w:jc w:val="center"/>
              <w:textAlignment w:val="center"/>
              <w:rPr>
                <w:rFonts w:hint="eastAsia" w:ascii="宋体" w:hAnsi="宋体"/>
                <w:color w:val="231F20"/>
                <w:kern w:val="0"/>
                <w:sz w:val="21"/>
                <w:szCs w:val="21"/>
              </w:rPr>
            </w:pPr>
            <w:r>
              <w:rPr>
                <w:rFonts w:hint="eastAsia" w:ascii="宋体" w:hAnsi="宋体"/>
                <w:color w:val="000000"/>
                <w:kern w:val="0"/>
                <w:sz w:val="21"/>
                <w:szCs w:val="21"/>
              </w:rPr>
              <w:t>碱胶比</w:t>
            </w:r>
          </w:p>
        </w:tc>
        <w:tc>
          <w:tcPr>
            <w:tcW w:w="1065" w:type="dxa"/>
            <w:tcBorders>
              <w:top w:val="single" w:color="auto" w:sz="12" w:space="0"/>
              <w:left w:val="nil"/>
              <w:bottom w:val="single" w:color="auto" w:sz="4" w:space="0"/>
              <w:right w:val="nil"/>
            </w:tcBorders>
            <w:vAlign w:val="center"/>
          </w:tcPr>
          <w:p>
            <w:pPr>
              <w:widowControl/>
              <w:wordWrap/>
              <w:adjustRightInd w:val="0"/>
              <w:snapToGrid w:val="0"/>
              <w:spacing w:line="240" w:lineRule="auto"/>
              <w:jc w:val="center"/>
              <w:textAlignment w:val="center"/>
              <w:rPr>
                <w:rFonts w:hint="eastAsia" w:ascii="宋体" w:hAnsi="宋体"/>
                <w:color w:val="231F20"/>
                <w:kern w:val="0"/>
                <w:sz w:val="21"/>
                <w:szCs w:val="21"/>
              </w:rPr>
            </w:pPr>
            <w:r>
              <w:rPr>
                <w:rFonts w:hint="eastAsia" w:ascii="宋体" w:hAnsi="宋体"/>
                <w:color w:val="000000"/>
                <w:kern w:val="0"/>
                <w:sz w:val="21"/>
                <w:szCs w:val="21"/>
              </w:rPr>
              <w:t>碱当量/%</w:t>
            </w:r>
          </w:p>
        </w:tc>
        <w:tc>
          <w:tcPr>
            <w:tcW w:w="1065" w:type="dxa"/>
            <w:tcBorders>
              <w:top w:val="single" w:color="auto" w:sz="12" w:space="0"/>
              <w:left w:val="nil"/>
              <w:bottom w:val="single" w:color="auto" w:sz="4" w:space="0"/>
              <w:right w:val="nil"/>
            </w:tcBorders>
            <w:vAlign w:val="center"/>
          </w:tcPr>
          <w:p>
            <w:pPr>
              <w:widowControl/>
              <w:wordWrap/>
              <w:adjustRightInd w:val="0"/>
              <w:snapToGrid w:val="0"/>
              <w:spacing w:line="240" w:lineRule="auto"/>
              <w:jc w:val="center"/>
              <w:textAlignment w:val="center"/>
              <w:rPr>
                <w:rFonts w:hint="eastAsia" w:ascii="宋体" w:hAnsi="宋体"/>
                <w:color w:val="231F20"/>
                <w:kern w:val="0"/>
                <w:sz w:val="21"/>
                <w:szCs w:val="21"/>
              </w:rPr>
            </w:pPr>
            <w:r>
              <w:rPr>
                <w:rFonts w:hint="eastAsia" w:ascii="宋体" w:hAnsi="宋体"/>
                <w:color w:val="000000"/>
                <w:kern w:val="0"/>
                <w:sz w:val="21"/>
                <w:szCs w:val="21"/>
              </w:rPr>
              <w:t>模数</w:t>
            </w:r>
          </w:p>
        </w:tc>
        <w:tc>
          <w:tcPr>
            <w:tcW w:w="1065" w:type="dxa"/>
            <w:tcBorders>
              <w:top w:val="single" w:color="auto" w:sz="12" w:space="0"/>
              <w:left w:val="nil"/>
              <w:bottom w:val="single" w:color="auto" w:sz="4" w:space="0"/>
              <w:right w:val="nil"/>
            </w:tcBorders>
            <w:vAlign w:val="center"/>
          </w:tcPr>
          <w:p>
            <w:pPr>
              <w:widowControl/>
              <w:wordWrap/>
              <w:adjustRightInd w:val="0"/>
              <w:snapToGrid w:val="0"/>
              <w:spacing w:line="240" w:lineRule="auto"/>
              <w:jc w:val="center"/>
              <w:textAlignment w:val="center"/>
              <w:rPr>
                <w:rFonts w:hint="eastAsia" w:ascii="宋体" w:hAnsi="宋体"/>
                <w:color w:val="231F20"/>
                <w:kern w:val="0"/>
                <w:sz w:val="21"/>
                <w:szCs w:val="21"/>
              </w:rPr>
            </w:pPr>
            <w:r>
              <w:rPr>
                <w:rFonts w:hint="eastAsia" w:ascii="宋体" w:hAnsi="宋体"/>
                <w:color w:val="000000"/>
                <w:kern w:val="0"/>
                <w:sz w:val="21"/>
                <w:szCs w:val="21"/>
              </w:rPr>
              <w:t>溶液用量/（</w:t>
            </w:r>
            <w:r>
              <w:rPr>
                <w:rFonts w:cs="Times New Roman"/>
                <w:color w:val="000000"/>
                <w:kern w:val="0"/>
                <w:sz w:val="21"/>
                <w:szCs w:val="21"/>
              </w:rPr>
              <w:t>kg/m</w:t>
            </w:r>
            <w:r>
              <w:rPr>
                <w:rFonts w:cs="Times New Roman"/>
                <w:color w:val="000000"/>
                <w:kern w:val="0"/>
                <w:sz w:val="21"/>
                <w:szCs w:val="21"/>
                <w:vertAlign w:val="superscript"/>
              </w:rPr>
              <w:t>3</w:t>
            </w:r>
            <w:r>
              <w:rPr>
                <w:rFonts w:hint="eastAsia" w:ascii="宋体" w:hAnsi="宋体"/>
                <w:color w:val="000000"/>
                <w:kern w:val="0"/>
                <w:sz w:val="21"/>
                <w:szCs w:val="21"/>
              </w:rPr>
              <w:t>）</w:t>
            </w:r>
          </w:p>
        </w:tc>
        <w:tc>
          <w:tcPr>
            <w:tcW w:w="1066" w:type="dxa"/>
            <w:tcBorders>
              <w:top w:val="single" w:color="auto" w:sz="12" w:space="0"/>
              <w:left w:val="nil"/>
              <w:bottom w:val="single" w:color="auto" w:sz="4" w:space="0"/>
              <w:right w:val="nil"/>
            </w:tcBorders>
            <w:vAlign w:val="center"/>
          </w:tcPr>
          <w:p>
            <w:pPr>
              <w:widowControl/>
              <w:wordWrap/>
              <w:adjustRightInd w:val="0"/>
              <w:snapToGrid w:val="0"/>
              <w:spacing w:line="240" w:lineRule="auto"/>
              <w:jc w:val="center"/>
              <w:textAlignment w:val="center"/>
              <w:rPr>
                <w:rFonts w:hint="eastAsia" w:ascii="宋体" w:hAnsi="宋体"/>
                <w:color w:val="231F20"/>
                <w:kern w:val="0"/>
                <w:sz w:val="21"/>
                <w:szCs w:val="21"/>
              </w:rPr>
            </w:pPr>
            <w:r>
              <w:rPr>
                <w:rFonts w:hint="eastAsia" w:ascii="宋体" w:hAnsi="宋体"/>
                <w:color w:val="000000"/>
                <w:kern w:val="0"/>
                <w:sz w:val="21"/>
                <w:szCs w:val="21"/>
              </w:rPr>
              <w:t>砂/（</w:t>
            </w:r>
            <w:r>
              <w:rPr>
                <w:rFonts w:cs="Times New Roman"/>
                <w:color w:val="000000"/>
                <w:kern w:val="0"/>
                <w:sz w:val="21"/>
                <w:szCs w:val="21"/>
              </w:rPr>
              <w:t>kg/m</w:t>
            </w:r>
            <w:r>
              <w:rPr>
                <w:rFonts w:cs="Times New Roman"/>
                <w:color w:val="000000"/>
                <w:kern w:val="0"/>
                <w:sz w:val="21"/>
                <w:szCs w:val="21"/>
                <w:vertAlign w:val="superscript"/>
              </w:rPr>
              <w:t>3</w:t>
            </w:r>
            <w:r>
              <w:rPr>
                <w:rFonts w:hint="eastAsia" w:ascii="宋体" w:hAnsi="宋体"/>
                <w:color w:val="000000"/>
                <w:kern w:val="0"/>
                <w:sz w:val="21"/>
                <w:szCs w:val="21"/>
              </w:rPr>
              <w:t>）</w:t>
            </w:r>
          </w:p>
        </w:tc>
        <w:tc>
          <w:tcPr>
            <w:tcW w:w="1066" w:type="dxa"/>
            <w:tcBorders>
              <w:top w:val="single" w:color="auto" w:sz="12" w:space="0"/>
              <w:left w:val="nil"/>
              <w:bottom w:val="single" w:color="auto" w:sz="4" w:space="0"/>
              <w:right w:val="nil"/>
            </w:tcBorders>
            <w:vAlign w:val="center"/>
          </w:tcPr>
          <w:p>
            <w:pPr>
              <w:widowControl/>
              <w:wordWrap/>
              <w:adjustRightInd w:val="0"/>
              <w:snapToGrid w:val="0"/>
              <w:spacing w:line="240" w:lineRule="auto"/>
              <w:jc w:val="center"/>
              <w:textAlignment w:val="center"/>
              <w:rPr>
                <w:rFonts w:hint="eastAsia" w:ascii="宋体" w:hAnsi="宋体"/>
                <w:color w:val="231F20"/>
                <w:kern w:val="0"/>
                <w:sz w:val="21"/>
                <w:szCs w:val="21"/>
              </w:rPr>
            </w:pPr>
            <w:r>
              <w:rPr>
                <w:rFonts w:hint="eastAsia" w:ascii="宋体" w:hAnsi="宋体"/>
                <w:color w:val="000000"/>
                <w:kern w:val="0"/>
                <w:sz w:val="21"/>
                <w:szCs w:val="21"/>
              </w:rPr>
              <w:t>石子/（</w:t>
            </w:r>
            <w:r>
              <w:rPr>
                <w:rFonts w:cs="Times New Roman"/>
                <w:color w:val="000000"/>
                <w:kern w:val="0"/>
                <w:sz w:val="21"/>
                <w:szCs w:val="21"/>
              </w:rPr>
              <w:t>kg/m</w:t>
            </w:r>
            <w:r>
              <w:rPr>
                <w:rFonts w:cs="Times New Roman"/>
                <w:color w:val="000000"/>
                <w:kern w:val="0"/>
                <w:sz w:val="21"/>
                <w:szCs w:val="21"/>
                <w:vertAlign w:val="superscript"/>
              </w:rPr>
              <w:t>3</w:t>
            </w:r>
            <w:r>
              <w:rPr>
                <w:rFonts w:hint="eastAsia" w:ascii="宋体" w:hAnsi="宋体"/>
                <w:color w:val="000000"/>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tcBorders>
              <w:top w:val="single" w:color="auto" w:sz="4" w:space="0"/>
              <w:left w:val="nil"/>
              <w:bottom w:val="nil"/>
              <w:right w:val="nil"/>
            </w:tcBorders>
            <w:vAlign w:val="center"/>
          </w:tcPr>
          <w:p>
            <w:pPr>
              <w:widowControl/>
              <w:wordWrap/>
              <w:adjustRightInd w:val="0"/>
              <w:snapToGrid w:val="0"/>
              <w:spacing w:line="240" w:lineRule="auto"/>
              <w:jc w:val="center"/>
              <w:textAlignment w:val="center"/>
              <w:rPr>
                <w:rFonts w:cs="Times New Roman"/>
                <w:color w:val="231F20"/>
                <w:kern w:val="0"/>
                <w:sz w:val="21"/>
                <w:szCs w:val="21"/>
              </w:rPr>
            </w:pPr>
            <w:r>
              <w:rPr>
                <w:rFonts w:cs="Times New Roman"/>
                <w:color w:val="000000"/>
                <w:kern w:val="0"/>
                <w:sz w:val="21"/>
                <w:szCs w:val="21"/>
              </w:rPr>
              <w:t>1</w:t>
            </w:r>
          </w:p>
        </w:tc>
        <w:tc>
          <w:tcPr>
            <w:tcW w:w="1065" w:type="dxa"/>
            <w:tcBorders>
              <w:top w:val="single" w:color="auto" w:sz="4" w:space="0"/>
              <w:left w:val="nil"/>
              <w:bottom w:val="nil"/>
              <w:right w:val="nil"/>
            </w:tcBorders>
            <w:vAlign w:val="center"/>
          </w:tcPr>
          <w:p>
            <w:pPr>
              <w:widowControl/>
              <w:wordWrap/>
              <w:adjustRightInd w:val="0"/>
              <w:snapToGrid w:val="0"/>
              <w:spacing w:line="240" w:lineRule="auto"/>
              <w:jc w:val="center"/>
              <w:textAlignment w:val="center"/>
              <w:rPr>
                <w:rFonts w:cs="Times New Roman"/>
                <w:color w:val="231F20"/>
                <w:kern w:val="0"/>
                <w:sz w:val="21"/>
                <w:szCs w:val="21"/>
              </w:rPr>
            </w:pPr>
            <w:r>
              <w:rPr>
                <w:rFonts w:cs="Times New Roman"/>
                <w:color w:val="000000"/>
                <w:kern w:val="0"/>
                <w:sz w:val="21"/>
                <w:szCs w:val="21"/>
              </w:rPr>
              <w:t>350</w:t>
            </w:r>
          </w:p>
        </w:tc>
        <w:tc>
          <w:tcPr>
            <w:tcW w:w="1065" w:type="dxa"/>
            <w:tcBorders>
              <w:top w:val="single" w:color="auto" w:sz="4" w:space="0"/>
              <w:left w:val="nil"/>
              <w:bottom w:val="nil"/>
              <w:right w:val="nil"/>
            </w:tcBorders>
            <w:vAlign w:val="center"/>
          </w:tcPr>
          <w:p>
            <w:pPr>
              <w:widowControl/>
              <w:wordWrap/>
              <w:adjustRightInd w:val="0"/>
              <w:snapToGrid w:val="0"/>
              <w:spacing w:line="240" w:lineRule="auto"/>
              <w:jc w:val="center"/>
              <w:textAlignment w:val="center"/>
              <w:rPr>
                <w:rFonts w:cs="Times New Roman"/>
                <w:color w:val="231F20"/>
                <w:kern w:val="0"/>
                <w:sz w:val="21"/>
                <w:szCs w:val="21"/>
              </w:rPr>
            </w:pPr>
            <w:r>
              <w:rPr>
                <w:rFonts w:cs="Times New Roman"/>
                <w:color w:val="000000"/>
                <w:kern w:val="0"/>
                <w:sz w:val="21"/>
                <w:szCs w:val="21"/>
              </w:rPr>
              <w:t>0.42</w:t>
            </w:r>
          </w:p>
        </w:tc>
        <w:tc>
          <w:tcPr>
            <w:tcW w:w="1065" w:type="dxa"/>
            <w:tcBorders>
              <w:top w:val="single" w:color="auto" w:sz="4" w:space="0"/>
              <w:left w:val="nil"/>
              <w:bottom w:val="nil"/>
              <w:right w:val="nil"/>
            </w:tcBorders>
            <w:vAlign w:val="center"/>
          </w:tcPr>
          <w:p>
            <w:pPr>
              <w:widowControl/>
              <w:wordWrap/>
              <w:adjustRightInd w:val="0"/>
              <w:snapToGrid w:val="0"/>
              <w:spacing w:line="240" w:lineRule="auto"/>
              <w:jc w:val="center"/>
              <w:textAlignment w:val="center"/>
              <w:rPr>
                <w:rFonts w:cs="Times New Roman"/>
                <w:color w:val="231F20"/>
                <w:kern w:val="0"/>
                <w:sz w:val="21"/>
                <w:szCs w:val="21"/>
              </w:rPr>
            </w:pPr>
            <w:r>
              <w:rPr>
                <w:rFonts w:cs="Times New Roman"/>
                <w:color w:val="000000"/>
                <w:kern w:val="0"/>
                <w:sz w:val="21"/>
                <w:szCs w:val="21"/>
              </w:rPr>
              <w:t>5</w:t>
            </w:r>
          </w:p>
        </w:tc>
        <w:tc>
          <w:tcPr>
            <w:tcW w:w="1065" w:type="dxa"/>
            <w:tcBorders>
              <w:top w:val="single" w:color="auto" w:sz="4" w:space="0"/>
              <w:left w:val="nil"/>
              <w:bottom w:val="nil"/>
              <w:right w:val="nil"/>
            </w:tcBorders>
            <w:vAlign w:val="center"/>
          </w:tcPr>
          <w:p>
            <w:pPr>
              <w:widowControl/>
              <w:wordWrap/>
              <w:adjustRightInd w:val="0"/>
              <w:snapToGrid w:val="0"/>
              <w:spacing w:line="240" w:lineRule="auto"/>
              <w:jc w:val="center"/>
              <w:textAlignment w:val="center"/>
              <w:rPr>
                <w:rFonts w:cs="Times New Roman"/>
                <w:color w:val="231F20"/>
                <w:kern w:val="0"/>
                <w:sz w:val="21"/>
                <w:szCs w:val="21"/>
              </w:rPr>
            </w:pPr>
            <w:r>
              <w:rPr>
                <w:rFonts w:cs="Times New Roman"/>
                <w:color w:val="000000"/>
                <w:kern w:val="0"/>
                <w:sz w:val="21"/>
                <w:szCs w:val="21"/>
              </w:rPr>
              <w:t>1.2</w:t>
            </w:r>
          </w:p>
        </w:tc>
        <w:tc>
          <w:tcPr>
            <w:tcW w:w="1065" w:type="dxa"/>
            <w:tcBorders>
              <w:top w:val="single" w:color="auto" w:sz="4" w:space="0"/>
              <w:left w:val="nil"/>
              <w:bottom w:val="nil"/>
              <w:right w:val="nil"/>
            </w:tcBorders>
            <w:vAlign w:val="center"/>
          </w:tcPr>
          <w:p>
            <w:pPr>
              <w:widowControl/>
              <w:wordWrap/>
              <w:adjustRightInd w:val="0"/>
              <w:snapToGrid w:val="0"/>
              <w:spacing w:line="240" w:lineRule="auto"/>
              <w:jc w:val="center"/>
              <w:textAlignment w:val="center"/>
              <w:rPr>
                <w:rFonts w:cs="Times New Roman"/>
                <w:color w:val="231F20"/>
                <w:kern w:val="0"/>
                <w:sz w:val="21"/>
                <w:szCs w:val="21"/>
              </w:rPr>
            </w:pPr>
            <w:r>
              <w:rPr>
                <w:rFonts w:cs="Times New Roman"/>
                <w:color w:val="000000"/>
                <w:kern w:val="0"/>
                <w:sz w:val="21"/>
                <w:szCs w:val="21"/>
              </w:rPr>
              <w:t>147</w:t>
            </w:r>
          </w:p>
        </w:tc>
        <w:tc>
          <w:tcPr>
            <w:tcW w:w="1066" w:type="dxa"/>
            <w:tcBorders>
              <w:top w:val="single" w:color="auto" w:sz="4" w:space="0"/>
              <w:left w:val="nil"/>
              <w:bottom w:val="nil"/>
              <w:right w:val="nil"/>
            </w:tcBorders>
            <w:vAlign w:val="center"/>
          </w:tcPr>
          <w:p>
            <w:pPr>
              <w:widowControl/>
              <w:wordWrap/>
              <w:adjustRightInd w:val="0"/>
              <w:snapToGrid w:val="0"/>
              <w:spacing w:line="240" w:lineRule="auto"/>
              <w:jc w:val="center"/>
              <w:textAlignment w:val="center"/>
              <w:rPr>
                <w:rFonts w:cs="Times New Roman"/>
                <w:color w:val="231F20"/>
                <w:kern w:val="0"/>
                <w:sz w:val="21"/>
                <w:szCs w:val="21"/>
              </w:rPr>
            </w:pPr>
            <w:r>
              <w:rPr>
                <w:rFonts w:cs="Times New Roman"/>
                <w:color w:val="000000"/>
                <w:kern w:val="0"/>
                <w:sz w:val="21"/>
                <w:szCs w:val="21"/>
              </w:rPr>
              <w:t>625</w:t>
            </w:r>
          </w:p>
        </w:tc>
        <w:tc>
          <w:tcPr>
            <w:tcW w:w="1066" w:type="dxa"/>
            <w:tcBorders>
              <w:top w:val="single" w:color="auto" w:sz="4" w:space="0"/>
              <w:left w:val="nil"/>
              <w:bottom w:val="nil"/>
              <w:right w:val="nil"/>
            </w:tcBorders>
            <w:vAlign w:val="center"/>
          </w:tcPr>
          <w:p>
            <w:pPr>
              <w:widowControl/>
              <w:wordWrap/>
              <w:adjustRightInd w:val="0"/>
              <w:snapToGrid w:val="0"/>
              <w:spacing w:line="240" w:lineRule="auto"/>
              <w:jc w:val="center"/>
              <w:textAlignment w:val="center"/>
              <w:rPr>
                <w:rFonts w:cs="Times New Roman"/>
                <w:color w:val="231F20"/>
                <w:kern w:val="0"/>
                <w:sz w:val="21"/>
                <w:szCs w:val="21"/>
              </w:rPr>
            </w:pPr>
            <w:r>
              <w:rPr>
                <w:rFonts w:cs="Times New Roman"/>
                <w:color w:val="000000"/>
                <w:kern w:val="0"/>
                <w:sz w:val="21"/>
                <w:szCs w:val="21"/>
              </w:rPr>
              <w:t>937.5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tcBorders>
              <w:top w:val="nil"/>
              <w:left w:val="nil"/>
              <w:bottom w:val="nil"/>
              <w:right w:val="nil"/>
            </w:tcBorders>
            <w:vAlign w:val="center"/>
          </w:tcPr>
          <w:p>
            <w:pPr>
              <w:widowControl/>
              <w:wordWrap/>
              <w:adjustRightInd w:val="0"/>
              <w:snapToGrid w:val="0"/>
              <w:spacing w:line="240" w:lineRule="auto"/>
              <w:jc w:val="center"/>
              <w:textAlignment w:val="center"/>
              <w:rPr>
                <w:rFonts w:cs="Times New Roman"/>
                <w:color w:val="231F20"/>
                <w:kern w:val="0"/>
                <w:sz w:val="21"/>
                <w:szCs w:val="21"/>
              </w:rPr>
            </w:pPr>
            <w:r>
              <w:rPr>
                <w:rFonts w:cs="Times New Roman"/>
                <w:color w:val="000000"/>
                <w:kern w:val="0"/>
                <w:sz w:val="21"/>
                <w:szCs w:val="21"/>
              </w:rPr>
              <w:t>2</w:t>
            </w:r>
          </w:p>
        </w:tc>
        <w:tc>
          <w:tcPr>
            <w:tcW w:w="1065" w:type="dxa"/>
            <w:tcBorders>
              <w:top w:val="nil"/>
              <w:left w:val="nil"/>
              <w:bottom w:val="nil"/>
              <w:right w:val="nil"/>
            </w:tcBorders>
            <w:vAlign w:val="center"/>
          </w:tcPr>
          <w:p>
            <w:pPr>
              <w:widowControl/>
              <w:wordWrap/>
              <w:adjustRightInd w:val="0"/>
              <w:snapToGrid w:val="0"/>
              <w:spacing w:line="240" w:lineRule="auto"/>
              <w:jc w:val="center"/>
              <w:textAlignment w:val="center"/>
              <w:rPr>
                <w:rFonts w:cs="Times New Roman"/>
                <w:color w:val="231F20"/>
                <w:kern w:val="0"/>
                <w:sz w:val="21"/>
                <w:szCs w:val="21"/>
              </w:rPr>
            </w:pPr>
            <w:r>
              <w:rPr>
                <w:rFonts w:cs="Times New Roman"/>
                <w:color w:val="000000"/>
                <w:kern w:val="0"/>
                <w:sz w:val="21"/>
                <w:szCs w:val="21"/>
              </w:rPr>
              <w:t>350</w:t>
            </w:r>
          </w:p>
        </w:tc>
        <w:tc>
          <w:tcPr>
            <w:tcW w:w="1065" w:type="dxa"/>
            <w:tcBorders>
              <w:top w:val="nil"/>
              <w:left w:val="nil"/>
              <w:bottom w:val="nil"/>
              <w:right w:val="nil"/>
            </w:tcBorders>
            <w:vAlign w:val="center"/>
          </w:tcPr>
          <w:p>
            <w:pPr>
              <w:widowControl/>
              <w:wordWrap/>
              <w:adjustRightInd w:val="0"/>
              <w:snapToGrid w:val="0"/>
              <w:spacing w:line="240" w:lineRule="auto"/>
              <w:jc w:val="center"/>
              <w:textAlignment w:val="center"/>
              <w:rPr>
                <w:rFonts w:cs="Times New Roman"/>
                <w:color w:val="231F20"/>
                <w:kern w:val="0"/>
                <w:sz w:val="21"/>
                <w:szCs w:val="21"/>
              </w:rPr>
            </w:pPr>
            <w:r>
              <w:rPr>
                <w:rFonts w:cs="Times New Roman"/>
                <w:color w:val="000000"/>
                <w:kern w:val="0"/>
                <w:sz w:val="21"/>
                <w:szCs w:val="21"/>
              </w:rPr>
              <w:t>0.44</w:t>
            </w:r>
          </w:p>
        </w:tc>
        <w:tc>
          <w:tcPr>
            <w:tcW w:w="1065" w:type="dxa"/>
            <w:tcBorders>
              <w:top w:val="nil"/>
              <w:left w:val="nil"/>
              <w:bottom w:val="nil"/>
              <w:right w:val="nil"/>
            </w:tcBorders>
            <w:vAlign w:val="center"/>
          </w:tcPr>
          <w:p>
            <w:pPr>
              <w:widowControl/>
              <w:wordWrap/>
              <w:adjustRightInd w:val="0"/>
              <w:snapToGrid w:val="0"/>
              <w:spacing w:line="240" w:lineRule="auto"/>
              <w:jc w:val="center"/>
              <w:textAlignment w:val="center"/>
              <w:rPr>
                <w:rFonts w:cs="Times New Roman"/>
                <w:color w:val="231F20"/>
                <w:kern w:val="0"/>
                <w:sz w:val="21"/>
                <w:szCs w:val="21"/>
              </w:rPr>
            </w:pPr>
            <w:r>
              <w:rPr>
                <w:rFonts w:cs="Times New Roman"/>
                <w:color w:val="000000"/>
                <w:kern w:val="0"/>
                <w:sz w:val="21"/>
                <w:szCs w:val="21"/>
              </w:rPr>
              <w:t>9</w:t>
            </w:r>
          </w:p>
        </w:tc>
        <w:tc>
          <w:tcPr>
            <w:tcW w:w="1065" w:type="dxa"/>
            <w:tcBorders>
              <w:top w:val="nil"/>
              <w:left w:val="nil"/>
              <w:bottom w:val="nil"/>
              <w:right w:val="nil"/>
            </w:tcBorders>
            <w:vAlign w:val="center"/>
          </w:tcPr>
          <w:p>
            <w:pPr>
              <w:widowControl/>
              <w:wordWrap/>
              <w:adjustRightInd w:val="0"/>
              <w:snapToGrid w:val="0"/>
              <w:spacing w:line="240" w:lineRule="auto"/>
              <w:jc w:val="center"/>
              <w:textAlignment w:val="center"/>
              <w:rPr>
                <w:rFonts w:cs="Times New Roman"/>
                <w:color w:val="231F20"/>
                <w:kern w:val="0"/>
                <w:sz w:val="21"/>
                <w:szCs w:val="21"/>
              </w:rPr>
            </w:pPr>
            <w:r>
              <w:rPr>
                <w:rFonts w:cs="Times New Roman"/>
                <w:color w:val="000000"/>
                <w:kern w:val="0"/>
                <w:sz w:val="21"/>
                <w:szCs w:val="21"/>
              </w:rPr>
              <w:t>1.8</w:t>
            </w:r>
          </w:p>
        </w:tc>
        <w:tc>
          <w:tcPr>
            <w:tcW w:w="1065" w:type="dxa"/>
            <w:tcBorders>
              <w:top w:val="nil"/>
              <w:left w:val="nil"/>
              <w:bottom w:val="nil"/>
              <w:right w:val="nil"/>
            </w:tcBorders>
            <w:vAlign w:val="center"/>
          </w:tcPr>
          <w:p>
            <w:pPr>
              <w:widowControl/>
              <w:wordWrap/>
              <w:adjustRightInd w:val="0"/>
              <w:snapToGrid w:val="0"/>
              <w:spacing w:line="240" w:lineRule="auto"/>
              <w:jc w:val="center"/>
              <w:textAlignment w:val="center"/>
              <w:rPr>
                <w:rFonts w:cs="Times New Roman"/>
                <w:color w:val="231F20"/>
                <w:kern w:val="0"/>
                <w:sz w:val="21"/>
                <w:szCs w:val="21"/>
              </w:rPr>
            </w:pPr>
            <w:r>
              <w:rPr>
                <w:rFonts w:cs="Times New Roman"/>
                <w:color w:val="000000"/>
                <w:kern w:val="0"/>
                <w:sz w:val="21"/>
                <w:szCs w:val="21"/>
              </w:rPr>
              <w:t>154</w:t>
            </w:r>
          </w:p>
        </w:tc>
        <w:tc>
          <w:tcPr>
            <w:tcW w:w="1066" w:type="dxa"/>
            <w:tcBorders>
              <w:top w:val="nil"/>
              <w:left w:val="nil"/>
              <w:bottom w:val="nil"/>
              <w:right w:val="nil"/>
            </w:tcBorders>
            <w:vAlign w:val="center"/>
          </w:tcPr>
          <w:p>
            <w:pPr>
              <w:widowControl/>
              <w:wordWrap/>
              <w:adjustRightInd w:val="0"/>
              <w:snapToGrid w:val="0"/>
              <w:spacing w:line="240" w:lineRule="auto"/>
              <w:jc w:val="center"/>
              <w:textAlignment w:val="center"/>
              <w:rPr>
                <w:rFonts w:cs="Times New Roman"/>
                <w:color w:val="231F20"/>
                <w:kern w:val="0"/>
                <w:sz w:val="21"/>
                <w:szCs w:val="21"/>
              </w:rPr>
            </w:pPr>
            <w:r>
              <w:rPr>
                <w:rFonts w:cs="Times New Roman"/>
                <w:color w:val="000000"/>
                <w:kern w:val="0"/>
                <w:sz w:val="21"/>
                <w:szCs w:val="21"/>
              </w:rPr>
              <w:t>625</w:t>
            </w:r>
          </w:p>
        </w:tc>
        <w:tc>
          <w:tcPr>
            <w:tcW w:w="1066" w:type="dxa"/>
            <w:tcBorders>
              <w:top w:val="nil"/>
              <w:left w:val="nil"/>
              <w:bottom w:val="nil"/>
              <w:right w:val="nil"/>
            </w:tcBorders>
            <w:vAlign w:val="center"/>
          </w:tcPr>
          <w:p>
            <w:pPr>
              <w:widowControl/>
              <w:wordWrap/>
              <w:adjustRightInd w:val="0"/>
              <w:snapToGrid w:val="0"/>
              <w:spacing w:line="240" w:lineRule="auto"/>
              <w:jc w:val="center"/>
              <w:textAlignment w:val="center"/>
              <w:rPr>
                <w:rFonts w:cs="Times New Roman"/>
                <w:color w:val="231F20"/>
                <w:kern w:val="0"/>
                <w:sz w:val="21"/>
                <w:szCs w:val="21"/>
              </w:rPr>
            </w:pPr>
            <w:r>
              <w:rPr>
                <w:rFonts w:cs="Times New Roman"/>
                <w:color w:val="000000"/>
                <w:kern w:val="0"/>
                <w:sz w:val="21"/>
                <w:szCs w:val="21"/>
              </w:rPr>
              <w:t>937.5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tcBorders>
              <w:top w:val="nil"/>
              <w:left w:val="nil"/>
              <w:bottom w:val="nil"/>
              <w:right w:val="nil"/>
            </w:tcBorders>
            <w:vAlign w:val="center"/>
          </w:tcPr>
          <w:p>
            <w:pPr>
              <w:widowControl/>
              <w:wordWrap/>
              <w:adjustRightInd w:val="0"/>
              <w:snapToGrid w:val="0"/>
              <w:spacing w:line="240" w:lineRule="auto"/>
              <w:jc w:val="center"/>
              <w:textAlignment w:val="center"/>
              <w:rPr>
                <w:rFonts w:cs="Times New Roman"/>
                <w:color w:val="231F20"/>
                <w:kern w:val="0"/>
                <w:sz w:val="21"/>
                <w:szCs w:val="21"/>
              </w:rPr>
            </w:pPr>
            <w:r>
              <w:rPr>
                <w:rFonts w:cs="Times New Roman"/>
                <w:color w:val="000000"/>
                <w:kern w:val="0"/>
                <w:sz w:val="21"/>
                <w:szCs w:val="21"/>
              </w:rPr>
              <w:t>3</w:t>
            </w:r>
          </w:p>
        </w:tc>
        <w:tc>
          <w:tcPr>
            <w:tcW w:w="1065" w:type="dxa"/>
            <w:tcBorders>
              <w:top w:val="nil"/>
              <w:left w:val="nil"/>
              <w:bottom w:val="nil"/>
              <w:right w:val="nil"/>
            </w:tcBorders>
            <w:vAlign w:val="center"/>
          </w:tcPr>
          <w:p>
            <w:pPr>
              <w:widowControl/>
              <w:wordWrap/>
              <w:adjustRightInd w:val="0"/>
              <w:snapToGrid w:val="0"/>
              <w:spacing w:line="240" w:lineRule="auto"/>
              <w:jc w:val="center"/>
              <w:textAlignment w:val="center"/>
              <w:rPr>
                <w:rFonts w:cs="Times New Roman"/>
                <w:color w:val="231F20"/>
                <w:kern w:val="0"/>
                <w:sz w:val="21"/>
                <w:szCs w:val="21"/>
              </w:rPr>
            </w:pPr>
            <w:r>
              <w:rPr>
                <w:rFonts w:cs="Times New Roman"/>
                <w:color w:val="000000"/>
                <w:kern w:val="0"/>
                <w:sz w:val="21"/>
                <w:szCs w:val="21"/>
              </w:rPr>
              <w:t>350</w:t>
            </w:r>
          </w:p>
        </w:tc>
        <w:tc>
          <w:tcPr>
            <w:tcW w:w="1065" w:type="dxa"/>
            <w:tcBorders>
              <w:top w:val="nil"/>
              <w:left w:val="nil"/>
              <w:bottom w:val="nil"/>
              <w:right w:val="nil"/>
            </w:tcBorders>
            <w:vAlign w:val="center"/>
          </w:tcPr>
          <w:p>
            <w:pPr>
              <w:widowControl/>
              <w:wordWrap/>
              <w:adjustRightInd w:val="0"/>
              <w:snapToGrid w:val="0"/>
              <w:spacing w:line="240" w:lineRule="auto"/>
              <w:jc w:val="center"/>
              <w:textAlignment w:val="center"/>
              <w:rPr>
                <w:rFonts w:cs="Times New Roman"/>
                <w:color w:val="231F20"/>
                <w:kern w:val="0"/>
                <w:sz w:val="21"/>
                <w:szCs w:val="21"/>
              </w:rPr>
            </w:pPr>
            <w:r>
              <w:rPr>
                <w:rFonts w:cs="Times New Roman"/>
                <w:color w:val="000000"/>
                <w:kern w:val="0"/>
                <w:sz w:val="21"/>
                <w:szCs w:val="21"/>
              </w:rPr>
              <w:t>0.46</w:t>
            </w:r>
          </w:p>
        </w:tc>
        <w:tc>
          <w:tcPr>
            <w:tcW w:w="1065" w:type="dxa"/>
            <w:tcBorders>
              <w:top w:val="nil"/>
              <w:left w:val="nil"/>
              <w:bottom w:val="nil"/>
              <w:right w:val="nil"/>
            </w:tcBorders>
            <w:vAlign w:val="center"/>
          </w:tcPr>
          <w:p>
            <w:pPr>
              <w:widowControl/>
              <w:wordWrap/>
              <w:adjustRightInd w:val="0"/>
              <w:snapToGrid w:val="0"/>
              <w:spacing w:line="240" w:lineRule="auto"/>
              <w:jc w:val="center"/>
              <w:textAlignment w:val="center"/>
              <w:rPr>
                <w:rFonts w:cs="Times New Roman"/>
                <w:color w:val="231F20"/>
                <w:kern w:val="0"/>
                <w:sz w:val="21"/>
                <w:szCs w:val="21"/>
              </w:rPr>
            </w:pPr>
            <w:r>
              <w:rPr>
                <w:rFonts w:cs="Times New Roman"/>
                <w:color w:val="000000"/>
                <w:kern w:val="0"/>
                <w:sz w:val="21"/>
                <w:szCs w:val="21"/>
              </w:rPr>
              <w:t>13</w:t>
            </w:r>
          </w:p>
        </w:tc>
        <w:tc>
          <w:tcPr>
            <w:tcW w:w="1065" w:type="dxa"/>
            <w:tcBorders>
              <w:top w:val="nil"/>
              <w:left w:val="nil"/>
              <w:bottom w:val="nil"/>
              <w:right w:val="nil"/>
            </w:tcBorders>
            <w:vAlign w:val="center"/>
          </w:tcPr>
          <w:p>
            <w:pPr>
              <w:widowControl/>
              <w:wordWrap/>
              <w:adjustRightInd w:val="0"/>
              <w:snapToGrid w:val="0"/>
              <w:spacing w:line="240" w:lineRule="auto"/>
              <w:jc w:val="center"/>
              <w:textAlignment w:val="center"/>
              <w:rPr>
                <w:rFonts w:cs="Times New Roman"/>
                <w:color w:val="231F20"/>
                <w:kern w:val="0"/>
                <w:sz w:val="21"/>
                <w:szCs w:val="21"/>
              </w:rPr>
            </w:pPr>
            <w:r>
              <w:rPr>
                <w:rFonts w:cs="Times New Roman"/>
                <w:color w:val="000000"/>
                <w:kern w:val="0"/>
                <w:sz w:val="21"/>
                <w:szCs w:val="21"/>
              </w:rPr>
              <w:t>1.4</w:t>
            </w:r>
          </w:p>
        </w:tc>
        <w:tc>
          <w:tcPr>
            <w:tcW w:w="1065" w:type="dxa"/>
            <w:tcBorders>
              <w:top w:val="nil"/>
              <w:left w:val="nil"/>
              <w:bottom w:val="nil"/>
              <w:right w:val="nil"/>
            </w:tcBorders>
            <w:vAlign w:val="center"/>
          </w:tcPr>
          <w:p>
            <w:pPr>
              <w:widowControl/>
              <w:wordWrap/>
              <w:adjustRightInd w:val="0"/>
              <w:snapToGrid w:val="0"/>
              <w:spacing w:line="240" w:lineRule="auto"/>
              <w:jc w:val="center"/>
              <w:textAlignment w:val="center"/>
              <w:rPr>
                <w:rFonts w:cs="Times New Roman"/>
                <w:color w:val="231F20"/>
                <w:kern w:val="0"/>
                <w:sz w:val="21"/>
                <w:szCs w:val="21"/>
              </w:rPr>
            </w:pPr>
            <w:r>
              <w:rPr>
                <w:rFonts w:cs="Times New Roman"/>
                <w:color w:val="000000"/>
                <w:kern w:val="0"/>
                <w:sz w:val="21"/>
                <w:szCs w:val="21"/>
              </w:rPr>
              <w:t>161</w:t>
            </w:r>
          </w:p>
        </w:tc>
        <w:tc>
          <w:tcPr>
            <w:tcW w:w="1066" w:type="dxa"/>
            <w:tcBorders>
              <w:top w:val="nil"/>
              <w:left w:val="nil"/>
              <w:bottom w:val="nil"/>
              <w:right w:val="nil"/>
            </w:tcBorders>
            <w:vAlign w:val="center"/>
          </w:tcPr>
          <w:p>
            <w:pPr>
              <w:widowControl/>
              <w:wordWrap/>
              <w:adjustRightInd w:val="0"/>
              <w:snapToGrid w:val="0"/>
              <w:spacing w:line="240" w:lineRule="auto"/>
              <w:jc w:val="center"/>
              <w:textAlignment w:val="center"/>
              <w:rPr>
                <w:rFonts w:cs="Times New Roman"/>
                <w:color w:val="231F20"/>
                <w:kern w:val="0"/>
                <w:sz w:val="21"/>
                <w:szCs w:val="21"/>
              </w:rPr>
            </w:pPr>
            <w:r>
              <w:rPr>
                <w:rFonts w:cs="Times New Roman"/>
                <w:color w:val="000000"/>
                <w:kern w:val="0"/>
                <w:sz w:val="21"/>
                <w:szCs w:val="21"/>
              </w:rPr>
              <w:t>625</w:t>
            </w:r>
          </w:p>
        </w:tc>
        <w:tc>
          <w:tcPr>
            <w:tcW w:w="1066" w:type="dxa"/>
            <w:tcBorders>
              <w:top w:val="nil"/>
              <w:left w:val="nil"/>
              <w:bottom w:val="nil"/>
              <w:right w:val="nil"/>
            </w:tcBorders>
            <w:vAlign w:val="center"/>
          </w:tcPr>
          <w:p>
            <w:pPr>
              <w:widowControl/>
              <w:wordWrap/>
              <w:adjustRightInd w:val="0"/>
              <w:snapToGrid w:val="0"/>
              <w:spacing w:line="240" w:lineRule="auto"/>
              <w:jc w:val="center"/>
              <w:textAlignment w:val="center"/>
              <w:rPr>
                <w:rFonts w:cs="Times New Roman"/>
                <w:color w:val="231F20"/>
                <w:kern w:val="0"/>
                <w:sz w:val="21"/>
                <w:szCs w:val="21"/>
              </w:rPr>
            </w:pPr>
            <w:r>
              <w:rPr>
                <w:rFonts w:cs="Times New Roman"/>
                <w:color w:val="000000"/>
                <w:kern w:val="0"/>
                <w:sz w:val="21"/>
                <w:szCs w:val="21"/>
              </w:rPr>
              <w:t>937.5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tcBorders>
              <w:top w:val="nil"/>
              <w:left w:val="nil"/>
              <w:bottom w:val="nil"/>
              <w:right w:val="nil"/>
            </w:tcBorders>
            <w:vAlign w:val="center"/>
          </w:tcPr>
          <w:p>
            <w:pPr>
              <w:widowControl/>
              <w:wordWrap/>
              <w:adjustRightInd w:val="0"/>
              <w:snapToGrid w:val="0"/>
              <w:spacing w:line="240" w:lineRule="auto"/>
              <w:jc w:val="center"/>
              <w:textAlignment w:val="center"/>
              <w:rPr>
                <w:rFonts w:cs="Times New Roman"/>
                <w:color w:val="231F20"/>
                <w:kern w:val="0"/>
                <w:sz w:val="21"/>
                <w:szCs w:val="21"/>
              </w:rPr>
            </w:pPr>
            <w:r>
              <w:rPr>
                <w:rFonts w:cs="Times New Roman"/>
                <w:color w:val="000000"/>
                <w:kern w:val="0"/>
                <w:sz w:val="21"/>
                <w:szCs w:val="21"/>
              </w:rPr>
              <w:t>4</w:t>
            </w:r>
          </w:p>
        </w:tc>
        <w:tc>
          <w:tcPr>
            <w:tcW w:w="1065" w:type="dxa"/>
            <w:tcBorders>
              <w:top w:val="nil"/>
              <w:left w:val="nil"/>
              <w:bottom w:val="nil"/>
              <w:right w:val="nil"/>
            </w:tcBorders>
            <w:vAlign w:val="center"/>
          </w:tcPr>
          <w:p>
            <w:pPr>
              <w:widowControl/>
              <w:wordWrap/>
              <w:adjustRightInd w:val="0"/>
              <w:snapToGrid w:val="0"/>
              <w:spacing w:line="240" w:lineRule="auto"/>
              <w:jc w:val="center"/>
              <w:textAlignment w:val="center"/>
              <w:rPr>
                <w:rFonts w:cs="Times New Roman"/>
                <w:color w:val="231F20"/>
                <w:kern w:val="0"/>
                <w:sz w:val="21"/>
                <w:szCs w:val="21"/>
              </w:rPr>
            </w:pPr>
            <w:r>
              <w:rPr>
                <w:rFonts w:cs="Times New Roman"/>
                <w:color w:val="000000"/>
                <w:kern w:val="0"/>
                <w:sz w:val="21"/>
                <w:szCs w:val="21"/>
              </w:rPr>
              <w:t>350</w:t>
            </w:r>
          </w:p>
        </w:tc>
        <w:tc>
          <w:tcPr>
            <w:tcW w:w="1065" w:type="dxa"/>
            <w:tcBorders>
              <w:top w:val="nil"/>
              <w:left w:val="nil"/>
              <w:bottom w:val="nil"/>
              <w:right w:val="nil"/>
            </w:tcBorders>
            <w:vAlign w:val="center"/>
          </w:tcPr>
          <w:p>
            <w:pPr>
              <w:widowControl/>
              <w:wordWrap/>
              <w:adjustRightInd w:val="0"/>
              <w:snapToGrid w:val="0"/>
              <w:spacing w:line="240" w:lineRule="auto"/>
              <w:jc w:val="center"/>
              <w:textAlignment w:val="center"/>
              <w:rPr>
                <w:rFonts w:cs="Times New Roman"/>
                <w:color w:val="231F20"/>
                <w:kern w:val="0"/>
                <w:sz w:val="21"/>
                <w:szCs w:val="21"/>
              </w:rPr>
            </w:pPr>
            <w:r>
              <w:rPr>
                <w:rFonts w:cs="Times New Roman"/>
                <w:color w:val="000000"/>
                <w:kern w:val="0"/>
                <w:sz w:val="21"/>
                <w:szCs w:val="21"/>
              </w:rPr>
              <w:t>0.48</w:t>
            </w:r>
          </w:p>
        </w:tc>
        <w:tc>
          <w:tcPr>
            <w:tcW w:w="1065" w:type="dxa"/>
            <w:tcBorders>
              <w:top w:val="nil"/>
              <w:left w:val="nil"/>
              <w:bottom w:val="nil"/>
              <w:right w:val="nil"/>
            </w:tcBorders>
            <w:vAlign w:val="center"/>
          </w:tcPr>
          <w:p>
            <w:pPr>
              <w:widowControl/>
              <w:wordWrap/>
              <w:adjustRightInd w:val="0"/>
              <w:snapToGrid w:val="0"/>
              <w:spacing w:line="240" w:lineRule="auto"/>
              <w:jc w:val="center"/>
              <w:textAlignment w:val="center"/>
              <w:rPr>
                <w:rFonts w:cs="Times New Roman"/>
                <w:color w:val="231F20"/>
                <w:kern w:val="0"/>
                <w:sz w:val="21"/>
                <w:szCs w:val="21"/>
              </w:rPr>
            </w:pPr>
            <w:r>
              <w:rPr>
                <w:rFonts w:cs="Times New Roman"/>
                <w:color w:val="000000"/>
                <w:kern w:val="0"/>
                <w:sz w:val="21"/>
                <w:szCs w:val="21"/>
              </w:rPr>
              <w:t>7</w:t>
            </w:r>
          </w:p>
        </w:tc>
        <w:tc>
          <w:tcPr>
            <w:tcW w:w="1065" w:type="dxa"/>
            <w:tcBorders>
              <w:top w:val="nil"/>
              <w:left w:val="nil"/>
              <w:bottom w:val="nil"/>
              <w:right w:val="nil"/>
            </w:tcBorders>
            <w:vAlign w:val="center"/>
          </w:tcPr>
          <w:p>
            <w:pPr>
              <w:widowControl/>
              <w:wordWrap/>
              <w:adjustRightInd w:val="0"/>
              <w:snapToGrid w:val="0"/>
              <w:spacing w:line="240" w:lineRule="auto"/>
              <w:jc w:val="center"/>
              <w:textAlignment w:val="center"/>
              <w:rPr>
                <w:rFonts w:cs="Times New Roman"/>
                <w:color w:val="231F20"/>
                <w:kern w:val="0"/>
                <w:sz w:val="21"/>
                <w:szCs w:val="21"/>
              </w:rPr>
            </w:pPr>
            <w:r>
              <w:rPr>
                <w:rFonts w:cs="Times New Roman"/>
                <w:color w:val="000000"/>
                <w:kern w:val="0"/>
                <w:sz w:val="21"/>
                <w:szCs w:val="21"/>
              </w:rPr>
              <w:t>2</w:t>
            </w:r>
          </w:p>
        </w:tc>
        <w:tc>
          <w:tcPr>
            <w:tcW w:w="1065" w:type="dxa"/>
            <w:tcBorders>
              <w:top w:val="nil"/>
              <w:left w:val="nil"/>
              <w:bottom w:val="nil"/>
              <w:right w:val="nil"/>
            </w:tcBorders>
            <w:vAlign w:val="center"/>
          </w:tcPr>
          <w:p>
            <w:pPr>
              <w:widowControl/>
              <w:wordWrap/>
              <w:adjustRightInd w:val="0"/>
              <w:snapToGrid w:val="0"/>
              <w:spacing w:line="240" w:lineRule="auto"/>
              <w:jc w:val="center"/>
              <w:textAlignment w:val="center"/>
              <w:rPr>
                <w:rFonts w:cs="Times New Roman"/>
                <w:color w:val="231F20"/>
                <w:kern w:val="0"/>
                <w:sz w:val="21"/>
                <w:szCs w:val="21"/>
              </w:rPr>
            </w:pPr>
            <w:r>
              <w:rPr>
                <w:rFonts w:cs="Times New Roman"/>
                <w:color w:val="000000"/>
                <w:kern w:val="0"/>
                <w:sz w:val="21"/>
                <w:szCs w:val="21"/>
              </w:rPr>
              <w:t>168</w:t>
            </w:r>
          </w:p>
        </w:tc>
        <w:tc>
          <w:tcPr>
            <w:tcW w:w="1066" w:type="dxa"/>
            <w:tcBorders>
              <w:top w:val="nil"/>
              <w:left w:val="nil"/>
              <w:bottom w:val="nil"/>
              <w:right w:val="nil"/>
            </w:tcBorders>
            <w:vAlign w:val="center"/>
          </w:tcPr>
          <w:p>
            <w:pPr>
              <w:widowControl/>
              <w:wordWrap/>
              <w:adjustRightInd w:val="0"/>
              <w:snapToGrid w:val="0"/>
              <w:spacing w:line="240" w:lineRule="auto"/>
              <w:jc w:val="center"/>
              <w:textAlignment w:val="center"/>
              <w:rPr>
                <w:rFonts w:cs="Times New Roman"/>
                <w:color w:val="231F20"/>
                <w:kern w:val="0"/>
                <w:sz w:val="21"/>
                <w:szCs w:val="21"/>
              </w:rPr>
            </w:pPr>
            <w:r>
              <w:rPr>
                <w:rFonts w:cs="Times New Roman"/>
                <w:color w:val="000000"/>
                <w:kern w:val="0"/>
                <w:sz w:val="21"/>
                <w:szCs w:val="21"/>
              </w:rPr>
              <w:t>625</w:t>
            </w:r>
          </w:p>
        </w:tc>
        <w:tc>
          <w:tcPr>
            <w:tcW w:w="1066" w:type="dxa"/>
            <w:tcBorders>
              <w:top w:val="nil"/>
              <w:left w:val="nil"/>
              <w:bottom w:val="nil"/>
              <w:right w:val="nil"/>
            </w:tcBorders>
            <w:vAlign w:val="center"/>
          </w:tcPr>
          <w:p>
            <w:pPr>
              <w:widowControl/>
              <w:wordWrap/>
              <w:adjustRightInd w:val="0"/>
              <w:snapToGrid w:val="0"/>
              <w:spacing w:line="240" w:lineRule="auto"/>
              <w:jc w:val="center"/>
              <w:textAlignment w:val="center"/>
              <w:rPr>
                <w:rFonts w:cs="Times New Roman"/>
                <w:color w:val="231F20"/>
                <w:kern w:val="0"/>
                <w:sz w:val="21"/>
                <w:szCs w:val="21"/>
              </w:rPr>
            </w:pPr>
            <w:r>
              <w:rPr>
                <w:rFonts w:cs="Times New Roman"/>
                <w:color w:val="000000"/>
                <w:kern w:val="0"/>
                <w:sz w:val="21"/>
                <w:szCs w:val="21"/>
              </w:rPr>
              <w:t>937.5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tcBorders>
              <w:top w:val="nil"/>
              <w:left w:val="nil"/>
              <w:bottom w:val="nil"/>
              <w:right w:val="nil"/>
            </w:tcBorders>
            <w:vAlign w:val="center"/>
          </w:tcPr>
          <w:p>
            <w:pPr>
              <w:widowControl/>
              <w:wordWrap/>
              <w:adjustRightInd w:val="0"/>
              <w:snapToGrid w:val="0"/>
              <w:spacing w:line="240" w:lineRule="auto"/>
              <w:jc w:val="center"/>
              <w:textAlignment w:val="center"/>
              <w:rPr>
                <w:rFonts w:cs="Times New Roman"/>
                <w:color w:val="231F20"/>
                <w:kern w:val="0"/>
                <w:sz w:val="21"/>
                <w:szCs w:val="21"/>
              </w:rPr>
            </w:pPr>
            <w:r>
              <w:rPr>
                <w:rFonts w:cs="Times New Roman"/>
                <w:color w:val="000000"/>
                <w:kern w:val="0"/>
                <w:sz w:val="21"/>
                <w:szCs w:val="21"/>
              </w:rPr>
              <w:t>5</w:t>
            </w:r>
          </w:p>
        </w:tc>
        <w:tc>
          <w:tcPr>
            <w:tcW w:w="1065" w:type="dxa"/>
            <w:tcBorders>
              <w:top w:val="nil"/>
              <w:left w:val="nil"/>
              <w:bottom w:val="nil"/>
              <w:right w:val="nil"/>
            </w:tcBorders>
            <w:vAlign w:val="center"/>
          </w:tcPr>
          <w:p>
            <w:pPr>
              <w:widowControl/>
              <w:wordWrap/>
              <w:adjustRightInd w:val="0"/>
              <w:snapToGrid w:val="0"/>
              <w:spacing w:line="240" w:lineRule="auto"/>
              <w:jc w:val="center"/>
              <w:textAlignment w:val="center"/>
              <w:rPr>
                <w:rFonts w:cs="Times New Roman"/>
                <w:color w:val="231F20"/>
                <w:kern w:val="0"/>
                <w:sz w:val="21"/>
                <w:szCs w:val="21"/>
              </w:rPr>
            </w:pPr>
            <w:r>
              <w:rPr>
                <w:rFonts w:cs="Times New Roman"/>
                <w:color w:val="000000"/>
                <w:kern w:val="0"/>
                <w:sz w:val="21"/>
                <w:szCs w:val="21"/>
              </w:rPr>
              <w:t>350</w:t>
            </w:r>
          </w:p>
        </w:tc>
        <w:tc>
          <w:tcPr>
            <w:tcW w:w="1065" w:type="dxa"/>
            <w:tcBorders>
              <w:top w:val="nil"/>
              <w:left w:val="nil"/>
              <w:bottom w:val="nil"/>
              <w:right w:val="nil"/>
            </w:tcBorders>
            <w:vAlign w:val="center"/>
          </w:tcPr>
          <w:p>
            <w:pPr>
              <w:widowControl/>
              <w:wordWrap/>
              <w:adjustRightInd w:val="0"/>
              <w:snapToGrid w:val="0"/>
              <w:spacing w:line="240" w:lineRule="auto"/>
              <w:jc w:val="center"/>
              <w:textAlignment w:val="center"/>
              <w:rPr>
                <w:rFonts w:cs="Times New Roman"/>
                <w:color w:val="231F20"/>
                <w:kern w:val="0"/>
                <w:sz w:val="21"/>
                <w:szCs w:val="21"/>
              </w:rPr>
            </w:pPr>
            <w:r>
              <w:rPr>
                <w:rFonts w:cs="Times New Roman"/>
                <w:color w:val="000000"/>
                <w:kern w:val="0"/>
                <w:sz w:val="21"/>
                <w:szCs w:val="21"/>
              </w:rPr>
              <w:t>0.50</w:t>
            </w:r>
          </w:p>
        </w:tc>
        <w:tc>
          <w:tcPr>
            <w:tcW w:w="1065" w:type="dxa"/>
            <w:tcBorders>
              <w:top w:val="nil"/>
              <w:left w:val="nil"/>
              <w:bottom w:val="nil"/>
              <w:right w:val="nil"/>
            </w:tcBorders>
            <w:vAlign w:val="center"/>
          </w:tcPr>
          <w:p>
            <w:pPr>
              <w:widowControl/>
              <w:wordWrap/>
              <w:adjustRightInd w:val="0"/>
              <w:snapToGrid w:val="0"/>
              <w:spacing w:line="240" w:lineRule="auto"/>
              <w:jc w:val="center"/>
              <w:textAlignment w:val="center"/>
              <w:rPr>
                <w:rFonts w:cs="Times New Roman"/>
                <w:color w:val="231F20"/>
                <w:kern w:val="0"/>
                <w:sz w:val="21"/>
                <w:szCs w:val="21"/>
              </w:rPr>
            </w:pPr>
            <w:r>
              <w:rPr>
                <w:rFonts w:cs="Times New Roman"/>
                <w:color w:val="000000"/>
                <w:kern w:val="0"/>
                <w:sz w:val="21"/>
                <w:szCs w:val="21"/>
              </w:rPr>
              <w:t>11</w:t>
            </w:r>
          </w:p>
        </w:tc>
        <w:tc>
          <w:tcPr>
            <w:tcW w:w="1065" w:type="dxa"/>
            <w:tcBorders>
              <w:top w:val="nil"/>
              <w:left w:val="nil"/>
              <w:bottom w:val="nil"/>
              <w:right w:val="nil"/>
            </w:tcBorders>
            <w:vAlign w:val="center"/>
          </w:tcPr>
          <w:p>
            <w:pPr>
              <w:widowControl/>
              <w:wordWrap/>
              <w:adjustRightInd w:val="0"/>
              <w:snapToGrid w:val="0"/>
              <w:spacing w:line="240" w:lineRule="auto"/>
              <w:jc w:val="center"/>
              <w:textAlignment w:val="center"/>
              <w:rPr>
                <w:rFonts w:cs="Times New Roman"/>
                <w:color w:val="231F20"/>
                <w:kern w:val="0"/>
                <w:sz w:val="21"/>
                <w:szCs w:val="21"/>
              </w:rPr>
            </w:pPr>
            <w:r>
              <w:rPr>
                <w:rFonts w:cs="Times New Roman"/>
                <w:color w:val="000000"/>
                <w:kern w:val="0"/>
                <w:sz w:val="21"/>
                <w:szCs w:val="21"/>
              </w:rPr>
              <w:t>1.6</w:t>
            </w:r>
          </w:p>
        </w:tc>
        <w:tc>
          <w:tcPr>
            <w:tcW w:w="1065" w:type="dxa"/>
            <w:tcBorders>
              <w:top w:val="nil"/>
              <w:left w:val="nil"/>
              <w:bottom w:val="nil"/>
              <w:right w:val="nil"/>
            </w:tcBorders>
            <w:vAlign w:val="center"/>
          </w:tcPr>
          <w:p>
            <w:pPr>
              <w:widowControl/>
              <w:wordWrap/>
              <w:adjustRightInd w:val="0"/>
              <w:snapToGrid w:val="0"/>
              <w:spacing w:line="240" w:lineRule="auto"/>
              <w:jc w:val="center"/>
              <w:textAlignment w:val="center"/>
              <w:rPr>
                <w:rFonts w:cs="Times New Roman"/>
                <w:color w:val="231F20"/>
                <w:kern w:val="0"/>
                <w:sz w:val="21"/>
                <w:szCs w:val="21"/>
              </w:rPr>
            </w:pPr>
            <w:r>
              <w:rPr>
                <w:rFonts w:cs="Times New Roman"/>
                <w:color w:val="000000"/>
                <w:kern w:val="0"/>
                <w:sz w:val="21"/>
                <w:szCs w:val="21"/>
              </w:rPr>
              <w:t>175</w:t>
            </w:r>
          </w:p>
        </w:tc>
        <w:tc>
          <w:tcPr>
            <w:tcW w:w="1066" w:type="dxa"/>
            <w:tcBorders>
              <w:top w:val="nil"/>
              <w:left w:val="nil"/>
              <w:bottom w:val="nil"/>
              <w:right w:val="nil"/>
            </w:tcBorders>
            <w:vAlign w:val="center"/>
          </w:tcPr>
          <w:p>
            <w:pPr>
              <w:widowControl/>
              <w:wordWrap/>
              <w:adjustRightInd w:val="0"/>
              <w:snapToGrid w:val="0"/>
              <w:spacing w:line="240" w:lineRule="auto"/>
              <w:jc w:val="center"/>
              <w:textAlignment w:val="center"/>
              <w:rPr>
                <w:rFonts w:cs="Times New Roman"/>
                <w:color w:val="231F20"/>
                <w:kern w:val="0"/>
                <w:sz w:val="21"/>
                <w:szCs w:val="21"/>
              </w:rPr>
            </w:pPr>
            <w:r>
              <w:rPr>
                <w:rFonts w:cs="Times New Roman"/>
                <w:color w:val="000000"/>
                <w:kern w:val="0"/>
                <w:sz w:val="21"/>
                <w:szCs w:val="21"/>
              </w:rPr>
              <w:t>625</w:t>
            </w:r>
          </w:p>
        </w:tc>
        <w:tc>
          <w:tcPr>
            <w:tcW w:w="1066" w:type="dxa"/>
            <w:tcBorders>
              <w:top w:val="nil"/>
              <w:left w:val="nil"/>
              <w:bottom w:val="nil"/>
              <w:right w:val="nil"/>
            </w:tcBorders>
            <w:vAlign w:val="center"/>
          </w:tcPr>
          <w:p>
            <w:pPr>
              <w:widowControl/>
              <w:wordWrap/>
              <w:adjustRightInd w:val="0"/>
              <w:snapToGrid w:val="0"/>
              <w:spacing w:line="240" w:lineRule="auto"/>
              <w:jc w:val="center"/>
              <w:textAlignment w:val="center"/>
              <w:rPr>
                <w:rFonts w:cs="Times New Roman"/>
                <w:color w:val="231F20"/>
                <w:kern w:val="0"/>
                <w:sz w:val="21"/>
                <w:szCs w:val="21"/>
              </w:rPr>
            </w:pPr>
            <w:r>
              <w:rPr>
                <w:rFonts w:cs="Times New Roman"/>
                <w:color w:val="000000"/>
                <w:kern w:val="0"/>
                <w:sz w:val="21"/>
                <w:szCs w:val="21"/>
              </w:rPr>
              <w:t>937.5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tcBorders>
              <w:top w:val="nil"/>
              <w:left w:val="nil"/>
              <w:bottom w:val="nil"/>
              <w:right w:val="nil"/>
            </w:tcBorders>
            <w:vAlign w:val="center"/>
          </w:tcPr>
          <w:p>
            <w:pPr>
              <w:widowControl/>
              <w:wordWrap/>
              <w:adjustRightInd w:val="0"/>
              <w:snapToGrid w:val="0"/>
              <w:spacing w:line="240" w:lineRule="auto"/>
              <w:jc w:val="center"/>
              <w:textAlignment w:val="center"/>
              <w:rPr>
                <w:rFonts w:cs="Times New Roman"/>
                <w:color w:val="231F20"/>
                <w:kern w:val="0"/>
                <w:sz w:val="21"/>
                <w:szCs w:val="21"/>
              </w:rPr>
            </w:pPr>
            <w:r>
              <w:rPr>
                <w:rFonts w:cs="Times New Roman"/>
                <w:color w:val="000000"/>
                <w:kern w:val="0"/>
                <w:sz w:val="21"/>
                <w:szCs w:val="21"/>
              </w:rPr>
              <w:t>6</w:t>
            </w:r>
          </w:p>
        </w:tc>
        <w:tc>
          <w:tcPr>
            <w:tcW w:w="1065" w:type="dxa"/>
            <w:tcBorders>
              <w:top w:val="nil"/>
              <w:left w:val="nil"/>
              <w:bottom w:val="nil"/>
              <w:right w:val="nil"/>
            </w:tcBorders>
            <w:vAlign w:val="center"/>
          </w:tcPr>
          <w:p>
            <w:pPr>
              <w:widowControl/>
              <w:wordWrap/>
              <w:adjustRightInd w:val="0"/>
              <w:snapToGrid w:val="0"/>
              <w:spacing w:line="240" w:lineRule="auto"/>
              <w:jc w:val="center"/>
              <w:textAlignment w:val="center"/>
              <w:rPr>
                <w:rFonts w:cs="Times New Roman"/>
                <w:color w:val="231F20"/>
                <w:kern w:val="0"/>
                <w:sz w:val="21"/>
                <w:szCs w:val="21"/>
              </w:rPr>
            </w:pPr>
            <w:r>
              <w:rPr>
                <w:rFonts w:cs="Times New Roman"/>
                <w:color w:val="000000"/>
                <w:kern w:val="0"/>
                <w:sz w:val="21"/>
                <w:szCs w:val="21"/>
              </w:rPr>
              <w:t>380</w:t>
            </w:r>
          </w:p>
        </w:tc>
        <w:tc>
          <w:tcPr>
            <w:tcW w:w="1065" w:type="dxa"/>
            <w:tcBorders>
              <w:top w:val="nil"/>
              <w:left w:val="nil"/>
              <w:bottom w:val="nil"/>
              <w:right w:val="nil"/>
            </w:tcBorders>
            <w:vAlign w:val="center"/>
          </w:tcPr>
          <w:p>
            <w:pPr>
              <w:widowControl/>
              <w:wordWrap/>
              <w:adjustRightInd w:val="0"/>
              <w:snapToGrid w:val="0"/>
              <w:spacing w:line="240" w:lineRule="auto"/>
              <w:jc w:val="center"/>
              <w:textAlignment w:val="center"/>
              <w:rPr>
                <w:rFonts w:cs="Times New Roman"/>
                <w:color w:val="231F20"/>
                <w:kern w:val="0"/>
                <w:sz w:val="21"/>
                <w:szCs w:val="21"/>
              </w:rPr>
            </w:pPr>
            <w:r>
              <w:rPr>
                <w:rFonts w:cs="Times New Roman"/>
                <w:color w:val="000000"/>
                <w:kern w:val="0"/>
                <w:sz w:val="21"/>
                <w:szCs w:val="21"/>
              </w:rPr>
              <w:t>0.42</w:t>
            </w:r>
          </w:p>
        </w:tc>
        <w:tc>
          <w:tcPr>
            <w:tcW w:w="1065" w:type="dxa"/>
            <w:tcBorders>
              <w:top w:val="nil"/>
              <w:left w:val="nil"/>
              <w:bottom w:val="nil"/>
              <w:right w:val="nil"/>
            </w:tcBorders>
            <w:vAlign w:val="center"/>
          </w:tcPr>
          <w:p>
            <w:pPr>
              <w:widowControl/>
              <w:wordWrap/>
              <w:adjustRightInd w:val="0"/>
              <w:snapToGrid w:val="0"/>
              <w:spacing w:line="240" w:lineRule="auto"/>
              <w:jc w:val="center"/>
              <w:textAlignment w:val="center"/>
              <w:rPr>
                <w:rFonts w:cs="Times New Roman"/>
                <w:color w:val="231F20"/>
                <w:kern w:val="0"/>
                <w:sz w:val="21"/>
                <w:szCs w:val="21"/>
              </w:rPr>
            </w:pPr>
            <w:r>
              <w:rPr>
                <w:rFonts w:cs="Times New Roman"/>
                <w:color w:val="000000"/>
                <w:kern w:val="0"/>
                <w:sz w:val="21"/>
                <w:szCs w:val="21"/>
              </w:rPr>
              <w:t>13</w:t>
            </w:r>
          </w:p>
        </w:tc>
        <w:tc>
          <w:tcPr>
            <w:tcW w:w="1065" w:type="dxa"/>
            <w:tcBorders>
              <w:top w:val="nil"/>
              <w:left w:val="nil"/>
              <w:bottom w:val="nil"/>
              <w:right w:val="nil"/>
            </w:tcBorders>
            <w:vAlign w:val="center"/>
          </w:tcPr>
          <w:p>
            <w:pPr>
              <w:widowControl/>
              <w:wordWrap/>
              <w:adjustRightInd w:val="0"/>
              <w:snapToGrid w:val="0"/>
              <w:spacing w:line="240" w:lineRule="auto"/>
              <w:jc w:val="center"/>
              <w:textAlignment w:val="center"/>
              <w:rPr>
                <w:rFonts w:cs="Times New Roman"/>
                <w:color w:val="231F20"/>
                <w:kern w:val="0"/>
                <w:sz w:val="21"/>
                <w:szCs w:val="21"/>
              </w:rPr>
            </w:pPr>
            <w:r>
              <w:rPr>
                <w:rFonts w:cs="Times New Roman"/>
                <w:color w:val="000000"/>
                <w:kern w:val="0"/>
                <w:sz w:val="21"/>
                <w:szCs w:val="21"/>
              </w:rPr>
              <w:t>1.8</w:t>
            </w:r>
          </w:p>
        </w:tc>
        <w:tc>
          <w:tcPr>
            <w:tcW w:w="1065" w:type="dxa"/>
            <w:tcBorders>
              <w:top w:val="nil"/>
              <w:left w:val="nil"/>
              <w:bottom w:val="nil"/>
              <w:right w:val="nil"/>
            </w:tcBorders>
            <w:vAlign w:val="center"/>
          </w:tcPr>
          <w:p>
            <w:pPr>
              <w:widowControl/>
              <w:wordWrap/>
              <w:adjustRightInd w:val="0"/>
              <w:snapToGrid w:val="0"/>
              <w:spacing w:line="240" w:lineRule="auto"/>
              <w:jc w:val="center"/>
              <w:textAlignment w:val="center"/>
              <w:rPr>
                <w:rFonts w:cs="Times New Roman"/>
                <w:color w:val="231F20"/>
                <w:kern w:val="0"/>
                <w:sz w:val="21"/>
                <w:szCs w:val="21"/>
              </w:rPr>
            </w:pPr>
            <w:r>
              <w:rPr>
                <w:rFonts w:cs="Times New Roman"/>
                <w:color w:val="000000"/>
                <w:kern w:val="0"/>
                <w:sz w:val="21"/>
                <w:szCs w:val="21"/>
              </w:rPr>
              <w:t>159.6</w:t>
            </w:r>
          </w:p>
        </w:tc>
        <w:tc>
          <w:tcPr>
            <w:tcW w:w="1066" w:type="dxa"/>
            <w:tcBorders>
              <w:top w:val="nil"/>
              <w:left w:val="nil"/>
              <w:bottom w:val="nil"/>
              <w:right w:val="nil"/>
            </w:tcBorders>
            <w:vAlign w:val="center"/>
          </w:tcPr>
          <w:p>
            <w:pPr>
              <w:widowControl/>
              <w:wordWrap/>
              <w:adjustRightInd w:val="0"/>
              <w:snapToGrid w:val="0"/>
              <w:spacing w:line="240" w:lineRule="auto"/>
              <w:jc w:val="center"/>
              <w:textAlignment w:val="center"/>
              <w:rPr>
                <w:rFonts w:cs="Times New Roman"/>
                <w:color w:val="231F20"/>
                <w:kern w:val="0"/>
                <w:sz w:val="21"/>
                <w:szCs w:val="21"/>
              </w:rPr>
            </w:pPr>
            <w:r>
              <w:rPr>
                <w:rFonts w:cs="Times New Roman"/>
                <w:color w:val="000000"/>
                <w:kern w:val="0"/>
                <w:sz w:val="21"/>
                <w:szCs w:val="21"/>
              </w:rPr>
              <w:t>678.6</w:t>
            </w:r>
          </w:p>
        </w:tc>
        <w:tc>
          <w:tcPr>
            <w:tcW w:w="1066" w:type="dxa"/>
            <w:tcBorders>
              <w:top w:val="nil"/>
              <w:left w:val="nil"/>
              <w:bottom w:val="nil"/>
              <w:right w:val="nil"/>
            </w:tcBorders>
            <w:vAlign w:val="center"/>
          </w:tcPr>
          <w:p>
            <w:pPr>
              <w:widowControl/>
              <w:wordWrap/>
              <w:adjustRightInd w:val="0"/>
              <w:snapToGrid w:val="0"/>
              <w:spacing w:line="240" w:lineRule="auto"/>
              <w:jc w:val="center"/>
              <w:textAlignment w:val="center"/>
              <w:rPr>
                <w:rFonts w:cs="Times New Roman"/>
                <w:color w:val="231F20"/>
                <w:kern w:val="0"/>
                <w:sz w:val="21"/>
                <w:szCs w:val="21"/>
              </w:rPr>
            </w:pPr>
            <w:r>
              <w:rPr>
                <w:rFonts w:cs="Times New Roman"/>
                <w:color w:val="000000"/>
                <w:kern w:val="0"/>
                <w:sz w:val="21"/>
                <w:szCs w:val="21"/>
              </w:rPr>
              <w:t>1017.9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tcBorders>
              <w:top w:val="nil"/>
              <w:left w:val="nil"/>
              <w:bottom w:val="nil"/>
              <w:right w:val="nil"/>
            </w:tcBorders>
            <w:vAlign w:val="center"/>
          </w:tcPr>
          <w:p>
            <w:pPr>
              <w:widowControl/>
              <w:wordWrap/>
              <w:adjustRightInd w:val="0"/>
              <w:snapToGrid w:val="0"/>
              <w:spacing w:line="240" w:lineRule="auto"/>
              <w:jc w:val="center"/>
              <w:textAlignment w:val="center"/>
              <w:rPr>
                <w:rFonts w:cs="Times New Roman"/>
                <w:color w:val="231F20"/>
                <w:kern w:val="0"/>
                <w:sz w:val="21"/>
                <w:szCs w:val="21"/>
              </w:rPr>
            </w:pPr>
            <w:r>
              <w:rPr>
                <w:rFonts w:cs="Times New Roman"/>
                <w:color w:val="000000"/>
                <w:kern w:val="0"/>
                <w:sz w:val="21"/>
                <w:szCs w:val="21"/>
              </w:rPr>
              <w:t>7</w:t>
            </w:r>
          </w:p>
        </w:tc>
        <w:tc>
          <w:tcPr>
            <w:tcW w:w="1065" w:type="dxa"/>
            <w:tcBorders>
              <w:top w:val="nil"/>
              <w:left w:val="nil"/>
              <w:bottom w:val="nil"/>
              <w:right w:val="nil"/>
            </w:tcBorders>
            <w:vAlign w:val="center"/>
          </w:tcPr>
          <w:p>
            <w:pPr>
              <w:widowControl/>
              <w:wordWrap/>
              <w:adjustRightInd w:val="0"/>
              <w:snapToGrid w:val="0"/>
              <w:spacing w:line="240" w:lineRule="auto"/>
              <w:jc w:val="center"/>
              <w:textAlignment w:val="center"/>
              <w:rPr>
                <w:rFonts w:cs="Times New Roman"/>
                <w:color w:val="231F20"/>
                <w:kern w:val="0"/>
                <w:sz w:val="21"/>
                <w:szCs w:val="21"/>
              </w:rPr>
            </w:pPr>
            <w:r>
              <w:rPr>
                <w:rFonts w:cs="Times New Roman"/>
                <w:color w:val="000000"/>
                <w:kern w:val="0"/>
                <w:sz w:val="21"/>
                <w:szCs w:val="21"/>
              </w:rPr>
              <w:t>380</w:t>
            </w:r>
          </w:p>
        </w:tc>
        <w:tc>
          <w:tcPr>
            <w:tcW w:w="1065" w:type="dxa"/>
            <w:tcBorders>
              <w:top w:val="nil"/>
              <w:left w:val="nil"/>
              <w:bottom w:val="nil"/>
              <w:right w:val="nil"/>
            </w:tcBorders>
            <w:vAlign w:val="center"/>
          </w:tcPr>
          <w:p>
            <w:pPr>
              <w:widowControl/>
              <w:wordWrap/>
              <w:adjustRightInd w:val="0"/>
              <w:snapToGrid w:val="0"/>
              <w:spacing w:line="240" w:lineRule="auto"/>
              <w:jc w:val="center"/>
              <w:textAlignment w:val="center"/>
              <w:rPr>
                <w:rFonts w:cs="Times New Roman"/>
                <w:color w:val="231F20"/>
                <w:kern w:val="0"/>
                <w:sz w:val="21"/>
                <w:szCs w:val="21"/>
              </w:rPr>
            </w:pPr>
            <w:r>
              <w:rPr>
                <w:rFonts w:cs="Times New Roman"/>
                <w:color w:val="000000"/>
                <w:kern w:val="0"/>
                <w:sz w:val="21"/>
                <w:szCs w:val="21"/>
              </w:rPr>
              <w:t>0.44</w:t>
            </w:r>
          </w:p>
        </w:tc>
        <w:tc>
          <w:tcPr>
            <w:tcW w:w="1065" w:type="dxa"/>
            <w:tcBorders>
              <w:top w:val="nil"/>
              <w:left w:val="nil"/>
              <w:bottom w:val="nil"/>
              <w:right w:val="nil"/>
            </w:tcBorders>
            <w:vAlign w:val="center"/>
          </w:tcPr>
          <w:p>
            <w:pPr>
              <w:widowControl/>
              <w:wordWrap/>
              <w:adjustRightInd w:val="0"/>
              <w:snapToGrid w:val="0"/>
              <w:spacing w:line="240" w:lineRule="auto"/>
              <w:jc w:val="center"/>
              <w:textAlignment w:val="center"/>
              <w:rPr>
                <w:rFonts w:cs="Times New Roman"/>
                <w:color w:val="231F20"/>
                <w:kern w:val="0"/>
                <w:sz w:val="21"/>
                <w:szCs w:val="21"/>
              </w:rPr>
            </w:pPr>
            <w:r>
              <w:rPr>
                <w:rFonts w:cs="Times New Roman"/>
                <w:color w:val="000000"/>
                <w:kern w:val="0"/>
                <w:sz w:val="21"/>
                <w:szCs w:val="21"/>
              </w:rPr>
              <w:t>7</w:t>
            </w:r>
          </w:p>
        </w:tc>
        <w:tc>
          <w:tcPr>
            <w:tcW w:w="1065" w:type="dxa"/>
            <w:tcBorders>
              <w:top w:val="nil"/>
              <w:left w:val="nil"/>
              <w:bottom w:val="nil"/>
              <w:right w:val="nil"/>
            </w:tcBorders>
            <w:vAlign w:val="center"/>
          </w:tcPr>
          <w:p>
            <w:pPr>
              <w:widowControl/>
              <w:wordWrap/>
              <w:adjustRightInd w:val="0"/>
              <w:snapToGrid w:val="0"/>
              <w:spacing w:line="240" w:lineRule="auto"/>
              <w:jc w:val="center"/>
              <w:textAlignment w:val="center"/>
              <w:rPr>
                <w:rFonts w:cs="Times New Roman"/>
                <w:color w:val="231F20"/>
                <w:kern w:val="0"/>
                <w:sz w:val="21"/>
                <w:szCs w:val="21"/>
              </w:rPr>
            </w:pPr>
            <w:r>
              <w:rPr>
                <w:rFonts w:cs="Times New Roman"/>
                <w:color w:val="000000"/>
                <w:kern w:val="0"/>
                <w:sz w:val="21"/>
                <w:szCs w:val="21"/>
              </w:rPr>
              <w:t>1.4</w:t>
            </w:r>
          </w:p>
        </w:tc>
        <w:tc>
          <w:tcPr>
            <w:tcW w:w="1065" w:type="dxa"/>
            <w:tcBorders>
              <w:top w:val="nil"/>
              <w:left w:val="nil"/>
              <w:bottom w:val="nil"/>
              <w:right w:val="nil"/>
            </w:tcBorders>
            <w:vAlign w:val="center"/>
          </w:tcPr>
          <w:p>
            <w:pPr>
              <w:widowControl/>
              <w:wordWrap/>
              <w:adjustRightInd w:val="0"/>
              <w:snapToGrid w:val="0"/>
              <w:spacing w:line="240" w:lineRule="auto"/>
              <w:jc w:val="center"/>
              <w:textAlignment w:val="center"/>
              <w:rPr>
                <w:rFonts w:cs="Times New Roman"/>
                <w:color w:val="231F20"/>
                <w:kern w:val="0"/>
                <w:sz w:val="21"/>
                <w:szCs w:val="21"/>
              </w:rPr>
            </w:pPr>
            <w:r>
              <w:rPr>
                <w:rFonts w:cs="Times New Roman"/>
                <w:color w:val="000000"/>
                <w:kern w:val="0"/>
                <w:sz w:val="21"/>
                <w:szCs w:val="21"/>
              </w:rPr>
              <w:t>167.2</w:t>
            </w:r>
          </w:p>
        </w:tc>
        <w:tc>
          <w:tcPr>
            <w:tcW w:w="1066" w:type="dxa"/>
            <w:tcBorders>
              <w:top w:val="nil"/>
              <w:left w:val="nil"/>
              <w:bottom w:val="nil"/>
              <w:right w:val="nil"/>
            </w:tcBorders>
            <w:vAlign w:val="center"/>
          </w:tcPr>
          <w:p>
            <w:pPr>
              <w:widowControl/>
              <w:wordWrap/>
              <w:adjustRightInd w:val="0"/>
              <w:snapToGrid w:val="0"/>
              <w:spacing w:line="240" w:lineRule="auto"/>
              <w:jc w:val="center"/>
              <w:textAlignment w:val="center"/>
              <w:rPr>
                <w:rFonts w:cs="Times New Roman"/>
                <w:color w:val="231F20"/>
                <w:kern w:val="0"/>
                <w:sz w:val="21"/>
                <w:szCs w:val="21"/>
              </w:rPr>
            </w:pPr>
            <w:r>
              <w:rPr>
                <w:rFonts w:cs="Times New Roman"/>
                <w:color w:val="000000"/>
                <w:kern w:val="0"/>
                <w:sz w:val="21"/>
                <w:szCs w:val="21"/>
              </w:rPr>
              <w:t>678.6</w:t>
            </w:r>
          </w:p>
        </w:tc>
        <w:tc>
          <w:tcPr>
            <w:tcW w:w="1066" w:type="dxa"/>
            <w:tcBorders>
              <w:top w:val="nil"/>
              <w:left w:val="nil"/>
              <w:bottom w:val="nil"/>
              <w:right w:val="nil"/>
            </w:tcBorders>
            <w:vAlign w:val="center"/>
          </w:tcPr>
          <w:p>
            <w:pPr>
              <w:widowControl/>
              <w:wordWrap/>
              <w:adjustRightInd w:val="0"/>
              <w:snapToGrid w:val="0"/>
              <w:spacing w:line="240" w:lineRule="auto"/>
              <w:jc w:val="center"/>
              <w:textAlignment w:val="center"/>
              <w:rPr>
                <w:rFonts w:cs="Times New Roman"/>
                <w:color w:val="231F20"/>
                <w:kern w:val="0"/>
                <w:sz w:val="21"/>
                <w:szCs w:val="21"/>
              </w:rPr>
            </w:pPr>
            <w:r>
              <w:rPr>
                <w:rFonts w:cs="Times New Roman"/>
                <w:color w:val="000000"/>
                <w:kern w:val="0"/>
                <w:sz w:val="21"/>
                <w:szCs w:val="21"/>
              </w:rPr>
              <w:t>1017.9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tcBorders>
              <w:top w:val="nil"/>
              <w:left w:val="nil"/>
              <w:bottom w:val="nil"/>
              <w:right w:val="nil"/>
            </w:tcBorders>
            <w:vAlign w:val="center"/>
          </w:tcPr>
          <w:p>
            <w:pPr>
              <w:widowControl/>
              <w:wordWrap/>
              <w:adjustRightInd w:val="0"/>
              <w:snapToGrid w:val="0"/>
              <w:spacing w:line="240" w:lineRule="auto"/>
              <w:jc w:val="center"/>
              <w:textAlignment w:val="center"/>
              <w:rPr>
                <w:rFonts w:cs="Times New Roman"/>
                <w:color w:val="231F20"/>
                <w:kern w:val="0"/>
                <w:sz w:val="21"/>
                <w:szCs w:val="21"/>
              </w:rPr>
            </w:pPr>
            <w:r>
              <w:rPr>
                <w:rFonts w:cs="Times New Roman"/>
                <w:color w:val="000000"/>
                <w:kern w:val="0"/>
                <w:sz w:val="21"/>
                <w:szCs w:val="21"/>
              </w:rPr>
              <w:t>8</w:t>
            </w:r>
          </w:p>
        </w:tc>
        <w:tc>
          <w:tcPr>
            <w:tcW w:w="1065" w:type="dxa"/>
            <w:tcBorders>
              <w:top w:val="nil"/>
              <w:left w:val="nil"/>
              <w:bottom w:val="nil"/>
              <w:right w:val="nil"/>
            </w:tcBorders>
            <w:vAlign w:val="center"/>
          </w:tcPr>
          <w:p>
            <w:pPr>
              <w:widowControl/>
              <w:wordWrap/>
              <w:adjustRightInd w:val="0"/>
              <w:snapToGrid w:val="0"/>
              <w:spacing w:line="240" w:lineRule="auto"/>
              <w:jc w:val="center"/>
              <w:textAlignment w:val="center"/>
              <w:rPr>
                <w:rFonts w:cs="Times New Roman"/>
                <w:color w:val="231F20"/>
                <w:kern w:val="0"/>
                <w:sz w:val="21"/>
                <w:szCs w:val="21"/>
              </w:rPr>
            </w:pPr>
            <w:r>
              <w:rPr>
                <w:rFonts w:cs="Times New Roman"/>
                <w:color w:val="000000"/>
                <w:kern w:val="0"/>
                <w:sz w:val="21"/>
                <w:szCs w:val="21"/>
              </w:rPr>
              <w:t>380</w:t>
            </w:r>
          </w:p>
        </w:tc>
        <w:tc>
          <w:tcPr>
            <w:tcW w:w="1065" w:type="dxa"/>
            <w:tcBorders>
              <w:top w:val="nil"/>
              <w:left w:val="nil"/>
              <w:bottom w:val="nil"/>
              <w:right w:val="nil"/>
            </w:tcBorders>
            <w:vAlign w:val="center"/>
          </w:tcPr>
          <w:p>
            <w:pPr>
              <w:widowControl/>
              <w:wordWrap/>
              <w:adjustRightInd w:val="0"/>
              <w:snapToGrid w:val="0"/>
              <w:spacing w:line="240" w:lineRule="auto"/>
              <w:jc w:val="center"/>
              <w:textAlignment w:val="center"/>
              <w:rPr>
                <w:rFonts w:cs="Times New Roman"/>
                <w:color w:val="231F20"/>
                <w:kern w:val="0"/>
                <w:sz w:val="21"/>
                <w:szCs w:val="21"/>
              </w:rPr>
            </w:pPr>
            <w:r>
              <w:rPr>
                <w:rFonts w:cs="Times New Roman"/>
                <w:color w:val="000000"/>
                <w:kern w:val="0"/>
                <w:sz w:val="21"/>
                <w:szCs w:val="21"/>
              </w:rPr>
              <w:t>0.46</w:t>
            </w:r>
          </w:p>
        </w:tc>
        <w:tc>
          <w:tcPr>
            <w:tcW w:w="1065" w:type="dxa"/>
            <w:tcBorders>
              <w:top w:val="nil"/>
              <w:left w:val="nil"/>
              <w:bottom w:val="nil"/>
              <w:right w:val="nil"/>
            </w:tcBorders>
            <w:vAlign w:val="center"/>
          </w:tcPr>
          <w:p>
            <w:pPr>
              <w:widowControl/>
              <w:wordWrap/>
              <w:adjustRightInd w:val="0"/>
              <w:snapToGrid w:val="0"/>
              <w:spacing w:line="240" w:lineRule="auto"/>
              <w:jc w:val="center"/>
              <w:textAlignment w:val="center"/>
              <w:rPr>
                <w:rFonts w:cs="Times New Roman"/>
                <w:color w:val="231F20"/>
                <w:kern w:val="0"/>
                <w:sz w:val="21"/>
                <w:szCs w:val="21"/>
              </w:rPr>
            </w:pPr>
            <w:r>
              <w:rPr>
                <w:rFonts w:cs="Times New Roman"/>
                <w:color w:val="000000"/>
                <w:kern w:val="0"/>
                <w:sz w:val="21"/>
                <w:szCs w:val="21"/>
              </w:rPr>
              <w:t>11</w:t>
            </w:r>
          </w:p>
        </w:tc>
        <w:tc>
          <w:tcPr>
            <w:tcW w:w="1065" w:type="dxa"/>
            <w:tcBorders>
              <w:top w:val="nil"/>
              <w:left w:val="nil"/>
              <w:bottom w:val="nil"/>
              <w:right w:val="nil"/>
            </w:tcBorders>
            <w:vAlign w:val="center"/>
          </w:tcPr>
          <w:p>
            <w:pPr>
              <w:widowControl/>
              <w:wordWrap/>
              <w:adjustRightInd w:val="0"/>
              <w:snapToGrid w:val="0"/>
              <w:spacing w:line="240" w:lineRule="auto"/>
              <w:jc w:val="center"/>
              <w:textAlignment w:val="center"/>
              <w:rPr>
                <w:rFonts w:cs="Times New Roman"/>
                <w:color w:val="231F20"/>
                <w:kern w:val="0"/>
                <w:sz w:val="21"/>
                <w:szCs w:val="21"/>
              </w:rPr>
            </w:pPr>
            <w:r>
              <w:rPr>
                <w:rFonts w:cs="Times New Roman"/>
                <w:color w:val="000000"/>
                <w:kern w:val="0"/>
                <w:sz w:val="21"/>
                <w:szCs w:val="21"/>
              </w:rPr>
              <w:t>2</w:t>
            </w:r>
          </w:p>
        </w:tc>
        <w:tc>
          <w:tcPr>
            <w:tcW w:w="1065" w:type="dxa"/>
            <w:tcBorders>
              <w:top w:val="nil"/>
              <w:left w:val="nil"/>
              <w:bottom w:val="nil"/>
              <w:right w:val="nil"/>
            </w:tcBorders>
            <w:vAlign w:val="center"/>
          </w:tcPr>
          <w:p>
            <w:pPr>
              <w:widowControl/>
              <w:wordWrap/>
              <w:adjustRightInd w:val="0"/>
              <w:snapToGrid w:val="0"/>
              <w:spacing w:line="240" w:lineRule="auto"/>
              <w:jc w:val="center"/>
              <w:textAlignment w:val="center"/>
              <w:rPr>
                <w:rFonts w:cs="Times New Roman"/>
                <w:color w:val="231F20"/>
                <w:kern w:val="0"/>
                <w:sz w:val="21"/>
                <w:szCs w:val="21"/>
              </w:rPr>
            </w:pPr>
            <w:r>
              <w:rPr>
                <w:rFonts w:cs="Times New Roman"/>
                <w:color w:val="000000"/>
                <w:kern w:val="0"/>
                <w:sz w:val="21"/>
                <w:szCs w:val="21"/>
              </w:rPr>
              <w:t>174.8</w:t>
            </w:r>
          </w:p>
        </w:tc>
        <w:tc>
          <w:tcPr>
            <w:tcW w:w="1066" w:type="dxa"/>
            <w:tcBorders>
              <w:top w:val="nil"/>
              <w:left w:val="nil"/>
              <w:bottom w:val="nil"/>
              <w:right w:val="nil"/>
            </w:tcBorders>
            <w:vAlign w:val="center"/>
          </w:tcPr>
          <w:p>
            <w:pPr>
              <w:widowControl/>
              <w:wordWrap/>
              <w:adjustRightInd w:val="0"/>
              <w:snapToGrid w:val="0"/>
              <w:spacing w:line="240" w:lineRule="auto"/>
              <w:jc w:val="center"/>
              <w:textAlignment w:val="center"/>
              <w:rPr>
                <w:rFonts w:cs="Times New Roman"/>
                <w:color w:val="231F20"/>
                <w:kern w:val="0"/>
                <w:sz w:val="21"/>
                <w:szCs w:val="21"/>
              </w:rPr>
            </w:pPr>
            <w:r>
              <w:rPr>
                <w:rFonts w:cs="Times New Roman"/>
                <w:color w:val="000000"/>
                <w:kern w:val="0"/>
                <w:sz w:val="21"/>
                <w:szCs w:val="21"/>
              </w:rPr>
              <w:t>678.6</w:t>
            </w:r>
          </w:p>
        </w:tc>
        <w:tc>
          <w:tcPr>
            <w:tcW w:w="1066" w:type="dxa"/>
            <w:tcBorders>
              <w:top w:val="nil"/>
              <w:left w:val="nil"/>
              <w:bottom w:val="nil"/>
              <w:right w:val="nil"/>
            </w:tcBorders>
            <w:vAlign w:val="center"/>
          </w:tcPr>
          <w:p>
            <w:pPr>
              <w:widowControl/>
              <w:wordWrap/>
              <w:adjustRightInd w:val="0"/>
              <w:snapToGrid w:val="0"/>
              <w:spacing w:line="240" w:lineRule="auto"/>
              <w:jc w:val="center"/>
              <w:textAlignment w:val="center"/>
              <w:rPr>
                <w:rFonts w:cs="Times New Roman"/>
                <w:color w:val="231F20"/>
                <w:kern w:val="0"/>
                <w:sz w:val="21"/>
                <w:szCs w:val="21"/>
              </w:rPr>
            </w:pPr>
            <w:r>
              <w:rPr>
                <w:rFonts w:cs="Times New Roman"/>
                <w:color w:val="000000"/>
                <w:kern w:val="0"/>
                <w:sz w:val="21"/>
                <w:szCs w:val="21"/>
              </w:rPr>
              <w:t>1017.9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tcBorders>
              <w:top w:val="nil"/>
              <w:left w:val="nil"/>
              <w:bottom w:val="nil"/>
              <w:right w:val="nil"/>
            </w:tcBorders>
            <w:vAlign w:val="center"/>
          </w:tcPr>
          <w:p>
            <w:pPr>
              <w:widowControl/>
              <w:wordWrap/>
              <w:adjustRightInd w:val="0"/>
              <w:snapToGrid w:val="0"/>
              <w:spacing w:line="240" w:lineRule="auto"/>
              <w:jc w:val="center"/>
              <w:textAlignment w:val="center"/>
              <w:rPr>
                <w:rFonts w:cs="Times New Roman"/>
                <w:color w:val="231F20"/>
                <w:kern w:val="0"/>
                <w:sz w:val="21"/>
                <w:szCs w:val="21"/>
              </w:rPr>
            </w:pPr>
            <w:r>
              <w:rPr>
                <w:rFonts w:cs="Times New Roman"/>
                <w:color w:val="000000"/>
                <w:kern w:val="0"/>
                <w:sz w:val="21"/>
                <w:szCs w:val="21"/>
              </w:rPr>
              <w:t>9</w:t>
            </w:r>
          </w:p>
        </w:tc>
        <w:tc>
          <w:tcPr>
            <w:tcW w:w="1065" w:type="dxa"/>
            <w:tcBorders>
              <w:top w:val="nil"/>
              <w:left w:val="nil"/>
              <w:bottom w:val="nil"/>
              <w:right w:val="nil"/>
            </w:tcBorders>
            <w:vAlign w:val="center"/>
          </w:tcPr>
          <w:p>
            <w:pPr>
              <w:widowControl/>
              <w:wordWrap/>
              <w:adjustRightInd w:val="0"/>
              <w:snapToGrid w:val="0"/>
              <w:spacing w:line="240" w:lineRule="auto"/>
              <w:jc w:val="center"/>
              <w:textAlignment w:val="center"/>
              <w:rPr>
                <w:rFonts w:cs="Times New Roman"/>
                <w:color w:val="231F20"/>
                <w:kern w:val="0"/>
                <w:sz w:val="21"/>
                <w:szCs w:val="21"/>
              </w:rPr>
            </w:pPr>
            <w:r>
              <w:rPr>
                <w:rFonts w:cs="Times New Roman"/>
                <w:color w:val="000000"/>
                <w:kern w:val="0"/>
                <w:sz w:val="21"/>
                <w:szCs w:val="21"/>
              </w:rPr>
              <w:t>380</w:t>
            </w:r>
          </w:p>
        </w:tc>
        <w:tc>
          <w:tcPr>
            <w:tcW w:w="1065" w:type="dxa"/>
            <w:tcBorders>
              <w:top w:val="nil"/>
              <w:left w:val="nil"/>
              <w:bottom w:val="nil"/>
              <w:right w:val="nil"/>
            </w:tcBorders>
            <w:vAlign w:val="center"/>
          </w:tcPr>
          <w:p>
            <w:pPr>
              <w:widowControl/>
              <w:wordWrap/>
              <w:adjustRightInd w:val="0"/>
              <w:snapToGrid w:val="0"/>
              <w:spacing w:line="240" w:lineRule="auto"/>
              <w:jc w:val="center"/>
              <w:textAlignment w:val="center"/>
              <w:rPr>
                <w:rFonts w:cs="Times New Roman"/>
                <w:color w:val="231F20"/>
                <w:kern w:val="0"/>
                <w:sz w:val="21"/>
                <w:szCs w:val="21"/>
              </w:rPr>
            </w:pPr>
            <w:r>
              <w:rPr>
                <w:rFonts w:cs="Times New Roman"/>
                <w:color w:val="000000"/>
                <w:kern w:val="0"/>
                <w:sz w:val="21"/>
                <w:szCs w:val="21"/>
              </w:rPr>
              <w:t>0.48</w:t>
            </w:r>
          </w:p>
        </w:tc>
        <w:tc>
          <w:tcPr>
            <w:tcW w:w="1065" w:type="dxa"/>
            <w:tcBorders>
              <w:top w:val="nil"/>
              <w:left w:val="nil"/>
              <w:bottom w:val="nil"/>
              <w:right w:val="nil"/>
            </w:tcBorders>
            <w:vAlign w:val="center"/>
          </w:tcPr>
          <w:p>
            <w:pPr>
              <w:widowControl/>
              <w:wordWrap/>
              <w:adjustRightInd w:val="0"/>
              <w:snapToGrid w:val="0"/>
              <w:spacing w:line="240" w:lineRule="auto"/>
              <w:jc w:val="center"/>
              <w:textAlignment w:val="center"/>
              <w:rPr>
                <w:rFonts w:cs="Times New Roman"/>
                <w:color w:val="231F20"/>
                <w:kern w:val="0"/>
                <w:sz w:val="21"/>
                <w:szCs w:val="21"/>
              </w:rPr>
            </w:pPr>
            <w:r>
              <w:rPr>
                <w:rFonts w:cs="Times New Roman"/>
                <w:color w:val="000000"/>
                <w:kern w:val="0"/>
                <w:sz w:val="21"/>
                <w:szCs w:val="21"/>
              </w:rPr>
              <w:t>5</w:t>
            </w:r>
          </w:p>
        </w:tc>
        <w:tc>
          <w:tcPr>
            <w:tcW w:w="1065" w:type="dxa"/>
            <w:tcBorders>
              <w:top w:val="nil"/>
              <w:left w:val="nil"/>
              <w:bottom w:val="nil"/>
              <w:right w:val="nil"/>
            </w:tcBorders>
            <w:vAlign w:val="center"/>
          </w:tcPr>
          <w:p>
            <w:pPr>
              <w:widowControl/>
              <w:wordWrap/>
              <w:adjustRightInd w:val="0"/>
              <w:snapToGrid w:val="0"/>
              <w:spacing w:line="240" w:lineRule="auto"/>
              <w:jc w:val="center"/>
              <w:textAlignment w:val="center"/>
              <w:rPr>
                <w:rFonts w:cs="Times New Roman"/>
                <w:color w:val="231F20"/>
                <w:kern w:val="0"/>
                <w:sz w:val="21"/>
                <w:szCs w:val="21"/>
              </w:rPr>
            </w:pPr>
            <w:r>
              <w:rPr>
                <w:rFonts w:cs="Times New Roman"/>
                <w:color w:val="000000"/>
                <w:kern w:val="0"/>
                <w:sz w:val="21"/>
                <w:szCs w:val="21"/>
              </w:rPr>
              <w:t>1.6</w:t>
            </w:r>
          </w:p>
        </w:tc>
        <w:tc>
          <w:tcPr>
            <w:tcW w:w="1065" w:type="dxa"/>
            <w:tcBorders>
              <w:top w:val="nil"/>
              <w:left w:val="nil"/>
              <w:bottom w:val="nil"/>
              <w:right w:val="nil"/>
            </w:tcBorders>
            <w:vAlign w:val="center"/>
          </w:tcPr>
          <w:p>
            <w:pPr>
              <w:widowControl/>
              <w:wordWrap/>
              <w:adjustRightInd w:val="0"/>
              <w:snapToGrid w:val="0"/>
              <w:spacing w:line="240" w:lineRule="auto"/>
              <w:jc w:val="center"/>
              <w:textAlignment w:val="center"/>
              <w:rPr>
                <w:rFonts w:cs="Times New Roman"/>
                <w:color w:val="231F20"/>
                <w:kern w:val="0"/>
                <w:sz w:val="21"/>
                <w:szCs w:val="21"/>
              </w:rPr>
            </w:pPr>
            <w:r>
              <w:rPr>
                <w:rFonts w:cs="Times New Roman"/>
                <w:color w:val="000000"/>
                <w:kern w:val="0"/>
                <w:sz w:val="21"/>
                <w:szCs w:val="21"/>
              </w:rPr>
              <w:t>182.4</w:t>
            </w:r>
          </w:p>
        </w:tc>
        <w:tc>
          <w:tcPr>
            <w:tcW w:w="1066" w:type="dxa"/>
            <w:tcBorders>
              <w:top w:val="nil"/>
              <w:left w:val="nil"/>
              <w:bottom w:val="nil"/>
              <w:right w:val="nil"/>
            </w:tcBorders>
            <w:vAlign w:val="center"/>
          </w:tcPr>
          <w:p>
            <w:pPr>
              <w:widowControl/>
              <w:wordWrap/>
              <w:adjustRightInd w:val="0"/>
              <w:snapToGrid w:val="0"/>
              <w:spacing w:line="240" w:lineRule="auto"/>
              <w:jc w:val="center"/>
              <w:textAlignment w:val="center"/>
              <w:rPr>
                <w:rFonts w:cs="Times New Roman"/>
                <w:color w:val="231F20"/>
                <w:kern w:val="0"/>
                <w:sz w:val="21"/>
                <w:szCs w:val="21"/>
              </w:rPr>
            </w:pPr>
            <w:r>
              <w:rPr>
                <w:rFonts w:cs="Times New Roman"/>
                <w:color w:val="000000"/>
                <w:kern w:val="0"/>
                <w:sz w:val="21"/>
                <w:szCs w:val="21"/>
              </w:rPr>
              <w:t>678.6</w:t>
            </w:r>
          </w:p>
        </w:tc>
        <w:tc>
          <w:tcPr>
            <w:tcW w:w="1066" w:type="dxa"/>
            <w:tcBorders>
              <w:top w:val="nil"/>
              <w:left w:val="nil"/>
              <w:bottom w:val="nil"/>
              <w:right w:val="nil"/>
            </w:tcBorders>
            <w:vAlign w:val="center"/>
          </w:tcPr>
          <w:p>
            <w:pPr>
              <w:widowControl/>
              <w:wordWrap/>
              <w:adjustRightInd w:val="0"/>
              <w:snapToGrid w:val="0"/>
              <w:spacing w:line="240" w:lineRule="auto"/>
              <w:jc w:val="center"/>
              <w:textAlignment w:val="center"/>
              <w:rPr>
                <w:rFonts w:cs="Times New Roman"/>
                <w:color w:val="231F20"/>
                <w:kern w:val="0"/>
                <w:sz w:val="21"/>
                <w:szCs w:val="21"/>
              </w:rPr>
            </w:pPr>
            <w:r>
              <w:rPr>
                <w:rFonts w:cs="Times New Roman"/>
                <w:color w:val="000000"/>
                <w:kern w:val="0"/>
                <w:sz w:val="21"/>
                <w:szCs w:val="21"/>
              </w:rPr>
              <w:t>1017.9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tcBorders>
              <w:top w:val="nil"/>
              <w:left w:val="nil"/>
              <w:bottom w:val="nil"/>
              <w:right w:val="nil"/>
            </w:tcBorders>
            <w:vAlign w:val="center"/>
          </w:tcPr>
          <w:p>
            <w:pPr>
              <w:widowControl/>
              <w:wordWrap/>
              <w:adjustRightInd w:val="0"/>
              <w:snapToGrid w:val="0"/>
              <w:spacing w:line="240" w:lineRule="auto"/>
              <w:jc w:val="center"/>
              <w:textAlignment w:val="center"/>
              <w:rPr>
                <w:rFonts w:cs="Times New Roman"/>
                <w:color w:val="231F20"/>
                <w:kern w:val="0"/>
                <w:sz w:val="21"/>
                <w:szCs w:val="21"/>
              </w:rPr>
            </w:pPr>
            <w:r>
              <w:rPr>
                <w:rFonts w:cs="Times New Roman"/>
                <w:color w:val="000000"/>
                <w:kern w:val="0"/>
                <w:sz w:val="21"/>
                <w:szCs w:val="21"/>
              </w:rPr>
              <w:t>10</w:t>
            </w:r>
          </w:p>
        </w:tc>
        <w:tc>
          <w:tcPr>
            <w:tcW w:w="1065" w:type="dxa"/>
            <w:tcBorders>
              <w:top w:val="nil"/>
              <w:left w:val="nil"/>
              <w:bottom w:val="nil"/>
              <w:right w:val="nil"/>
            </w:tcBorders>
            <w:vAlign w:val="center"/>
          </w:tcPr>
          <w:p>
            <w:pPr>
              <w:widowControl/>
              <w:wordWrap/>
              <w:adjustRightInd w:val="0"/>
              <w:snapToGrid w:val="0"/>
              <w:spacing w:line="240" w:lineRule="auto"/>
              <w:jc w:val="center"/>
              <w:textAlignment w:val="center"/>
              <w:rPr>
                <w:rFonts w:cs="Times New Roman"/>
                <w:color w:val="231F20"/>
                <w:kern w:val="0"/>
                <w:sz w:val="21"/>
                <w:szCs w:val="21"/>
              </w:rPr>
            </w:pPr>
            <w:r>
              <w:rPr>
                <w:rFonts w:cs="Times New Roman"/>
                <w:color w:val="000000"/>
                <w:kern w:val="0"/>
                <w:sz w:val="21"/>
                <w:szCs w:val="21"/>
              </w:rPr>
              <w:t>380</w:t>
            </w:r>
          </w:p>
        </w:tc>
        <w:tc>
          <w:tcPr>
            <w:tcW w:w="1065" w:type="dxa"/>
            <w:tcBorders>
              <w:top w:val="nil"/>
              <w:left w:val="nil"/>
              <w:bottom w:val="nil"/>
              <w:right w:val="nil"/>
            </w:tcBorders>
            <w:vAlign w:val="center"/>
          </w:tcPr>
          <w:p>
            <w:pPr>
              <w:widowControl/>
              <w:wordWrap/>
              <w:adjustRightInd w:val="0"/>
              <w:snapToGrid w:val="0"/>
              <w:spacing w:line="240" w:lineRule="auto"/>
              <w:jc w:val="center"/>
              <w:textAlignment w:val="center"/>
              <w:rPr>
                <w:rFonts w:cs="Times New Roman"/>
                <w:color w:val="231F20"/>
                <w:kern w:val="0"/>
                <w:sz w:val="21"/>
                <w:szCs w:val="21"/>
              </w:rPr>
            </w:pPr>
            <w:r>
              <w:rPr>
                <w:rFonts w:cs="Times New Roman"/>
                <w:color w:val="000000"/>
                <w:kern w:val="0"/>
                <w:sz w:val="21"/>
                <w:szCs w:val="21"/>
              </w:rPr>
              <w:t>0.50</w:t>
            </w:r>
          </w:p>
        </w:tc>
        <w:tc>
          <w:tcPr>
            <w:tcW w:w="1065" w:type="dxa"/>
            <w:tcBorders>
              <w:top w:val="nil"/>
              <w:left w:val="nil"/>
              <w:bottom w:val="nil"/>
              <w:right w:val="nil"/>
            </w:tcBorders>
            <w:vAlign w:val="center"/>
          </w:tcPr>
          <w:p>
            <w:pPr>
              <w:widowControl/>
              <w:wordWrap/>
              <w:adjustRightInd w:val="0"/>
              <w:snapToGrid w:val="0"/>
              <w:spacing w:line="240" w:lineRule="auto"/>
              <w:jc w:val="center"/>
              <w:textAlignment w:val="center"/>
              <w:rPr>
                <w:rFonts w:cs="Times New Roman"/>
                <w:color w:val="231F20"/>
                <w:kern w:val="0"/>
                <w:sz w:val="21"/>
                <w:szCs w:val="21"/>
              </w:rPr>
            </w:pPr>
            <w:r>
              <w:rPr>
                <w:rFonts w:cs="Times New Roman"/>
                <w:color w:val="000000"/>
                <w:kern w:val="0"/>
                <w:sz w:val="21"/>
                <w:szCs w:val="21"/>
              </w:rPr>
              <w:t>9</w:t>
            </w:r>
          </w:p>
        </w:tc>
        <w:tc>
          <w:tcPr>
            <w:tcW w:w="1065" w:type="dxa"/>
            <w:tcBorders>
              <w:top w:val="nil"/>
              <w:left w:val="nil"/>
              <w:bottom w:val="nil"/>
              <w:right w:val="nil"/>
            </w:tcBorders>
            <w:vAlign w:val="center"/>
          </w:tcPr>
          <w:p>
            <w:pPr>
              <w:widowControl/>
              <w:wordWrap/>
              <w:adjustRightInd w:val="0"/>
              <w:snapToGrid w:val="0"/>
              <w:spacing w:line="240" w:lineRule="auto"/>
              <w:jc w:val="center"/>
              <w:textAlignment w:val="center"/>
              <w:rPr>
                <w:rFonts w:cs="Times New Roman"/>
                <w:color w:val="231F20"/>
                <w:kern w:val="0"/>
                <w:sz w:val="21"/>
                <w:szCs w:val="21"/>
              </w:rPr>
            </w:pPr>
            <w:r>
              <w:rPr>
                <w:rFonts w:cs="Times New Roman"/>
                <w:color w:val="000000"/>
                <w:kern w:val="0"/>
                <w:sz w:val="21"/>
                <w:szCs w:val="21"/>
              </w:rPr>
              <w:t>1.2</w:t>
            </w:r>
          </w:p>
        </w:tc>
        <w:tc>
          <w:tcPr>
            <w:tcW w:w="1065" w:type="dxa"/>
            <w:tcBorders>
              <w:top w:val="nil"/>
              <w:left w:val="nil"/>
              <w:bottom w:val="nil"/>
              <w:right w:val="nil"/>
            </w:tcBorders>
            <w:vAlign w:val="center"/>
          </w:tcPr>
          <w:p>
            <w:pPr>
              <w:widowControl/>
              <w:wordWrap/>
              <w:adjustRightInd w:val="0"/>
              <w:snapToGrid w:val="0"/>
              <w:spacing w:line="240" w:lineRule="auto"/>
              <w:jc w:val="center"/>
              <w:textAlignment w:val="center"/>
              <w:rPr>
                <w:rFonts w:cs="Times New Roman"/>
                <w:color w:val="231F20"/>
                <w:kern w:val="0"/>
                <w:sz w:val="21"/>
                <w:szCs w:val="21"/>
              </w:rPr>
            </w:pPr>
            <w:r>
              <w:rPr>
                <w:rFonts w:cs="Times New Roman"/>
                <w:color w:val="000000"/>
                <w:kern w:val="0"/>
                <w:sz w:val="21"/>
                <w:szCs w:val="21"/>
              </w:rPr>
              <w:t>190</w:t>
            </w:r>
          </w:p>
        </w:tc>
        <w:tc>
          <w:tcPr>
            <w:tcW w:w="1066" w:type="dxa"/>
            <w:tcBorders>
              <w:top w:val="nil"/>
              <w:left w:val="nil"/>
              <w:bottom w:val="nil"/>
              <w:right w:val="nil"/>
            </w:tcBorders>
            <w:vAlign w:val="center"/>
          </w:tcPr>
          <w:p>
            <w:pPr>
              <w:widowControl/>
              <w:wordWrap/>
              <w:adjustRightInd w:val="0"/>
              <w:snapToGrid w:val="0"/>
              <w:spacing w:line="240" w:lineRule="auto"/>
              <w:jc w:val="center"/>
              <w:textAlignment w:val="center"/>
              <w:rPr>
                <w:rFonts w:cs="Times New Roman"/>
                <w:color w:val="231F20"/>
                <w:kern w:val="0"/>
                <w:sz w:val="21"/>
                <w:szCs w:val="21"/>
              </w:rPr>
            </w:pPr>
            <w:r>
              <w:rPr>
                <w:rFonts w:cs="Times New Roman"/>
                <w:color w:val="000000"/>
                <w:kern w:val="0"/>
                <w:sz w:val="21"/>
                <w:szCs w:val="21"/>
              </w:rPr>
              <w:t>678.6</w:t>
            </w:r>
          </w:p>
        </w:tc>
        <w:tc>
          <w:tcPr>
            <w:tcW w:w="1066" w:type="dxa"/>
            <w:tcBorders>
              <w:top w:val="nil"/>
              <w:left w:val="nil"/>
              <w:bottom w:val="nil"/>
              <w:right w:val="nil"/>
            </w:tcBorders>
            <w:vAlign w:val="center"/>
          </w:tcPr>
          <w:p>
            <w:pPr>
              <w:widowControl/>
              <w:wordWrap/>
              <w:adjustRightInd w:val="0"/>
              <w:snapToGrid w:val="0"/>
              <w:spacing w:line="240" w:lineRule="auto"/>
              <w:jc w:val="center"/>
              <w:textAlignment w:val="center"/>
              <w:rPr>
                <w:rFonts w:cs="Times New Roman"/>
                <w:color w:val="231F20"/>
                <w:kern w:val="0"/>
                <w:sz w:val="21"/>
                <w:szCs w:val="21"/>
              </w:rPr>
            </w:pPr>
            <w:r>
              <w:rPr>
                <w:rFonts w:cs="Times New Roman"/>
                <w:color w:val="000000"/>
                <w:kern w:val="0"/>
                <w:sz w:val="21"/>
                <w:szCs w:val="21"/>
              </w:rPr>
              <w:t>1017.9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tcBorders>
              <w:top w:val="nil"/>
              <w:left w:val="nil"/>
              <w:bottom w:val="nil"/>
              <w:right w:val="nil"/>
            </w:tcBorders>
            <w:vAlign w:val="center"/>
          </w:tcPr>
          <w:p>
            <w:pPr>
              <w:widowControl/>
              <w:wordWrap/>
              <w:adjustRightInd w:val="0"/>
              <w:snapToGrid w:val="0"/>
              <w:spacing w:line="240" w:lineRule="auto"/>
              <w:jc w:val="center"/>
              <w:textAlignment w:val="center"/>
              <w:rPr>
                <w:rFonts w:cs="Times New Roman"/>
                <w:color w:val="231F20"/>
                <w:kern w:val="0"/>
                <w:sz w:val="21"/>
                <w:szCs w:val="21"/>
              </w:rPr>
            </w:pPr>
            <w:r>
              <w:rPr>
                <w:rFonts w:cs="Times New Roman"/>
                <w:color w:val="000000"/>
                <w:kern w:val="0"/>
                <w:sz w:val="21"/>
                <w:szCs w:val="21"/>
              </w:rPr>
              <w:t>11</w:t>
            </w:r>
          </w:p>
        </w:tc>
        <w:tc>
          <w:tcPr>
            <w:tcW w:w="1065" w:type="dxa"/>
            <w:tcBorders>
              <w:top w:val="nil"/>
              <w:left w:val="nil"/>
              <w:bottom w:val="nil"/>
              <w:right w:val="nil"/>
            </w:tcBorders>
            <w:vAlign w:val="center"/>
          </w:tcPr>
          <w:p>
            <w:pPr>
              <w:widowControl/>
              <w:wordWrap/>
              <w:adjustRightInd w:val="0"/>
              <w:snapToGrid w:val="0"/>
              <w:spacing w:line="240" w:lineRule="auto"/>
              <w:jc w:val="center"/>
              <w:textAlignment w:val="center"/>
              <w:rPr>
                <w:rFonts w:cs="Times New Roman"/>
                <w:color w:val="231F20"/>
                <w:kern w:val="0"/>
                <w:sz w:val="21"/>
                <w:szCs w:val="21"/>
              </w:rPr>
            </w:pPr>
            <w:r>
              <w:rPr>
                <w:rFonts w:cs="Times New Roman"/>
                <w:color w:val="000000"/>
                <w:kern w:val="0"/>
                <w:sz w:val="21"/>
                <w:szCs w:val="21"/>
              </w:rPr>
              <w:t>400</w:t>
            </w:r>
          </w:p>
        </w:tc>
        <w:tc>
          <w:tcPr>
            <w:tcW w:w="1065" w:type="dxa"/>
            <w:tcBorders>
              <w:top w:val="nil"/>
              <w:left w:val="nil"/>
              <w:bottom w:val="nil"/>
              <w:right w:val="nil"/>
            </w:tcBorders>
            <w:vAlign w:val="center"/>
          </w:tcPr>
          <w:p>
            <w:pPr>
              <w:widowControl/>
              <w:wordWrap/>
              <w:adjustRightInd w:val="0"/>
              <w:snapToGrid w:val="0"/>
              <w:spacing w:line="240" w:lineRule="auto"/>
              <w:jc w:val="center"/>
              <w:textAlignment w:val="center"/>
              <w:rPr>
                <w:rFonts w:cs="Times New Roman"/>
                <w:color w:val="231F20"/>
                <w:kern w:val="0"/>
                <w:sz w:val="21"/>
                <w:szCs w:val="21"/>
              </w:rPr>
            </w:pPr>
            <w:r>
              <w:rPr>
                <w:rFonts w:cs="Times New Roman"/>
                <w:color w:val="000000"/>
                <w:kern w:val="0"/>
                <w:sz w:val="21"/>
                <w:szCs w:val="21"/>
              </w:rPr>
              <w:t>0.42</w:t>
            </w:r>
          </w:p>
        </w:tc>
        <w:tc>
          <w:tcPr>
            <w:tcW w:w="1065" w:type="dxa"/>
            <w:tcBorders>
              <w:top w:val="nil"/>
              <w:left w:val="nil"/>
              <w:bottom w:val="nil"/>
              <w:right w:val="nil"/>
            </w:tcBorders>
            <w:vAlign w:val="center"/>
          </w:tcPr>
          <w:p>
            <w:pPr>
              <w:widowControl/>
              <w:wordWrap/>
              <w:adjustRightInd w:val="0"/>
              <w:snapToGrid w:val="0"/>
              <w:spacing w:line="240" w:lineRule="auto"/>
              <w:jc w:val="center"/>
              <w:textAlignment w:val="center"/>
              <w:rPr>
                <w:rFonts w:cs="Times New Roman"/>
                <w:color w:val="231F20"/>
                <w:kern w:val="0"/>
                <w:sz w:val="21"/>
                <w:szCs w:val="21"/>
              </w:rPr>
            </w:pPr>
            <w:r>
              <w:rPr>
                <w:rFonts w:cs="Times New Roman"/>
                <w:color w:val="000000"/>
                <w:kern w:val="0"/>
                <w:sz w:val="21"/>
                <w:szCs w:val="21"/>
              </w:rPr>
              <w:t>11</w:t>
            </w:r>
          </w:p>
        </w:tc>
        <w:tc>
          <w:tcPr>
            <w:tcW w:w="1065" w:type="dxa"/>
            <w:tcBorders>
              <w:top w:val="nil"/>
              <w:left w:val="nil"/>
              <w:bottom w:val="nil"/>
              <w:right w:val="nil"/>
            </w:tcBorders>
            <w:vAlign w:val="center"/>
          </w:tcPr>
          <w:p>
            <w:pPr>
              <w:widowControl/>
              <w:wordWrap/>
              <w:adjustRightInd w:val="0"/>
              <w:snapToGrid w:val="0"/>
              <w:spacing w:line="240" w:lineRule="auto"/>
              <w:jc w:val="center"/>
              <w:textAlignment w:val="center"/>
              <w:rPr>
                <w:rFonts w:cs="Times New Roman"/>
                <w:color w:val="231F20"/>
                <w:kern w:val="0"/>
                <w:sz w:val="21"/>
                <w:szCs w:val="21"/>
              </w:rPr>
            </w:pPr>
            <w:r>
              <w:rPr>
                <w:rFonts w:cs="Times New Roman"/>
                <w:color w:val="000000"/>
                <w:kern w:val="0"/>
                <w:sz w:val="21"/>
                <w:szCs w:val="21"/>
              </w:rPr>
              <w:t>1.4</w:t>
            </w:r>
          </w:p>
        </w:tc>
        <w:tc>
          <w:tcPr>
            <w:tcW w:w="1065" w:type="dxa"/>
            <w:tcBorders>
              <w:top w:val="nil"/>
              <w:left w:val="nil"/>
              <w:bottom w:val="nil"/>
              <w:right w:val="nil"/>
            </w:tcBorders>
            <w:vAlign w:val="center"/>
          </w:tcPr>
          <w:p>
            <w:pPr>
              <w:widowControl/>
              <w:wordWrap/>
              <w:adjustRightInd w:val="0"/>
              <w:snapToGrid w:val="0"/>
              <w:spacing w:line="240" w:lineRule="auto"/>
              <w:jc w:val="center"/>
              <w:textAlignment w:val="center"/>
              <w:rPr>
                <w:rFonts w:cs="Times New Roman"/>
                <w:color w:val="231F20"/>
                <w:kern w:val="0"/>
                <w:sz w:val="21"/>
                <w:szCs w:val="21"/>
              </w:rPr>
            </w:pPr>
            <w:r>
              <w:rPr>
                <w:rFonts w:cs="Times New Roman"/>
                <w:color w:val="000000"/>
                <w:kern w:val="0"/>
                <w:sz w:val="21"/>
                <w:szCs w:val="21"/>
              </w:rPr>
              <w:t>168</w:t>
            </w:r>
          </w:p>
        </w:tc>
        <w:tc>
          <w:tcPr>
            <w:tcW w:w="1066" w:type="dxa"/>
            <w:tcBorders>
              <w:top w:val="nil"/>
              <w:left w:val="nil"/>
              <w:bottom w:val="nil"/>
              <w:right w:val="nil"/>
            </w:tcBorders>
            <w:vAlign w:val="center"/>
          </w:tcPr>
          <w:p>
            <w:pPr>
              <w:widowControl/>
              <w:wordWrap/>
              <w:adjustRightInd w:val="0"/>
              <w:snapToGrid w:val="0"/>
              <w:spacing w:line="240" w:lineRule="auto"/>
              <w:jc w:val="center"/>
              <w:textAlignment w:val="center"/>
              <w:rPr>
                <w:rFonts w:cs="Times New Roman"/>
                <w:color w:val="231F20"/>
                <w:kern w:val="0"/>
                <w:sz w:val="21"/>
                <w:szCs w:val="21"/>
              </w:rPr>
            </w:pPr>
            <w:r>
              <w:rPr>
                <w:rFonts w:cs="Times New Roman"/>
                <w:color w:val="000000"/>
                <w:kern w:val="0"/>
                <w:sz w:val="21"/>
                <w:szCs w:val="21"/>
              </w:rPr>
              <w:t>716</w:t>
            </w:r>
          </w:p>
        </w:tc>
        <w:tc>
          <w:tcPr>
            <w:tcW w:w="1066" w:type="dxa"/>
            <w:tcBorders>
              <w:top w:val="nil"/>
              <w:left w:val="nil"/>
              <w:bottom w:val="nil"/>
              <w:right w:val="nil"/>
            </w:tcBorders>
            <w:vAlign w:val="center"/>
          </w:tcPr>
          <w:p>
            <w:pPr>
              <w:widowControl/>
              <w:wordWrap/>
              <w:adjustRightInd w:val="0"/>
              <w:snapToGrid w:val="0"/>
              <w:spacing w:line="240" w:lineRule="auto"/>
              <w:jc w:val="center"/>
              <w:textAlignment w:val="center"/>
              <w:rPr>
                <w:rFonts w:cs="Times New Roman"/>
                <w:color w:val="231F20"/>
                <w:kern w:val="0"/>
                <w:sz w:val="21"/>
                <w:szCs w:val="21"/>
              </w:rPr>
            </w:pPr>
            <w:r>
              <w:rPr>
                <w:rFonts w:cs="Times New Roman"/>
                <w:color w:val="000000"/>
                <w:kern w:val="0"/>
                <w:sz w:val="21"/>
                <w:szCs w:val="21"/>
              </w:rPr>
              <w:t>1074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tcBorders>
              <w:top w:val="nil"/>
              <w:left w:val="nil"/>
              <w:bottom w:val="nil"/>
              <w:right w:val="nil"/>
            </w:tcBorders>
            <w:vAlign w:val="center"/>
          </w:tcPr>
          <w:p>
            <w:pPr>
              <w:widowControl/>
              <w:wordWrap/>
              <w:adjustRightInd w:val="0"/>
              <w:snapToGrid w:val="0"/>
              <w:spacing w:line="240" w:lineRule="auto"/>
              <w:jc w:val="center"/>
              <w:textAlignment w:val="center"/>
              <w:rPr>
                <w:rFonts w:cs="Times New Roman"/>
                <w:color w:val="231F20"/>
                <w:kern w:val="0"/>
                <w:sz w:val="21"/>
                <w:szCs w:val="21"/>
              </w:rPr>
            </w:pPr>
            <w:r>
              <w:rPr>
                <w:rFonts w:cs="Times New Roman"/>
                <w:color w:val="000000"/>
                <w:kern w:val="0"/>
                <w:sz w:val="21"/>
                <w:szCs w:val="21"/>
              </w:rPr>
              <w:t>12</w:t>
            </w:r>
          </w:p>
        </w:tc>
        <w:tc>
          <w:tcPr>
            <w:tcW w:w="1065" w:type="dxa"/>
            <w:tcBorders>
              <w:top w:val="nil"/>
              <w:left w:val="nil"/>
              <w:bottom w:val="nil"/>
              <w:right w:val="nil"/>
            </w:tcBorders>
            <w:vAlign w:val="center"/>
          </w:tcPr>
          <w:p>
            <w:pPr>
              <w:widowControl/>
              <w:wordWrap/>
              <w:adjustRightInd w:val="0"/>
              <w:snapToGrid w:val="0"/>
              <w:spacing w:line="240" w:lineRule="auto"/>
              <w:jc w:val="center"/>
              <w:textAlignment w:val="center"/>
              <w:rPr>
                <w:rFonts w:cs="Times New Roman"/>
                <w:color w:val="231F20"/>
                <w:kern w:val="0"/>
                <w:sz w:val="21"/>
                <w:szCs w:val="21"/>
              </w:rPr>
            </w:pPr>
            <w:r>
              <w:rPr>
                <w:rFonts w:cs="Times New Roman"/>
                <w:color w:val="000000"/>
                <w:kern w:val="0"/>
                <w:sz w:val="21"/>
                <w:szCs w:val="21"/>
              </w:rPr>
              <w:t>400</w:t>
            </w:r>
          </w:p>
        </w:tc>
        <w:tc>
          <w:tcPr>
            <w:tcW w:w="1065" w:type="dxa"/>
            <w:tcBorders>
              <w:top w:val="nil"/>
              <w:left w:val="nil"/>
              <w:bottom w:val="nil"/>
              <w:right w:val="nil"/>
            </w:tcBorders>
            <w:vAlign w:val="center"/>
          </w:tcPr>
          <w:p>
            <w:pPr>
              <w:widowControl/>
              <w:wordWrap/>
              <w:adjustRightInd w:val="0"/>
              <w:snapToGrid w:val="0"/>
              <w:spacing w:line="240" w:lineRule="auto"/>
              <w:jc w:val="center"/>
              <w:textAlignment w:val="center"/>
              <w:rPr>
                <w:rFonts w:cs="Times New Roman"/>
                <w:color w:val="231F20"/>
                <w:kern w:val="0"/>
                <w:sz w:val="21"/>
                <w:szCs w:val="21"/>
              </w:rPr>
            </w:pPr>
            <w:r>
              <w:rPr>
                <w:rFonts w:cs="Times New Roman"/>
                <w:color w:val="000000"/>
                <w:kern w:val="0"/>
                <w:sz w:val="21"/>
                <w:szCs w:val="21"/>
              </w:rPr>
              <w:t>0.44</w:t>
            </w:r>
          </w:p>
        </w:tc>
        <w:tc>
          <w:tcPr>
            <w:tcW w:w="1065" w:type="dxa"/>
            <w:tcBorders>
              <w:top w:val="nil"/>
              <w:left w:val="nil"/>
              <w:bottom w:val="nil"/>
              <w:right w:val="nil"/>
            </w:tcBorders>
            <w:vAlign w:val="center"/>
          </w:tcPr>
          <w:p>
            <w:pPr>
              <w:widowControl/>
              <w:wordWrap/>
              <w:adjustRightInd w:val="0"/>
              <w:snapToGrid w:val="0"/>
              <w:spacing w:line="240" w:lineRule="auto"/>
              <w:jc w:val="center"/>
              <w:textAlignment w:val="center"/>
              <w:rPr>
                <w:rFonts w:cs="Times New Roman"/>
                <w:color w:val="231F20"/>
                <w:kern w:val="0"/>
                <w:sz w:val="21"/>
                <w:szCs w:val="21"/>
              </w:rPr>
            </w:pPr>
            <w:r>
              <w:rPr>
                <w:rFonts w:cs="Times New Roman"/>
                <w:color w:val="000000"/>
                <w:kern w:val="0"/>
                <w:sz w:val="21"/>
                <w:szCs w:val="21"/>
              </w:rPr>
              <w:t>5</w:t>
            </w:r>
          </w:p>
        </w:tc>
        <w:tc>
          <w:tcPr>
            <w:tcW w:w="1065" w:type="dxa"/>
            <w:tcBorders>
              <w:top w:val="nil"/>
              <w:left w:val="nil"/>
              <w:bottom w:val="nil"/>
              <w:right w:val="nil"/>
            </w:tcBorders>
            <w:vAlign w:val="center"/>
          </w:tcPr>
          <w:p>
            <w:pPr>
              <w:widowControl/>
              <w:wordWrap/>
              <w:adjustRightInd w:val="0"/>
              <w:snapToGrid w:val="0"/>
              <w:spacing w:line="240" w:lineRule="auto"/>
              <w:jc w:val="center"/>
              <w:textAlignment w:val="center"/>
              <w:rPr>
                <w:rFonts w:cs="Times New Roman"/>
                <w:color w:val="231F20"/>
                <w:kern w:val="0"/>
                <w:sz w:val="21"/>
                <w:szCs w:val="21"/>
              </w:rPr>
            </w:pPr>
            <w:r>
              <w:rPr>
                <w:rFonts w:cs="Times New Roman"/>
                <w:color w:val="000000"/>
                <w:kern w:val="0"/>
                <w:sz w:val="21"/>
                <w:szCs w:val="21"/>
              </w:rPr>
              <w:t>2</w:t>
            </w:r>
          </w:p>
        </w:tc>
        <w:tc>
          <w:tcPr>
            <w:tcW w:w="1065" w:type="dxa"/>
            <w:tcBorders>
              <w:top w:val="nil"/>
              <w:left w:val="nil"/>
              <w:bottom w:val="nil"/>
              <w:right w:val="nil"/>
            </w:tcBorders>
            <w:vAlign w:val="center"/>
          </w:tcPr>
          <w:p>
            <w:pPr>
              <w:widowControl/>
              <w:wordWrap/>
              <w:adjustRightInd w:val="0"/>
              <w:snapToGrid w:val="0"/>
              <w:spacing w:line="240" w:lineRule="auto"/>
              <w:jc w:val="center"/>
              <w:textAlignment w:val="center"/>
              <w:rPr>
                <w:rFonts w:cs="Times New Roman"/>
                <w:color w:val="231F20"/>
                <w:kern w:val="0"/>
                <w:sz w:val="21"/>
                <w:szCs w:val="21"/>
              </w:rPr>
            </w:pPr>
            <w:r>
              <w:rPr>
                <w:rFonts w:cs="Times New Roman"/>
                <w:color w:val="000000"/>
                <w:kern w:val="0"/>
                <w:sz w:val="21"/>
                <w:szCs w:val="21"/>
              </w:rPr>
              <w:t>176</w:t>
            </w:r>
          </w:p>
        </w:tc>
        <w:tc>
          <w:tcPr>
            <w:tcW w:w="1066" w:type="dxa"/>
            <w:tcBorders>
              <w:top w:val="nil"/>
              <w:left w:val="nil"/>
              <w:bottom w:val="nil"/>
              <w:right w:val="nil"/>
            </w:tcBorders>
            <w:vAlign w:val="center"/>
          </w:tcPr>
          <w:p>
            <w:pPr>
              <w:widowControl/>
              <w:wordWrap/>
              <w:adjustRightInd w:val="0"/>
              <w:snapToGrid w:val="0"/>
              <w:spacing w:line="240" w:lineRule="auto"/>
              <w:jc w:val="center"/>
              <w:textAlignment w:val="center"/>
              <w:rPr>
                <w:rFonts w:cs="Times New Roman"/>
                <w:color w:val="231F20"/>
                <w:kern w:val="0"/>
                <w:sz w:val="21"/>
                <w:szCs w:val="21"/>
              </w:rPr>
            </w:pPr>
            <w:r>
              <w:rPr>
                <w:rFonts w:cs="Times New Roman"/>
                <w:color w:val="000000"/>
                <w:kern w:val="0"/>
                <w:sz w:val="21"/>
                <w:szCs w:val="21"/>
              </w:rPr>
              <w:t>716</w:t>
            </w:r>
          </w:p>
        </w:tc>
        <w:tc>
          <w:tcPr>
            <w:tcW w:w="1066" w:type="dxa"/>
            <w:tcBorders>
              <w:top w:val="nil"/>
              <w:left w:val="nil"/>
              <w:bottom w:val="nil"/>
              <w:right w:val="nil"/>
            </w:tcBorders>
            <w:vAlign w:val="center"/>
          </w:tcPr>
          <w:p>
            <w:pPr>
              <w:widowControl/>
              <w:wordWrap/>
              <w:adjustRightInd w:val="0"/>
              <w:snapToGrid w:val="0"/>
              <w:spacing w:line="240" w:lineRule="auto"/>
              <w:jc w:val="center"/>
              <w:textAlignment w:val="center"/>
              <w:rPr>
                <w:rFonts w:cs="Times New Roman"/>
                <w:color w:val="231F20"/>
                <w:kern w:val="0"/>
                <w:sz w:val="21"/>
                <w:szCs w:val="21"/>
              </w:rPr>
            </w:pPr>
            <w:r>
              <w:rPr>
                <w:rFonts w:cs="Times New Roman"/>
                <w:color w:val="000000"/>
                <w:kern w:val="0"/>
                <w:sz w:val="21"/>
                <w:szCs w:val="21"/>
              </w:rPr>
              <w:t>1074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tcBorders>
              <w:top w:val="nil"/>
              <w:left w:val="nil"/>
              <w:bottom w:val="nil"/>
              <w:right w:val="nil"/>
            </w:tcBorders>
            <w:vAlign w:val="center"/>
          </w:tcPr>
          <w:p>
            <w:pPr>
              <w:widowControl/>
              <w:wordWrap/>
              <w:adjustRightInd w:val="0"/>
              <w:snapToGrid w:val="0"/>
              <w:spacing w:line="240" w:lineRule="auto"/>
              <w:jc w:val="center"/>
              <w:textAlignment w:val="center"/>
              <w:rPr>
                <w:rFonts w:cs="Times New Roman"/>
                <w:color w:val="231F20"/>
                <w:kern w:val="0"/>
                <w:sz w:val="21"/>
                <w:szCs w:val="21"/>
              </w:rPr>
            </w:pPr>
            <w:r>
              <w:rPr>
                <w:rFonts w:cs="Times New Roman"/>
                <w:color w:val="000000"/>
                <w:kern w:val="0"/>
                <w:sz w:val="21"/>
                <w:szCs w:val="21"/>
              </w:rPr>
              <w:t>13</w:t>
            </w:r>
          </w:p>
        </w:tc>
        <w:tc>
          <w:tcPr>
            <w:tcW w:w="1065" w:type="dxa"/>
            <w:tcBorders>
              <w:top w:val="nil"/>
              <w:left w:val="nil"/>
              <w:bottom w:val="nil"/>
              <w:right w:val="nil"/>
            </w:tcBorders>
            <w:vAlign w:val="center"/>
          </w:tcPr>
          <w:p>
            <w:pPr>
              <w:widowControl/>
              <w:wordWrap/>
              <w:adjustRightInd w:val="0"/>
              <w:snapToGrid w:val="0"/>
              <w:spacing w:line="240" w:lineRule="auto"/>
              <w:jc w:val="center"/>
              <w:textAlignment w:val="center"/>
              <w:rPr>
                <w:rFonts w:cs="Times New Roman"/>
                <w:color w:val="231F20"/>
                <w:kern w:val="0"/>
                <w:sz w:val="21"/>
                <w:szCs w:val="21"/>
              </w:rPr>
            </w:pPr>
            <w:r>
              <w:rPr>
                <w:rFonts w:cs="Times New Roman"/>
                <w:color w:val="000000"/>
                <w:kern w:val="0"/>
                <w:sz w:val="21"/>
                <w:szCs w:val="21"/>
              </w:rPr>
              <w:t>400</w:t>
            </w:r>
          </w:p>
        </w:tc>
        <w:tc>
          <w:tcPr>
            <w:tcW w:w="1065" w:type="dxa"/>
            <w:tcBorders>
              <w:top w:val="nil"/>
              <w:left w:val="nil"/>
              <w:bottom w:val="nil"/>
              <w:right w:val="nil"/>
            </w:tcBorders>
            <w:vAlign w:val="center"/>
          </w:tcPr>
          <w:p>
            <w:pPr>
              <w:widowControl/>
              <w:wordWrap/>
              <w:adjustRightInd w:val="0"/>
              <w:snapToGrid w:val="0"/>
              <w:spacing w:line="240" w:lineRule="auto"/>
              <w:jc w:val="center"/>
              <w:textAlignment w:val="center"/>
              <w:rPr>
                <w:rFonts w:cs="Times New Roman"/>
                <w:color w:val="231F20"/>
                <w:kern w:val="0"/>
                <w:sz w:val="21"/>
                <w:szCs w:val="21"/>
              </w:rPr>
            </w:pPr>
            <w:r>
              <w:rPr>
                <w:rFonts w:cs="Times New Roman"/>
                <w:color w:val="000000"/>
                <w:kern w:val="0"/>
                <w:sz w:val="21"/>
                <w:szCs w:val="21"/>
              </w:rPr>
              <w:t>0.46</w:t>
            </w:r>
          </w:p>
        </w:tc>
        <w:tc>
          <w:tcPr>
            <w:tcW w:w="1065" w:type="dxa"/>
            <w:tcBorders>
              <w:top w:val="nil"/>
              <w:left w:val="nil"/>
              <w:bottom w:val="nil"/>
              <w:right w:val="nil"/>
            </w:tcBorders>
            <w:vAlign w:val="center"/>
          </w:tcPr>
          <w:p>
            <w:pPr>
              <w:widowControl/>
              <w:wordWrap/>
              <w:adjustRightInd w:val="0"/>
              <w:snapToGrid w:val="0"/>
              <w:spacing w:line="240" w:lineRule="auto"/>
              <w:jc w:val="center"/>
              <w:textAlignment w:val="center"/>
              <w:rPr>
                <w:rFonts w:cs="Times New Roman"/>
                <w:color w:val="231F20"/>
                <w:kern w:val="0"/>
                <w:sz w:val="21"/>
                <w:szCs w:val="21"/>
              </w:rPr>
            </w:pPr>
            <w:r>
              <w:rPr>
                <w:rFonts w:cs="Times New Roman"/>
                <w:color w:val="000000"/>
                <w:kern w:val="0"/>
                <w:sz w:val="21"/>
                <w:szCs w:val="21"/>
              </w:rPr>
              <w:t>9</w:t>
            </w:r>
          </w:p>
        </w:tc>
        <w:tc>
          <w:tcPr>
            <w:tcW w:w="1065" w:type="dxa"/>
            <w:tcBorders>
              <w:top w:val="nil"/>
              <w:left w:val="nil"/>
              <w:bottom w:val="nil"/>
              <w:right w:val="nil"/>
            </w:tcBorders>
            <w:vAlign w:val="center"/>
          </w:tcPr>
          <w:p>
            <w:pPr>
              <w:widowControl/>
              <w:wordWrap/>
              <w:adjustRightInd w:val="0"/>
              <w:snapToGrid w:val="0"/>
              <w:spacing w:line="240" w:lineRule="auto"/>
              <w:jc w:val="center"/>
              <w:textAlignment w:val="center"/>
              <w:rPr>
                <w:rFonts w:cs="Times New Roman"/>
                <w:color w:val="231F20"/>
                <w:kern w:val="0"/>
                <w:sz w:val="21"/>
                <w:szCs w:val="21"/>
              </w:rPr>
            </w:pPr>
            <w:r>
              <w:rPr>
                <w:rFonts w:cs="Times New Roman"/>
                <w:color w:val="000000"/>
                <w:kern w:val="0"/>
                <w:sz w:val="21"/>
                <w:szCs w:val="21"/>
              </w:rPr>
              <w:t>1.6</w:t>
            </w:r>
          </w:p>
        </w:tc>
        <w:tc>
          <w:tcPr>
            <w:tcW w:w="1065" w:type="dxa"/>
            <w:tcBorders>
              <w:top w:val="nil"/>
              <w:left w:val="nil"/>
              <w:bottom w:val="nil"/>
              <w:right w:val="nil"/>
            </w:tcBorders>
            <w:vAlign w:val="center"/>
          </w:tcPr>
          <w:p>
            <w:pPr>
              <w:widowControl/>
              <w:wordWrap/>
              <w:adjustRightInd w:val="0"/>
              <w:snapToGrid w:val="0"/>
              <w:spacing w:line="240" w:lineRule="auto"/>
              <w:jc w:val="center"/>
              <w:textAlignment w:val="center"/>
              <w:rPr>
                <w:rFonts w:cs="Times New Roman"/>
                <w:color w:val="231F20"/>
                <w:kern w:val="0"/>
                <w:sz w:val="21"/>
                <w:szCs w:val="21"/>
              </w:rPr>
            </w:pPr>
            <w:r>
              <w:rPr>
                <w:rFonts w:cs="Times New Roman"/>
                <w:color w:val="000000"/>
                <w:kern w:val="0"/>
                <w:sz w:val="21"/>
                <w:szCs w:val="21"/>
              </w:rPr>
              <w:t>184</w:t>
            </w:r>
          </w:p>
        </w:tc>
        <w:tc>
          <w:tcPr>
            <w:tcW w:w="1066" w:type="dxa"/>
            <w:tcBorders>
              <w:top w:val="nil"/>
              <w:left w:val="nil"/>
              <w:bottom w:val="nil"/>
              <w:right w:val="nil"/>
            </w:tcBorders>
            <w:vAlign w:val="center"/>
          </w:tcPr>
          <w:p>
            <w:pPr>
              <w:widowControl/>
              <w:wordWrap/>
              <w:adjustRightInd w:val="0"/>
              <w:snapToGrid w:val="0"/>
              <w:spacing w:line="240" w:lineRule="auto"/>
              <w:jc w:val="center"/>
              <w:textAlignment w:val="center"/>
              <w:rPr>
                <w:rFonts w:cs="Times New Roman"/>
                <w:color w:val="231F20"/>
                <w:kern w:val="0"/>
                <w:sz w:val="21"/>
                <w:szCs w:val="21"/>
              </w:rPr>
            </w:pPr>
            <w:r>
              <w:rPr>
                <w:rFonts w:cs="Times New Roman"/>
                <w:color w:val="000000"/>
                <w:kern w:val="0"/>
                <w:sz w:val="21"/>
                <w:szCs w:val="21"/>
              </w:rPr>
              <w:t>716</w:t>
            </w:r>
          </w:p>
        </w:tc>
        <w:tc>
          <w:tcPr>
            <w:tcW w:w="1066" w:type="dxa"/>
            <w:tcBorders>
              <w:top w:val="nil"/>
              <w:left w:val="nil"/>
              <w:bottom w:val="nil"/>
              <w:right w:val="nil"/>
            </w:tcBorders>
            <w:vAlign w:val="center"/>
          </w:tcPr>
          <w:p>
            <w:pPr>
              <w:widowControl/>
              <w:wordWrap/>
              <w:adjustRightInd w:val="0"/>
              <w:snapToGrid w:val="0"/>
              <w:spacing w:line="240" w:lineRule="auto"/>
              <w:jc w:val="center"/>
              <w:textAlignment w:val="center"/>
              <w:rPr>
                <w:rFonts w:cs="Times New Roman"/>
                <w:color w:val="231F20"/>
                <w:kern w:val="0"/>
                <w:sz w:val="21"/>
                <w:szCs w:val="21"/>
              </w:rPr>
            </w:pPr>
            <w:r>
              <w:rPr>
                <w:rFonts w:cs="Times New Roman"/>
                <w:color w:val="000000"/>
                <w:kern w:val="0"/>
                <w:sz w:val="21"/>
                <w:szCs w:val="21"/>
              </w:rPr>
              <w:t>1074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tcBorders>
              <w:top w:val="nil"/>
              <w:left w:val="nil"/>
              <w:bottom w:val="nil"/>
              <w:right w:val="nil"/>
            </w:tcBorders>
            <w:vAlign w:val="center"/>
          </w:tcPr>
          <w:p>
            <w:pPr>
              <w:widowControl/>
              <w:wordWrap/>
              <w:adjustRightInd w:val="0"/>
              <w:snapToGrid w:val="0"/>
              <w:spacing w:line="240" w:lineRule="auto"/>
              <w:jc w:val="center"/>
              <w:textAlignment w:val="center"/>
              <w:rPr>
                <w:rFonts w:cs="Times New Roman"/>
                <w:color w:val="231F20"/>
                <w:kern w:val="0"/>
                <w:sz w:val="21"/>
                <w:szCs w:val="21"/>
              </w:rPr>
            </w:pPr>
            <w:r>
              <w:rPr>
                <w:rFonts w:cs="Times New Roman"/>
                <w:color w:val="000000"/>
                <w:kern w:val="0"/>
                <w:sz w:val="21"/>
                <w:szCs w:val="21"/>
              </w:rPr>
              <w:t>14</w:t>
            </w:r>
          </w:p>
        </w:tc>
        <w:tc>
          <w:tcPr>
            <w:tcW w:w="1065" w:type="dxa"/>
            <w:tcBorders>
              <w:top w:val="nil"/>
              <w:left w:val="nil"/>
              <w:bottom w:val="nil"/>
              <w:right w:val="nil"/>
            </w:tcBorders>
            <w:vAlign w:val="center"/>
          </w:tcPr>
          <w:p>
            <w:pPr>
              <w:widowControl/>
              <w:wordWrap/>
              <w:adjustRightInd w:val="0"/>
              <w:snapToGrid w:val="0"/>
              <w:spacing w:line="240" w:lineRule="auto"/>
              <w:jc w:val="center"/>
              <w:textAlignment w:val="center"/>
              <w:rPr>
                <w:rFonts w:cs="Times New Roman"/>
                <w:color w:val="231F20"/>
                <w:kern w:val="0"/>
                <w:sz w:val="21"/>
                <w:szCs w:val="21"/>
              </w:rPr>
            </w:pPr>
            <w:r>
              <w:rPr>
                <w:rFonts w:cs="Times New Roman"/>
                <w:color w:val="000000"/>
                <w:kern w:val="0"/>
                <w:sz w:val="21"/>
                <w:szCs w:val="21"/>
              </w:rPr>
              <w:t>400</w:t>
            </w:r>
          </w:p>
        </w:tc>
        <w:tc>
          <w:tcPr>
            <w:tcW w:w="1065" w:type="dxa"/>
            <w:tcBorders>
              <w:top w:val="nil"/>
              <w:left w:val="nil"/>
              <w:bottom w:val="nil"/>
              <w:right w:val="nil"/>
            </w:tcBorders>
            <w:vAlign w:val="center"/>
          </w:tcPr>
          <w:p>
            <w:pPr>
              <w:widowControl/>
              <w:wordWrap/>
              <w:adjustRightInd w:val="0"/>
              <w:snapToGrid w:val="0"/>
              <w:spacing w:line="240" w:lineRule="auto"/>
              <w:jc w:val="center"/>
              <w:textAlignment w:val="center"/>
              <w:rPr>
                <w:rFonts w:cs="Times New Roman"/>
                <w:color w:val="231F20"/>
                <w:kern w:val="0"/>
                <w:sz w:val="21"/>
                <w:szCs w:val="21"/>
              </w:rPr>
            </w:pPr>
            <w:r>
              <w:rPr>
                <w:rFonts w:cs="Times New Roman"/>
                <w:color w:val="000000"/>
                <w:kern w:val="0"/>
                <w:sz w:val="21"/>
                <w:szCs w:val="21"/>
              </w:rPr>
              <w:t>0.48</w:t>
            </w:r>
          </w:p>
        </w:tc>
        <w:tc>
          <w:tcPr>
            <w:tcW w:w="1065" w:type="dxa"/>
            <w:tcBorders>
              <w:top w:val="nil"/>
              <w:left w:val="nil"/>
              <w:bottom w:val="nil"/>
              <w:right w:val="nil"/>
            </w:tcBorders>
            <w:vAlign w:val="center"/>
          </w:tcPr>
          <w:p>
            <w:pPr>
              <w:widowControl/>
              <w:wordWrap/>
              <w:adjustRightInd w:val="0"/>
              <w:snapToGrid w:val="0"/>
              <w:spacing w:line="240" w:lineRule="auto"/>
              <w:jc w:val="center"/>
              <w:textAlignment w:val="center"/>
              <w:rPr>
                <w:rFonts w:cs="Times New Roman"/>
                <w:color w:val="231F20"/>
                <w:kern w:val="0"/>
                <w:sz w:val="21"/>
                <w:szCs w:val="21"/>
              </w:rPr>
            </w:pPr>
            <w:r>
              <w:rPr>
                <w:rFonts w:cs="Times New Roman"/>
                <w:color w:val="000000"/>
                <w:kern w:val="0"/>
                <w:sz w:val="21"/>
                <w:szCs w:val="21"/>
              </w:rPr>
              <w:t>13</w:t>
            </w:r>
          </w:p>
        </w:tc>
        <w:tc>
          <w:tcPr>
            <w:tcW w:w="1065" w:type="dxa"/>
            <w:tcBorders>
              <w:top w:val="nil"/>
              <w:left w:val="nil"/>
              <w:bottom w:val="nil"/>
              <w:right w:val="nil"/>
            </w:tcBorders>
            <w:vAlign w:val="center"/>
          </w:tcPr>
          <w:p>
            <w:pPr>
              <w:widowControl/>
              <w:wordWrap/>
              <w:adjustRightInd w:val="0"/>
              <w:snapToGrid w:val="0"/>
              <w:spacing w:line="240" w:lineRule="auto"/>
              <w:jc w:val="center"/>
              <w:textAlignment w:val="center"/>
              <w:rPr>
                <w:rFonts w:cs="Times New Roman"/>
                <w:color w:val="231F20"/>
                <w:kern w:val="0"/>
                <w:sz w:val="21"/>
                <w:szCs w:val="21"/>
              </w:rPr>
            </w:pPr>
            <w:r>
              <w:rPr>
                <w:rFonts w:cs="Times New Roman"/>
                <w:color w:val="000000"/>
                <w:kern w:val="0"/>
                <w:sz w:val="21"/>
                <w:szCs w:val="21"/>
              </w:rPr>
              <w:t>1.2</w:t>
            </w:r>
          </w:p>
        </w:tc>
        <w:tc>
          <w:tcPr>
            <w:tcW w:w="1065" w:type="dxa"/>
            <w:tcBorders>
              <w:top w:val="nil"/>
              <w:left w:val="nil"/>
              <w:bottom w:val="nil"/>
              <w:right w:val="nil"/>
            </w:tcBorders>
            <w:vAlign w:val="center"/>
          </w:tcPr>
          <w:p>
            <w:pPr>
              <w:widowControl/>
              <w:wordWrap/>
              <w:adjustRightInd w:val="0"/>
              <w:snapToGrid w:val="0"/>
              <w:spacing w:line="240" w:lineRule="auto"/>
              <w:jc w:val="center"/>
              <w:textAlignment w:val="center"/>
              <w:rPr>
                <w:rFonts w:cs="Times New Roman"/>
                <w:color w:val="231F20"/>
                <w:kern w:val="0"/>
                <w:sz w:val="21"/>
                <w:szCs w:val="21"/>
              </w:rPr>
            </w:pPr>
            <w:r>
              <w:rPr>
                <w:rFonts w:cs="Times New Roman"/>
                <w:color w:val="000000"/>
                <w:kern w:val="0"/>
                <w:sz w:val="21"/>
                <w:szCs w:val="21"/>
              </w:rPr>
              <w:t>192</w:t>
            </w:r>
          </w:p>
        </w:tc>
        <w:tc>
          <w:tcPr>
            <w:tcW w:w="1066" w:type="dxa"/>
            <w:tcBorders>
              <w:top w:val="nil"/>
              <w:left w:val="nil"/>
              <w:bottom w:val="nil"/>
              <w:right w:val="nil"/>
            </w:tcBorders>
            <w:vAlign w:val="center"/>
          </w:tcPr>
          <w:p>
            <w:pPr>
              <w:widowControl/>
              <w:wordWrap/>
              <w:adjustRightInd w:val="0"/>
              <w:snapToGrid w:val="0"/>
              <w:spacing w:line="240" w:lineRule="auto"/>
              <w:jc w:val="center"/>
              <w:textAlignment w:val="center"/>
              <w:rPr>
                <w:rFonts w:cs="Times New Roman"/>
                <w:color w:val="231F20"/>
                <w:kern w:val="0"/>
                <w:sz w:val="21"/>
                <w:szCs w:val="21"/>
              </w:rPr>
            </w:pPr>
            <w:r>
              <w:rPr>
                <w:rFonts w:cs="Times New Roman"/>
                <w:color w:val="000000"/>
                <w:kern w:val="0"/>
                <w:sz w:val="21"/>
                <w:szCs w:val="21"/>
              </w:rPr>
              <w:t>716</w:t>
            </w:r>
          </w:p>
        </w:tc>
        <w:tc>
          <w:tcPr>
            <w:tcW w:w="1066" w:type="dxa"/>
            <w:tcBorders>
              <w:top w:val="nil"/>
              <w:left w:val="nil"/>
              <w:bottom w:val="nil"/>
              <w:right w:val="nil"/>
            </w:tcBorders>
            <w:vAlign w:val="center"/>
          </w:tcPr>
          <w:p>
            <w:pPr>
              <w:widowControl/>
              <w:wordWrap/>
              <w:adjustRightInd w:val="0"/>
              <w:snapToGrid w:val="0"/>
              <w:spacing w:line="240" w:lineRule="auto"/>
              <w:jc w:val="center"/>
              <w:textAlignment w:val="center"/>
              <w:rPr>
                <w:rFonts w:cs="Times New Roman"/>
                <w:color w:val="231F20"/>
                <w:kern w:val="0"/>
                <w:sz w:val="21"/>
                <w:szCs w:val="21"/>
              </w:rPr>
            </w:pPr>
            <w:r>
              <w:rPr>
                <w:rFonts w:cs="Times New Roman"/>
                <w:color w:val="000000"/>
                <w:kern w:val="0"/>
                <w:sz w:val="21"/>
                <w:szCs w:val="21"/>
              </w:rPr>
              <w:t>1074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tcBorders>
              <w:top w:val="nil"/>
              <w:left w:val="nil"/>
              <w:bottom w:val="nil"/>
              <w:right w:val="nil"/>
            </w:tcBorders>
            <w:vAlign w:val="center"/>
          </w:tcPr>
          <w:p>
            <w:pPr>
              <w:widowControl/>
              <w:wordWrap/>
              <w:adjustRightInd w:val="0"/>
              <w:snapToGrid w:val="0"/>
              <w:spacing w:line="240" w:lineRule="auto"/>
              <w:jc w:val="center"/>
              <w:textAlignment w:val="center"/>
              <w:rPr>
                <w:rFonts w:cs="Times New Roman"/>
                <w:color w:val="231F20"/>
                <w:kern w:val="0"/>
                <w:sz w:val="21"/>
                <w:szCs w:val="21"/>
              </w:rPr>
            </w:pPr>
            <w:r>
              <w:rPr>
                <w:rFonts w:cs="Times New Roman"/>
                <w:color w:val="000000"/>
                <w:kern w:val="0"/>
                <w:sz w:val="21"/>
                <w:szCs w:val="21"/>
              </w:rPr>
              <w:t>15</w:t>
            </w:r>
          </w:p>
        </w:tc>
        <w:tc>
          <w:tcPr>
            <w:tcW w:w="1065" w:type="dxa"/>
            <w:tcBorders>
              <w:top w:val="nil"/>
              <w:left w:val="nil"/>
              <w:bottom w:val="nil"/>
              <w:right w:val="nil"/>
            </w:tcBorders>
            <w:vAlign w:val="center"/>
          </w:tcPr>
          <w:p>
            <w:pPr>
              <w:widowControl/>
              <w:wordWrap/>
              <w:adjustRightInd w:val="0"/>
              <w:snapToGrid w:val="0"/>
              <w:spacing w:line="240" w:lineRule="auto"/>
              <w:jc w:val="center"/>
              <w:textAlignment w:val="center"/>
              <w:rPr>
                <w:rFonts w:cs="Times New Roman"/>
                <w:color w:val="231F20"/>
                <w:kern w:val="0"/>
                <w:sz w:val="21"/>
                <w:szCs w:val="21"/>
              </w:rPr>
            </w:pPr>
            <w:r>
              <w:rPr>
                <w:rFonts w:cs="Times New Roman"/>
                <w:color w:val="000000"/>
                <w:kern w:val="0"/>
                <w:sz w:val="21"/>
                <w:szCs w:val="21"/>
              </w:rPr>
              <w:t>400</w:t>
            </w:r>
          </w:p>
        </w:tc>
        <w:tc>
          <w:tcPr>
            <w:tcW w:w="1065" w:type="dxa"/>
            <w:tcBorders>
              <w:top w:val="nil"/>
              <w:left w:val="nil"/>
              <w:bottom w:val="nil"/>
              <w:right w:val="nil"/>
            </w:tcBorders>
            <w:vAlign w:val="center"/>
          </w:tcPr>
          <w:p>
            <w:pPr>
              <w:widowControl/>
              <w:wordWrap/>
              <w:adjustRightInd w:val="0"/>
              <w:snapToGrid w:val="0"/>
              <w:spacing w:line="240" w:lineRule="auto"/>
              <w:jc w:val="center"/>
              <w:textAlignment w:val="center"/>
              <w:rPr>
                <w:rFonts w:cs="Times New Roman"/>
                <w:color w:val="231F20"/>
                <w:kern w:val="0"/>
                <w:sz w:val="21"/>
                <w:szCs w:val="21"/>
              </w:rPr>
            </w:pPr>
            <w:r>
              <w:rPr>
                <w:rFonts w:cs="Times New Roman"/>
                <w:color w:val="000000"/>
                <w:kern w:val="0"/>
                <w:sz w:val="21"/>
                <w:szCs w:val="21"/>
              </w:rPr>
              <w:t>0.50</w:t>
            </w:r>
          </w:p>
        </w:tc>
        <w:tc>
          <w:tcPr>
            <w:tcW w:w="1065" w:type="dxa"/>
            <w:tcBorders>
              <w:top w:val="nil"/>
              <w:left w:val="nil"/>
              <w:bottom w:val="nil"/>
              <w:right w:val="nil"/>
            </w:tcBorders>
            <w:vAlign w:val="center"/>
          </w:tcPr>
          <w:p>
            <w:pPr>
              <w:widowControl/>
              <w:wordWrap/>
              <w:adjustRightInd w:val="0"/>
              <w:snapToGrid w:val="0"/>
              <w:spacing w:line="240" w:lineRule="auto"/>
              <w:jc w:val="center"/>
              <w:textAlignment w:val="center"/>
              <w:rPr>
                <w:rFonts w:cs="Times New Roman"/>
                <w:color w:val="231F20"/>
                <w:kern w:val="0"/>
                <w:sz w:val="21"/>
                <w:szCs w:val="21"/>
              </w:rPr>
            </w:pPr>
            <w:r>
              <w:rPr>
                <w:rFonts w:cs="Times New Roman"/>
                <w:color w:val="000000"/>
                <w:kern w:val="0"/>
                <w:sz w:val="21"/>
                <w:szCs w:val="21"/>
              </w:rPr>
              <w:t>7</w:t>
            </w:r>
          </w:p>
        </w:tc>
        <w:tc>
          <w:tcPr>
            <w:tcW w:w="1065" w:type="dxa"/>
            <w:tcBorders>
              <w:top w:val="nil"/>
              <w:left w:val="nil"/>
              <w:bottom w:val="nil"/>
              <w:right w:val="nil"/>
            </w:tcBorders>
            <w:vAlign w:val="center"/>
          </w:tcPr>
          <w:p>
            <w:pPr>
              <w:widowControl/>
              <w:wordWrap/>
              <w:adjustRightInd w:val="0"/>
              <w:snapToGrid w:val="0"/>
              <w:spacing w:line="240" w:lineRule="auto"/>
              <w:jc w:val="center"/>
              <w:textAlignment w:val="center"/>
              <w:rPr>
                <w:rFonts w:cs="Times New Roman"/>
                <w:color w:val="231F20"/>
                <w:kern w:val="0"/>
                <w:sz w:val="21"/>
                <w:szCs w:val="21"/>
              </w:rPr>
            </w:pPr>
            <w:r>
              <w:rPr>
                <w:rFonts w:cs="Times New Roman"/>
                <w:color w:val="000000"/>
                <w:kern w:val="0"/>
                <w:sz w:val="21"/>
                <w:szCs w:val="21"/>
              </w:rPr>
              <w:t>1.8</w:t>
            </w:r>
          </w:p>
        </w:tc>
        <w:tc>
          <w:tcPr>
            <w:tcW w:w="1065" w:type="dxa"/>
            <w:tcBorders>
              <w:top w:val="nil"/>
              <w:left w:val="nil"/>
              <w:bottom w:val="nil"/>
              <w:right w:val="nil"/>
            </w:tcBorders>
            <w:vAlign w:val="center"/>
          </w:tcPr>
          <w:p>
            <w:pPr>
              <w:widowControl/>
              <w:wordWrap/>
              <w:adjustRightInd w:val="0"/>
              <w:snapToGrid w:val="0"/>
              <w:spacing w:line="240" w:lineRule="auto"/>
              <w:jc w:val="center"/>
              <w:textAlignment w:val="center"/>
              <w:rPr>
                <w:rFonts w:cs="Times New Roman"/>
                <w:color w:val="231F20"/>
                <w:kern w:val="0"/>
                <w:sz w:val="21"/>
                <w:szCs w:val="21"/>
              </w:rPr>
            </w:pPr>
            <w:r>
              <w:rPr>
                <w:rFonts w:cs="Times New Roman"/>
                <w:color w:val="000000"/>
                <w:kern w:val="0"/>
                <w:sz w:val="21"/>
                <w:szCs w:val="21"/>
              </w:rPr>
              <w:t>200</w:t>
            </w:r>
          </w:p>
        </w:tc>
        <w:tc>
          <w:tcPr>
            <w:tcW w:w="1066" w:type="dxa"/>
            <w:tcBorders>
              <w:top w:val="nil"/>
              <w:left w:val="nil"/>
              <w:bottom w:val="nil"/>
              <w:right w:val="nil"/>
            </w:tcBorders>
            <w:vAlign w:val="center"/>
          </w:tcPr>
          <w:p>
            <w:pPr>
              <w:widowControl/>
              <w:wordWrap/>
              <w:adjustRightInd w:val="0"/>
              <w:snapToGrid w:val="0"/>
              <w:spacing w:line="240" w:lineRule="auto"/>
              <w:jc w:val="center"/>
              <w:textAlignment w:val="center"/>
              <w:rPr>
                <w:rFonts w:cs="Times New Roman"/>
                <w:color w:val="231F20"/>
                <w:kern w:val="0"/>
                <w:sz w:val="21"/>
                <w:szCs w:val="21"/>
              </w:rPr>
            </w:pPr>
            <w:r>
              <w:rPr>
                <w:rFonts w:cs="Times New Roman"/>
                <w:color w:val="000000"/>
                <w:kern w:val="0"/>
                <w:sz w:val="21"/>
                <w:szCs w:val="21"/>
              </w:rPr>
              <w:t>716</w:t>
            </w:r>
          </w:p>
        </w:tc>
        <w:tc>
          <w:tcPr>
            <w:tcW w:w="1066" w:type="dxa"/>
            <w:tcBorders>
              <w:top w:val="nil"/>
              <w:left w:val="nil"/>
              <w:bottom w:val="nil"/>
              <w:right w:val="nil"/>
            </w:tcBorders>
            <w:vAlign w:val="center"/>
          </w:tcPr>
          <w:p>
            <w:pPr>
              <w:widowControl/>
              <w:wordWrap/>
              <w:adjustRightInd w:val="0"/>
              <w:snapToGrid w:val="0"/>
              <w:spacing w:line="240" w:lineRule="auto"/>
              <w:jc w:val="center"/>
              <w:textAlignment w:val="center"/>
              <w:rPr>
                <w:rFonts w:cs="Times New Roman"/>
                <w:color w:val="231F20"/>
                <w:kern w:val="0"/>
                <w:sz w:val="21"/>
                <w:szCs w:val="21"/>
              </w:rPr>
            </w:pPr>
            <w:r>
              <w:rPr>
                <w:rFonts w:cs="Times New Roman"/>
                <w:color w:val="000000"/>
                <w:kern w:val="0"/>
                <w:sz w:val="21"/>
                <w:szCs w:val="21"/>
              </w:rPr>
              <w:t>1074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tcBorders>
              <w:top w:val="nil"/>
              <w:left w:val="nil"/>
              <w:bottom w:val="nil"/>
              <w:right w:val="nil"/>
            </w:tcBorders>
            <w:vAlign w:val="center"/>
          </w:tcPr>
          <w:p>
            <w:pPr>
              <w:widowControl/>
              <w:wordWrap/>
              <w:adjustRightInd w:val="0"/>
              <w:snapToGrid w:val="0"/>
              <w:spacing w:line="240" w:lineRule="auto"/>
              <w:jc w:val="center"/>
              <w:textAlignment w:val="center"/>
              <w:rPr>
                <w:rFonts w:cs="Times New Roman"/>
                <w:color w:val="231F20"/>
                <w:kern w:val="0"/>
                <w:sz w:val="21"/>
                <w:szCs w:val="21"/>
              </w:rPr>
            </w:pPr>
            <w:r>
              <w:rPr>
                <w:rFonts w:cs="Times New Roman"/>
                <w:color w:val="000000"/>
                <w:kern w:val="0"/>
                <w:sz w:val="21"/>
                <w:szCs w:val="21"/>
              </w:rPr>
              <w:t>16</w:t>
            </w:r>
          </w:p>
        </w:tc>
        <w:tc>
          <w:tcPr>
            <w:tcW w:w="1065" w:type="dxa"/>
            <w:tcBorders>
              <w:top w:val="nil"/>
              <w:left w:val="nil"/>
              <w:bottom w:val="nil"/>
              <w:right w:val="nil"/>
            </w:tcBorders>
            <w:vAlign w:val="center"/>
          </w:tcPr>
          <w:p>
            <w:pPr>
              <w:widowControl/>
              <w:wordWrap/>
              <w:adjustRightInd w:val="0"/>
              <w:snapToGrid w:val="0"/>
              <w:spacing w:line="240" w:lineRule="auto"/>
              <w:jc w:val="center"/>
              <w:textAlignment w:val="center"/>
              <w:rPr>
                <w:rFonts w:cs="Times New Roman"/>
                <w:color w:val="231F20"/>
                <w:kern w:val="0"/>
                <w:sz w:val="21"/>
                <w:szCs w:val="21"/>
              </w:rPr>
            </w:pPr>
            <w:r>
              <w:rPr>
                <w:rFonts w:cs="Times New Roman"/>
                <w:color w:val="000000"/>
                <w:kern w:val="0"/>
                <w:sz w:val="21"/>
                <w:szCs w:val="21"/>
              </w:rPr>
              <w:t>420</w:t>
            </w:r>
          </w:p>
        </w:tc>
        <w:tc>
          <w:tcPr>
            <w:tcW w:w="1065" w:type="dxa"/>
            <w:tcBorders>
              <w:top w:val="nil"/>
              <w:left w:val="nil"/>
              <w:bottom w:val="nil"/>
              <w:right w:val="nil"/>
            </w:tcBorders>
            <w:vAlign w:val="center"/>
          </w:tcPr>
          <w:p>
            <w:pPr>
              <w:widowControl/>
              <w:wordWrap/>
              <w:adjustRightInd w:val="0"/>
              <w:snapToGrid w:val="0"/>
              <w:spacing w:line="240" w:lineRule="auto"/>
              <w:jc w:val="center"/>
              <w:textAlignment w:val="center"/>
              <w:rPr>
                <w:rFonts w:cs="Times New Roman"/>
                <w:color w:val="231F20"/>
                <w:kern w:val="0"/>
                <w:sz w:val="21"/>
                <w:szCs w:val="21"/>
              </w:rPr>
            </w:pPr>
            <w:r>
              <w:rPr>
                <w:rFonts w:cs="Times New Roman"/>
                <w:color w:val="000000"/>
                <w:kern w:val="0"/>
                <w:sz w:val="21"/>
                <w:szCs w:val="21"/>
              </w:rPr>
              <w:t>0.42</w:t>
            </w:r>
          </w:p>
        </w:tc>
        <w:tc>
          <w:tcPr>
            <w:tcW w:w="1065" w:type="dxa"/>
            <w:tcBorders>
              <w:top w:val="nil"/>
              <w:left w:val="nil"/>
              <w:bottom w:val="nil"/>
              <w:right w:val="nil"/>
            </w:tcBorders>
            <w:vAlign w:val="center"/>
          </w:tcPr>
          <w:p>
            <w:pPr>
              <w:widowControl/>
              <w:wordWrap/>
              <w:adjustRightInd w:val="0"/>
              <w:snapToGrid w:val="0"/>
              <w:spacing w:line="240" w:lineRule="auto"/>
              <w:jc w:val="center"/>
              <w:textAlignment w:val="center"/>
              <w:rPr>
                <w:rFonts w:cs="Times New Roman"/>
                <w:color w:val="231F20"/>
                <w:kern w:val="0"/>
                <w:sz w:val="21"/>
                <w:szCs w:val="21"/>
              </w:rPr>
            </w:pPr>
            <w:r>
              <w:rPr>
                <w:rFonts w:cs="Times New Roman"/>
                <w:color w:val="000000"/>
                <w:kern w:val="0"/>
                <w:sz w:val="21"/>
                <w:szCs w:val="21"/>
              </w:rPr>
              <w:t>9</w:t>
            </w:r>
          </w:p>
        </w:tc>
        <w:tc>
          <w:tcPr>
            <w:tcW w:w="1065" w:type="dxa"/>
            <w:tcBorders>
              <w:top w:val="nil"/>
              <w:left w:val="nil"/>
              <w:bottom w:val="nil"/>
              <w:right w:val="nil"/>
            </w:tcBorders>
            <w:vAlign w:val="center"/>
          </w:tcPr>
          <w:p>
            <w:pPr>
              <w:widowControl/>
              <w:wordWrap/>
              <w:adjustRightInd w:val="0"/>
              <w:snapToGrid w:val="0"/>
              <w:spacing w:line="240" w:lineRule="auto"/>
              <w:jc w:val="center"/>
              <w:textAlignment w:val="center"/>
              <w:rPr>
                <w:rFonts w:cs="Times New Roman"/>
                <w:color w:val="231F20"/>
                <w:kern w:val="0"/>
                <w:sz w:val="21"/>
                <w:szCs w:val="21"/>
              </w:rPr>
            </w:pPr>
            <w:r>
              <w:rPr>
                <w:rFonts w:cs="Times New Roman"/>
                <w:color w:val="000000"/>
                <w:kern w:val="0"/>
                <w:sz w:val="21"/>
                <w:szCs w:val="21"/>
              </w:rPr>
              <w:t>2</w:t>
            </w:r>
          </w:p>
        </w:tc>
        <w:tc>
          <w:tcPr>
            <w:tcW w:w="1065" w:type="dxa"/>
            <w:tcBorders>
              <w:top w:val="nil"/>
              <w:left w:val="nil"/>
              <w:bottom w:val="nil"/>
              <w:right w:val="nil"/>
            </w:tcBorders>
            <w:vAlign w:val="center"/>
          </w:tcPr>
          <w:p>
            <w:pPr>
              <w:widowControl/>
              <w:wordWrap/>
              <w:adjustRightInd w:val="0"/>
              <w:snapToGrid w:val="0"/>
              <w:spacing w:line="240" w:lineRule="auto"/>
              <w:jc w:val="center"/>
              <w:textAlignment w:val="center"/>
              <w:rPr>
                <w:rFonts w:cs="Times New Roman"/>
                <w:color w:val="231F20"/>
                <w:kern w:val="0"/>
                <w:sz w:val="21"/>
                <w:szCs w:val="21"/>
              </w:rPr>
            </w:pPr>
            <w:r>
              <w:rPr>
                <w:rFonts w:cs="Times New Roman"/>
                <w:color w:val="000000"/>
                <w:kern w:val="0"/>
                <w:sz w:val="21"/>
                <w:szCs w:val="21"/>
              </w:rPr>
              <w:t>176.4</w:t>
            </w:r>
          </w:p>
        </w:tc>
        <w:tc>
          <w:tcPr>
            <w:tcW w:w="1066" w:type="dxa"/>
            <w:tcBorders>
              <w:top w:val="nil"/>
              <w:left w:val="nil"/>
              <w:bottom w:val="nil"/>
              <w:right w:val="nil"/>
            </w:tcBorders>
            <w:vAlign w:val="center"/>
          </w:tcPr>
          <w:p>
            <w:pPr>
              <w:widowControl/>
              <w:wordWrap/>
              <w:adjustRightInd w:val="0"/>
              <w:snapToGrid w:val="0"/>
              <w:spacing w:line="240" w:lineRule="auto"/>
              <w:jc w:val="center"/>
              <w:textAlignment w:val="center"/>
              <w:rPr>
                <w:rFonts w:cs="Times New Roman"/>
                <w:color w:val="231F20"/>
                <w:kern w:val="0"/>
                <w:sz w:val="21"/>
                <w:szCs w:val="21"/>
              </w:rPr>
            </w:pPr>
            <w:r>
              <w:rPr>
                <w:rFonts w:cs="Times New Roman"/>
                <w:color w:val="000000"/>
                <w:kern w:val="0"/>
                <w:sz w:val="21"/>
                <w:szCs w:val="21"/>
              </w:rPr>
              <w:t>750</w:t>
            </w:r>
          </w:p>
        </w:tc>
        <w:tc>
          <w:tcPr>
            <w:tcW w:w="1066" w:type="dxa"/>
            <w:tcBorders>
              <w:top w:val="nil"/>
              <w:left w:val="nil"/>
              <w:bottom w:val="nil"/>
              <w:right w:val="nil"/>
            </w:tcBorders>
            <w:vAlign w:val="center"/>
          </w:tcPr>
          <w:p>
            <w:pPr>
              <w:widowControl/>
              <w:wordWrap/>
              <w:adjustRightInd w:val="0"/>
              <w:snapToGrid w:val="0"/>
              <w:spacing w:line="240" w:lineRule="auto"/>
              <w:jc w:val="center"/>
              <w:textAlignment w:val="center"/>
              <w:rPr>
                <w:rFonts w:cs="Times New Roman"/>
                <w:color w:val="231F20"/>
                <w:kern w:val="0"/>
                <w:sz w:val="21"/>
                <w:szCs w:val="21"/>
              </w:rPr>
            </w:pPr>
            <w:r>
              <w:rPr>
                <w:rFonts w:cs="Times New Roman"/>
                <w:color w:val="000000"/>
                <w:kern w:val="0"/>
                <w:sz w:val="21"/>
                <w:szCs w:val="21"/>
              </w:rPr>
              <w:t>1125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tcBorders>
              <w:top w:val="nil"/>
              <w:left w:val="nil"/>
              <w:bottom w:val="nil"/>
              <w:right w:val="nil"/>
            </w:tcBorders>
            <w:vAlign w:val="center"/>
          </w:tcPr>
          <w:p>
            <w:pPr>
              <w:widowControl/>
              <w:wordWrap/>
              <w:adjustRightInd w:val="0"/>
              <w:snapToGrid w:val="0"/>
              <w:spacing w:line="240" w:lineRule="auto"/>
              <w:jc w:val="center"/>
              <w:textAlignment w:val="center"/>
              <w:rPr>
                <w:rFonts w:cs="Times New Roman"/>
                <w:color w:val="231F20"/>
                <w:kern w:val="0"/>
                <w:sz w:val="21"/>
                <w:szCs w:val="21"/>
              </w:rPr>
            </w:pPr>
            <w:r>
              <w:rPr>
                <w:rFonts w:cs="Times New Roman"/>
                <w:color w:val="000000"/>
                <w:kern w:val="0"/>
                <w:sz w:val="21"/>
                <w:szCs w:val="21"/>
              </w:rPr>
              <w:t>17</w:t>
            </w:r>
          </w:p>
        </w:tc>
        <w:tc>
          <w:tcPr>
            <w:tcW w:w="1065" w:type="dxa"/>
            <w:tcBorders>
              <w:top w:val="nil"/>
              <w:left w:val="nil"/>
              <w:bottom w:val="nil"/>
              <w:right w:val="nil"/>
            </w:tcBorders>
            <w:vAlign w:val="center"/>
          </w:tcPr>
          <w:p>
            <w:pPr>
              <w:widowControl/>
              <w:wordWrap/>
              <w:adjustRightInd w:val="0"/>
              <w:snapToGrid w:val="0"/>
              <w:spacing w:line="240" w:lineRule="auto"/>
              <w:jc w:val="center"/>
              <w:textAlignment w:val="center"/>
              <w:rPr>
                <w:rFonts w:cs="Times New Roman"/>
                <w:color w:val="231F20"/>
                <w:kern w:val="0"/>
                <w:sz w:val="21"/>
                <w:szCs w:val="21"/>
              </w:rPr>
            </w:pPr>
            <w:r>
              <w:rPr>
                <w:rFonts w:cs="Times New Roman"/>
                <w:color w:val="000000"/>
                <w:kern w:val="0"/>
                <w:sz w:val="21"/>
                <w:szCs w:val="21"/>
              </w:rPr>
              <w:t>420</w:t>
            </w:r>
          </w:p>
        </w:tc>
        <w:tc>
          <w:tcPr>
            <w:tcW w:w="1065" w:type="dxa"/>
            <w:tcBorders>
              <w:top w:val="nil"/>
              <w:left w:val="nil"/>
              <w:bottom w:val="nil"/>
              <w:right w:val="nil"/>
            </w:tcBorders>
            <w:vAlign w:val="center"/>
          </w:tcPr>
          <w:p>
            <w:pPr>
              <w:widowControl/>
              <w:wordWrap/>
              <w:adjustRightInd w:val="0"/>
              <w:snapToGrid w:val="0"/>
              <w:spacing w:line="240" w:lineRule="auto"/>
              <w:jc w:val="center"/>
              <w:textAlignment w:val="center"/>
              <w:rPr>
                <w:rFonts w:cs="Times New Roman"/>
                <w:color w:val="231F20"/>
                <w:kern w:val="0"/>
                <w:sz w:val="21"/>
                <w:szCs w:val="21"/>
              </w:rPr>
            </w:pPr>
            <w:r>
              <w:rPr>
                <w:rFonts w:cs="Times New Roman"/>
                <w:color w:val="000000"/>
                <w:kern w:val="0"/>
                <w:sz w:val="21"/>
                <w:szCs w:val="21"/>
              </w:rPr>
              <w:t>0.44</w:t>
            </w:r>
          </w:p>
        </w:tc>
        <w:tc>
          <w:tcPr>
            <w:tcW w:w="1065" w:type="dxa"/>
            <w:tcBorders>
              <w:top w:val="nil"/>
              <w:left w:val="nil"/>
              <w:bottom w:val="nil"/>
              <w:right w:val="nil"/>
            </w:tcBorders>
            <w:vAlign w:val="center"/>
          </w:tcPr>
          <w:p>
            <w:pPr>
              <w:widowControl/>
              <w:wordWrap/>
              <w:adjustRightInd w:val="0"/>
              <w:snapToGrid w:val="0"/>
              <w:spacing w:line="240" w:lineRule="auto"/>
              <w:jc w:val="center"/>
              <w:textAlignment w:val="center"/>
              <w:rPr>
                <w:rFonts w:cs="Times New Roman"/>
                <w:color w:val="231F20"/>
                <w:kern w:val="0"/>
                <w:sz w:val="21"/>
                <w:szCs w:val="21"/>
              </w:rPr>
            </w:pPr>
            <w:r>
              <w:rPr>
                <w:rFonts w:cs="Times New Roman"/>
                <w:color w:val="000000"/>
                <w:kern w:val="0"/>
                <w:sz w:val="21"/>
                <w:szCs w:val="21"/>
              </w:rPr>
              <w:t>13</w:t>
            </w:r>
          </w:p>
        </w:tc>
        <w:tc>
          <w:tcPr>
            <w:tcW w:w="1065" w:type="dxa"/>
            <w:tcBorders>
              <w:top w:val="nil"/>
              <w:left w:val="nil"/>
              <w:bottom w:val="nil"/>
              <w:right w:val="nil"/>
            </w:tcBorders>
            <w:vAlign w:val="center"/>
          </w:tcPr>
          <w:p>
            <w:pPr>
              <w:widowControl/>
              <w:wordWrap/>
              <w:adjustRightInd w:val="0"/>
              <w:snapToGrid w:val="0"/>
              <w:spacing w:line="240" w:lineRule="auto"/>
              <w:jc w:val="center"/>
              <w:textAlignment w:val="center"/>
              <w:rPr>
                <w:rFonts w:cs="Times New Roman"/>
                <w:color w:val="231F20"/>
                <w:kern w:val="0"/>
                <w:sz w:val="21"/>
                <w:szCs w:val="21"/>
              </w:rPr>
            </w:pPr>
            <w:r>
              <w:rPr>
                <w:rFonts w:cs="Times New Roman"/>
                <w:color w:val="000000"/>
                <w:kern w:val="0"/>
                <w:sz w:val="21"/>
                <w:szCs w:val="21"/>
              </w:rPr>
              <w:t>1.6</w:t>
            </w:r>
          </w:p>
        </w:tc>
        <w:tc>
          <w:tcPr>
            <w:tcW w:w="1065" w:type="dxa"/>
            <w:tcBorders>
              <w:top w:val="nil"/>
              <w:left w:val="nil"/>
              <w:bottom w:val="nil"/>
              <w:right w:val="nil"/>
            </w:tcBorders>
            <w:vAlign w:val="center"/>
          </w:tcPr>
          <w:p>
            <w:pPr>
              <w:widowControl/>
              <w:wordWrap/>
              <w:adjustRightInd w:val="0"/>
              <w:snapToGrid w:val="0"/>
              <w:spacing w:line="240" w:lineRule="auto"/>
              <w:jc w:val="center"/>
              <w:textAlignment w:val="center"/>
              <w:rPr>
                <w:rFonts w:cs="Times New Roman"/>
                <w:color w:val="231F20"/>
                <w:kern w:val="0"/>
                <w:sz w:val="21"/>
                <w:szCs w:val="21"/>
              </w:rPr>
            </w:pPr>
            <w:r>
              <w:rPr>
                <w:rFonts w:cs="Times New Roman"/>
                <w:color w:val="000000"/>
                <w:kern w:val="0"/>
                <w:sz w:val="21"/>
                <w:szCs w:val="21"/>
              </w:rPr>
              <w:t>184.8</w:t>
            </w:r>
          </w:p>
        </w:tc>
        <w:tc>
          <w:tcPr>
            <w:tcW w:w="1066" w:type="dxa"/>
            <w:tcBorders>
              <w:top w:val="nil"/>
              <w:left w:val="nil"/>
              <w:bottom w:val="nil"/>
              <w:right w:val="nil"/>
            </w:tcBorders>
            <w:vAlign w:val="center"/>
          </w:tcPr>
          <w:p>
            <w:pPr>
              <w:widowControl/>
              <w:wordWrap/>
              <w:adjustRightInd w:val="0"/>
              <w:snapToGrid w:val="0"/>
              <w:spacing w:line="240" w:lineRule="auto"/>
              <w:jc w:val="center"/>
              <w:textAlignment w:val="center"/>
              <w:rPr>
                <w:rFonts w:cs="Times New Roman"/>
                <w:color w:val="231F20"/>
                <w:kern w:val="0"/>
                <w:sz w:val="21"/>
                <w:szCs w:val="21"/>
              </w:rPr>
            </w:pPr>
            <w:r>
              <w:rPr>
                <w:rFonts w:cs="Times New Roman"/>
                <w:color w:val="000000"/>
                <w:kern w:val="0"/>
                <w:sz w:val="21"/>
                <w:szCs w:val="21"/>
              </w:rPr>
              <w:t>750</w:t>
            </w:r>
          </w:p>
        </w:tc>
        <w:tc>
          <w:tcPr>
            <w:tcW w:w="1066" w:type="dxa"/>
            <w:tcBorders>
              <w:top w:val="nil"/>
              <w:left w:val="nil"/>
              <w:bottom w:val="nil"/>
              <w:right w:val="nil"/>
            </w:tcBorders>
            <w:vAlign w:val="center"/>
          </w:tcPr>
          <w:p>
            <w:pPr>
              <w:widowControl/>
              <w:wordWrap/>
              <w:adjustRightInd w:val="0"/>
              <w:snapToGrid w:val="0"/>
              <w:spacing w:line="240" w:lineRule="auto"/>
              <w:jc w:val="center"/>
              <w:textAlignment w:val="center"/>
              <w:rPr>
                <w:rFonts w:cs="Times New Roman"/>
                <w:color w:val="231F20"/>
                <w:kern w:val="0"/>
                <w:sz w:val="21"/>
                <w:szCs w:val="21"/>
              </w:rPr>
            </w:pPr>
            <w:r>
              <w:rPr>
                <w:rFonts w:cs="Times New Roman"/>
                <w:color w:val="000000"/>
                <w:kern w:val="0"/>
                <w:sz w:val="21"/>
                <w:szCs w:val="21"/>
              </w:rPr>
              <w:t>1125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tcBorders>
              <w:top w:val="nil"/>
              <w:left w:val="nil"/>
              <w:bottom w:val="nil"/>
              <w:right w:val="nil"/>
            </w:tcBorders>
            <w:vAlign w:val="center"/>
          </w:tcPr>
          <w:p>
            <w:pPr>
              <w:widowControl/>
              <w:wordWrap/>
              <w:adjustRightInd w:val="0"/>
              <w:snapToGrid w:val="0"/>
              <w:spacing w:line="240" w:lineRule="auto"/>
              <w:jc w:val="center"/>
              <w:textAlignment w:val="center"/>
              <w:rPr>
                <w:rFonts w:cs="Times New Roman"/>
                <w:color w:val="231F20"/>
                <w:kern w:val="0"/>
                <w:sz w:val="21"/>
                <w:szCs w:val="21"/>
              </w:rPr>
            </w:pPr>
            <w:r>
              <w:rPr>
                <w:rFonts w:cs="Times New Roman"/>
                <w:color w:val="000000"/>
                <w:kern w:val="0"/>
                <w:sz w:val="21"/>
                <w:szCs w:val="21"/>
              </w:rPr>
              <w:t>18</w:t>
            </w:r>
          </w:p>
        </w:tc>
        <w:tc>
          <w:tcPr>
            <w:tcW w:w="1065" w:type="dxa"/>
            <w:tcBorders>
              <w:top w:val="nil"/>
              <w:left w:val="nil"/>
              <w:bottom w:val="nil"/>
              <w:right w:val="nil"/>
            </w:tcBorders>
            <w:vAlign w:val="center"/>
          </w:tcPr>
          <w:p>
            <w:pPr>
              <w:widowControl/>
              <w:wordWrap/>
              <w:adjustRightInd w:val="0"/>
              <w:snapToGrid w:val="0"/>
              <w:spacing w:line="240" w:lineRule="auto"/>
              <w:jc w:val="center"/>
              <w:textAlignment w:val="center"/>
              <w:rPr>
                <w:rFonts w:cs="Times New Roman"/>
                <w:color w:val="231F20"/>
                <w:kern w:val="0"/>
                <w:sz w:val="21"/>
                <w:szCs w:val="21"/>
              </w:rPr>
            </w:pPr>
            <w:r>
              <w:rPr>
                <w:rFonts w:cs="Times New Roman"/>
                <w:color w:val="000000"/>
                <w:kern w:val="0"/>
                <w:sz w:val="21"/>
                <w:szCs w:val="21"/>
              </w:rPr>
              <w:t>420</w:t>
            </w:r>
          </w:p>
        </w:tc>
        <w:tc>
          <w:tcPr>
            <w:tcW w:w="1065" w:type="dxa"/>
            <w:tcBorders>
              <w:top w:val="nil"/>
              <w:left w:val="nil"/>
              <w:bottom w:val="nil"/>
              <w:right w:val="nil"/>
            </w:tcBorders>
            <w:vAlign w:val="center"/>
          </w:tcPr>
          <w:p>
            <w:pPr>
              <w:widowControl/>
              <w:wordWrap/>
              <w:adjustRightInd w:val="0"/>
              <w:snapToGrid w:val="0"/>
              <w:spacing w:line="240" w:lineRule="auto"/>
              <w:jc w:val="center"/>
              <w:textAlignment w:val="center"/>
              <w:rPr>
                <w:rFonts w:cs="Times New Roman"/>
                <w:color w:val="231F20"/>
                <w:kern w:val="0"/>
                <w:sz w:val="21"/>
                <w:szCs w:val="21"/>
              </w:rPr>
            </w:pPr>
            <w:r>
              <w:rPr>
                <w:rFonts w:cs="Times New Roman"/>
                <w:color w:val="000000"/>
                <w:kern w:val="0"/>
                <w:sz w:val="21"/>
                <w:szCs w:val="21"/>
              </w:rPr>
              <w:t>0.46</w:t>
            </w:r>
          </w:p>
        </w:tc>
        <w:tc>
          <w:tcPr>
            <w:tcW w:w="1065" w:type="dxa"/>
            <w:tcBorders>
              <w:top w:val="nil"/>
              <w:left w:val="nil"/>
              <w:bottom w:val="nil"/>
              <w:right w:val="nil"/>
            </w:tcBorders>
            <w:vAlign w:val="center"/>
          </w:tcPr>
          <w:p>
            <w:pPr>
              <w:widowControl/>
              <w:wordWrap/>
              <w:adjustRightInd w:val="0"/>
              <w:snapToGrid w:val="0"/>
              <w:spacing w:line="240" w:lineRule="auto"/>
              <w:jc w:val="center"/>
              <w:textAlignment w:val="center"/>
              <w:rPr>
                <w:rFonts w:cs="Times New Roman"/>
                <w:color w:val="231F20"/>
                <w:kern w:val="0"/>
                <w:sz w:val="21"/>
                <w:szCs w:val="21"/>
              </w:rPr>
            </w:pPr>
            <w:r>
              <w:rPr>
                <w:rFonts w:cs="Times New Roman"/>
                <w:color w:val="000000"/>
                <w:kern w:val="0"/>
                <w:sz w:val="21"/>
                <w:szCs w:val="21"/>
              </w:rPr>
              <w:t>7</w:t>
            </w:r>
          </w:p>
        </w:tc>
        <w:tc>
          <w:tcPr>
            <w:tcW w:w="1065" w:type="dxa"/>
            <w:tcBorders>
              <w:top w:val="nil"/>
              <w:left w:val="nil"/>
              <w:bottom w:val="nil"/>
              <w:right w:val="nil"/>
            </w:tcBorders>
            <w:vAlign w:val="center"/>
          </w:tcPr>
          <w:p>
            <w:pPr>
              <w:widowControl/>
              <w:wordWrap/>
              <w:adjustRightInd w:val="0"/>
              <w:snapToGrid w:val="0"/>
              <w:spacing w:line="240" w:lineRule="auto"/>
              <w:jc w:val="center"/>
              <w:textAlignment w:val="center"/>
              <w:rPr>
                <w:rFonts w:cs="Times New Roman"/>
                <w:color w:val="231F20"/>
                <w:kern w:val="0"/>
                <w:sz w:val="21"/>
                <w:szCs w:val="21"/>
              </w:rPr>
            </w:pPr>
            <w:r>
              <w:rPr>
                <w:rFonts w:cs="Times New Roman"/>
                <w:color w:val="000000"/>
                <w:kern w:val="0"/>
                <w:sz w:val="21"/>
                <w:szCs w:val="21"/>
              </w:rPr>
              <w:t>1.2</w:t>
            </w:r>
          </w:p>
        </w:tc>
        <w:tc>
          <w:tcPr>
            <w:tcW w:w="1065" w:type="dxa"/>
            <w:tcBorders>
              <w:top w:val="nil"/>
              <w:left w:val="nil"/>
              <w:bottom w:val="nil"/>
              <w:right w:val="nil"/>
            </w:tcBorders>
            <w:vAlign w:val="center"/>
          </w:tcPr>
          <w:p>
            <w:pPr>
              <w:widowControl/>
              <w:wordWrap/>
              <w:adjustRightInd w:val="0"/>
              <w:snapToGrid w:val="0"/>
              <w:spacing w:line="240" w:lineRule="auto"/>
              <w:jc w:val="center"/>
              <w:textAlignment w:val="center"/>
              <w:rPr>
                <w:rFonts w:cs="Times New Roman"/>
                <w:color w:val="231F20"/>
                <w:kern w:val="0"/>
                <w:sz w:val="21"/>
                <w:szCs w:val="21"/>
              </w:rPr>
            </w:pPr>
            <w:r>
              <w:rPr>
                <w:rFonts w:cs="Times New Roman"/>
                <w:color w:val="000000"/>
                <w:kern w:val="0"/>
                <w:sz w:val="21"/>
                <w:szCs w:val="21"/>
              </w:rPr>
              <w:t>193.2</w:t>
            </w:r>
          </w:p>
        </w:tc>
        <w:tc>
          <w:tcPr>
            <w:tcW w:w="1066" w:type="dxa"/>
            <w:tcBorders>
              <w:top w:val="nil"/>
              <w:left w:val="nil"/>
              <w:bottom w:val="nil"/>
              <w:right w:val="nil"/>
            </w:tcBorders>
            <w:vAlign w:val="center"/>
          </w:tcPr>
          <w:p>
            <w:pPr>
              <w:widowControl/>
              <w:wordWrap/>
              <w:adjustRightInd w:val="0"/>
              <w:snapToGrid w:val="0"/>
              <w:spacing w:line="240" w:lineRule="auto"/>
              <w:jc w:val="center"/>
              <w:textAlignment w:val="center"/>
              <w:rPr>
                <w:rFonts w:cs="Times New Roman"/>
                <w:color w:val="231F20"/>
                <w:kern w:val="0"/>
                <w:sz w:val="21"/>
                <w:szCs w:val="21"/>
              </w:rPr>
            </w:pPr>
            <w:r>
              <w:rPr>
                <w:rFonts w:cs="Times New Roman"/>
                <w:color w:val="000000"/>
                <w:kern w:val="0"/>
                <w:sz w:val="21"/>
                <w:szCs w:val="21"/>
              </w:rPr>
              <w:t>750</w:t>
            </w:r>
          </w:p>
        </w:tc>
        <w:tc>
          <w:tcPr>
            <w:tcW w:w="1066" w:type="dxa"/>
            <w:tcBorders>
              <w:top w:val="nil"/>
              <w:left w:val="nil"/>
              <w:bottom w:val="nil"/>
              <w:right w:val="nil"/>
            </w:tcBorders>
            <w:vAlign w:val="center"/>
          </w:tcPr>
          <w:p>
            <w:pPr>
              <w:widowControl/>
              <w:wordWrap/>
              <w:adjustRightInd w:val="0"/>
              <w:snapToGrid w:val="0"/>
              <w:spacing w:line="240" w:lineRule="auto"/>
              <w:jc w:val="center"/>
              <w:textAlignment w:val="center"/>
              <w:rPr>
                <w:rFonts w:cs="Times New Roman"/>
                <w:color w:val="231F20"/>
                <w:kern w:val="0"/>
                <w:sz w:val="21"/>
                <w:szCs w:val="21"/>
              </w:rPr>
            </w:pPr>
            <w:r>
              <w:rPr>
                <w:rFonts w:cs="Times New Roman"/>
                <w:color w:val="000000"/>
                <w:kern w:val="0"/>
                <w:sz w:val="21"/>
                <w:szCs w:val="21"/>
              </w:rPr>
              <w:t>1125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tcBorders>
              <w:top w:val="nil"/>
              <w:left w:val="nil"/>
              <w:bottom w:val="nil"/>
              <w:right w:val="nil"/>
            </w:tcBorders>
            <w:vAlign w:val="center"/>
          </w:tcPr>
          <w:p>
            <w:pPr>
              <w:widowControl/>
              <w:wordWrap/>
              <w:adjustRightInd w:val="0"/>
              <w:snapToGrid w:val="0"/>
              <w:spacing w:line="240" w:lineRule="auto"/>
              <w:jc w:val="center"/>
              <w:textAlignment w:val="center"/>
              <w:rPr>
                <w:rFonts w:cs="Times New Roman"/>
                <w:color w:val="231F20"/>
                <w:kern w:val="0"/>
                <w:sz w:val="21"/>
                <w:szCs w:val="21"/>
              </w:rPr>
            </w:pPr>
            <w:r>
              <w:rPr>
                <w:rFonts w:cs="Times New Roman"/>
                <w:color w:val="000000"/>
                <w:kern w:val="0"/>
                <w:sz w:val="21"/>
                <w:szCs w:val="21"/>
              </w:rPr>
              <w:t>19</w:t>
            </w:r>
          </w:p>
        </w:tc>
        <w:tc>
          <w:tcPr>
            <w:tcW w:w="1065" w:type="dxa"/>
            <w:tcBorders>
              <w:top w:val="nil"/>
              <w:left w:val="nil"/>
              <w:bottom w:val="nil"/>
              <w:right w:val="nil"/>
            </w:tcBorders>
            <w:vAlign w:val="center"/>
          </w:tcPr>
          <w:p>
            <w:pPr>
              <w:widowControl/>
              <w:wordWrap/>
              <w:adjustRightInd w:val="0"/>
              <w:snapToGrid w:val="0"/>
              <w:spacing w:line="240" w:lineRule="auto"/>
              <w:jc w:val="center"/>
              <w:textAlignment w:val="center"/>
              <w:rPr>
                <w:rFonts w:cs="Times New Roman"/>
                <w:color w:val="231F20"/>
                <w:kern w:val="0"/>
                <w:sz w:val="21"/>
                <w:szCs w:val="21"/>
              </w:rPr>
            </w:pPr>
            <w:r>
              <w:rPr>
                <w:rFonts w:cs="Times New Roman"/>
                <w:color w:val="000000"/>
                <w:kern w:val="0"/>
                <w:sz w:val="21"/>
                <w:szCs w:val="21"/>
              </w:rPr>
              <w:t>420</w:t>
            </w:r>
          </w:p>
        </w:tc>
        <w:tc>
          <w:tcPr>
            <w:tcW w:w="1065" w:type="dxa"/>
            <w:tcBorders>
              <w:top w:val="nil"/>
              <w:left w:val="nil"/>
              <w:bottom w:val="nil"/>
              <w:right w:val="nil"/>
            </w:tcBorders>
            <w:vAlign w:val="center"/>
          </w:tcPr>
          <w:p>
            <w:pPr>
              <w:widowControl/>
              <w:wordWrap/>
              <w:adjustRightInd w:val="0"/>
              <w:snapToGrid w:val="0"/>
              <w:spacing w:line="240" w:lineRule="auto"/>
              <w:jc w:val="center"/>
              <w:textAlignment w:val="center"/>
              <w:rPr>
                <w:rFonts w:cs="Times New Roman"/>
                <w:color w:val="231F20"/>
                <w:kern w:val="0"/>
                <w:sz w:val="21"/>
                <w:szCs w:val="21"/>
              </w:rPr>
            </w:pPr>
            <w:r>
              <w:rPr>
                <w:rFonts w:cs="Times New Roman"/>
                <w:color w:val="000000"/>
                <w:kern w:val="0"/>
                <w:sz w:val="21"/>
                <w:szCs w:val="21"/>
              </w:rPr>
              <w:t>0.48</w:t>
            </w:r>
          </w:p>
        </w:tc>
        <w:tc>
          <w:tcPr>
            <w:tcW w:w="1065" w:type="dxa"/>
            <w:tcBorders>
              <w:top w:val="nil"/>
              <w:left w:val="nil"/>
              <w:bottom w:val="nil"/>
              <w:right w:val="nil"/>
            </w:tcBorders>
            <w:vAlign w:val="center"/>
          </w:tcPr>
          <w:p>
            <w:pPr>
              <w:widowControl/>
              <w:wordWrap/>
              <w:adjustRightInd w:val="0"/>
              <w:snapToGrid w:val="0"/>
              <w:spacing w:line="240" w:lineRule="auto"/>
              <w:jc w:val="center"/>
              <w:textAlignment w:val="center"/>
              <w:rPr>
                <w:rFonts w:cs="Times New Roman"/>
                <w:color w:val="231F20"/>
                <w:kern w:val="0"/>
                <w:sz w:val="21"/>
                <w:szCs w:val="21"/>
              </w:rPr>
            </w:pPr>
            <w:r>
              <w:rPr>
                <w:rFonts w:cs="Times New Roman"/>
                <w:color w:val="000000"/>
                <w:kern w:val="0"/>
                <w:sz w:val="21"/>
                <w:szCs w:val="21"/>
              </w:rPr>
              <w:t>11</w:t>
            </w:r>
          </w:p>
        </w:tc>
        <w:tc>
          <w:tcPr>
            <w:tcW w:w="1065" w:type="dxa"/>
            <w:tcBorders>
              <w:top w:val="nil"/>
              <w:left w:val="nil"/>
              <w:bottom w:val="nil"/>
              <w:right w:val="nil"/>
            </w:tcBorders>
            <w:vAlign w:val="center"/>
          </w:tcPr>
          <w:p>
            <w:pPr>
              <w:widowControl/>
              <w:wordWrap/>
              <w:adjustRightInd w:val="0"/>
              <w:snapToGrid w:val="0"/>
              <w:spacing w:line="240" w:lineRule="auto"/>
              <w:jc w:val="center"/>
              <w:textAlignment w:val="center"/>
              <w:rPr>
                <w:rFonts w:cs="Times New Roman"/>
                <w:color w:val="231F20"/>
                <w:kern w:val="0"/>
                <w:sz w:val="21"/>
                <w:szCs w:val="21"/>
              </w:rPr>
            </w:pPr>
            <w:r>
              <w:rPr>
                <w:rFonts w:cs="Times New Roman"/>
                <w:color w:val="000000"/>
                <w:kern w:val="0"/>
                <w:sz w:val="21"/>
                <w:szCs w:val="21"/>
              </w:rPr>
              <w:t>1.8</w:t>
            </w:r>
          </w:p>
        </w:tc>
        <w:tc>
          <w:tcPr>
            <w:tcW w:w="1065" w:type="dxa"/>
            <w:tcBorders>
              <w:top w:val="nil"/>
              <w:left w:val="nil"/>
              <w:bottom w:val="nil"/>
              <w:right w:val="nil"/>
            </w:tcBorders>
            <w:vAlign w:val="center"/>
          </w:tcPr>
          <w:p>
            <w:pPr>
              <w:widowControl/>
              <w:wordWrap/>
              <w:adjustRightInd w:val="0"/>
              <w:snapToGrid w:val="0"/>
              <w:spacing w:line="240" w:lineRule="auto"/>
              <w:jc w:val="center"/>
              <w:textAlignment w:val="center"/>
              <w:rPr>
                <w:rFonts w:cs="Times New Roman"/>
                <w:color w:val="231F20"/>
                <w:kern w:val="0"/>
                <w:sz w:val="21"/>
                <w:szCs w:val="21"/>
              </w:rPr>
            </w:pPr>
            <w:r>
              <w:rPr>
                <w:rFonts w:cs="Times New Roman"/>
                <w:color w:val="000000"/>
                <w:kern w:val="0"/>
                <w:sz w:val="21"/>
                <w:szCs w:val="21"/>
              </w:rPr>
              <w:t>201.6</w:t>
            </w:r>
          </w:p>
        </w:tc>
        <w:tc>
          <w:tcPr>
            <w:tcW w:w="1066" w:type="dxa"/>
            <w:tcBorders>
              <w:top w:val="nil"/>
              <w:left w:val="nil"/>
              <w:bottom w:val="nil"/>
              <w:right w:val="nil"/>
            </w:tcBorders>
            <w:vAlign w:val="center"/>
          </w:tcPr>
          <w:p>
            <w:pPr>
              <w:widowControl/>
              <w:wordWrap/>
              <w:adjustRightInd w:val="0"/>
              <w:snapToGrid w:val="0"/>
              <w:spacing w:line="240" w:lineRule="auto"/>
              <w:jc w:val="center"/>
              <w:textAlignment w:val="center"/>
              <w:rPr>
                <w:rFonts w:cs="Times New Roman"/>
                <w:color w:val="231F20"/>
                <w:kern w:val="0"/>
                <w:sz w:val="21"/>
                <w:szCs w:val="21"/>
              </w:rPr>
            </w:pPr>
            <w:r>
              <w:rPr>
                <w:rFonts w:cs="Times New Roman"/>
                <w:color w:val="000000"/>
                <w:kern w:val="0"/>
                <w:sz w:val="21"/>
                <w:szCs w:val="21"/>
              </w:rPr>
              <w:t>750</w:t>
            </w:r>
          </w:p>
        </w:tc>
        <w:tc>
          <w:tcPr>
            <w:tcW w:w="1066" w:type="dxa"/>
            <w:tcBorders>
              <w:top w:val="nil"/>
              <w:left w:val="nil"/>
              <w:bottom w:val="nil"/>
              <w:right w:val="nil"/>
            </w:tcBorders>
            <w:vAlign w:val="center"/>
          </w:tcPr>
          <w:p>
            <w:pPr>
              <w:widowControl/>
              <w:wordWrap/>
              <w:adjustRightInd w:val="0"/>
              <w:snapToGrid w:val="0"/>
              <w:spacing w:line="240" w:lineRule="auto"/>
              <w:jc w:val="center"/>
              <w:textAlignment w:val="center"/>
              <w:rPr>
                <w:rFonts w:cs="Times New Roman"/>
                <w:color w:val="231F20"/>
                <w:kern w:val="0"/>
                <w:sz w:val="21"/>
                <w:szCs w:val="21"/>
              </w:rPr>
            </w:pPr>
            <w:r>
              <w:rPr>
                <w:rFonts w:cs="Times New Roman"/>
                <w:color w:val="000000"/>
                <w:kern w:val="0"/>
                <w:sz w:val="21"/>
                <w:szCs w:val="21"/>
              </w:rPr>
              <w:t>1125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tcBorders>
              <w:top w:val="nil"/>
              <w:left w:val="nil"/>
              <w:bottom w:val="nil"/>
              <w:right w:val="nil"/>
            </w:tcBorders>
            <w:vAlign w:val="center"/>
          </w:tcPr>
          <w:p>
            <w:pPr>
              <w:widowControl/>
              <w:wordWrap/>
              <w:adjustRightInd w:val="0"/>
              <w:snapToGrid w:val="0"/>
              <w:spacing w:line="240" w:lineRule="auto"/>
              <w:jc w:val="center"/>
              <w:textAlignment w:val="center"/>
              <w:rPr>
                <w:rFonts w:cs="Times New Roman"/>
                <w:color w:val="231F20"/>
                <w:kern w:val="0"/>
                <w:sz w:val="21"/>
                <w:szCs w:val="21"/>
              </w:rPr>
            </w:pPr>
            <w:r>
              <w:rPr>
                <w:rFonts w:cs="Times New Roman"/>
                <w:color w:val="000000"/>
                <w:kern w:val="0"/>
                <w:sz w:val="21"/>
                <w:szCs w:val="21"/>
              </w:rPr>
              <w:t>20</w:t>
            </w:r>
          </w:p>
        </w:tc>
        <w:tc>
          <w:tcPr>
            <w:tcW w:w="1065" w:type="dxa"/>
            <w:tcBorders>
              <w:top w:val="nil"/>
              <w:left w:val="nil"/>
              <w:bottom w:val="nil"/>
              <w:right w:val="nil"/>
            </w:tcBorders>
            <w:vAlign w:val="center"/>
          </w:tcPr>
          <w:p>
            <w:pPr>
              <w:widowControl/>
              <w:wordWrap/>
              <w:adjustRightInd w:val="0"/>
              <w:snapToGrid w:val="0"/>
              <w:spacing w:line="240" w:lineRule="auto"/>
              <w:jc w:val="center"/>
              <w:textAlignment w:val="center"/>
              <w:rPr>
                <w:rFonts w:cs="Times New Roman"/>
                <w:color w:val="231F20"/>
                <w:kern w:val="0"/>
                <w:sz w:val="21"/>
                <w:szCs w:val="21"/>
              </w:rPr>
            </w:pPr>
            <w:r>
              <w:rPr>
                <w:rFonts w:cs="Times New Roman"/>
                <w:color w:val="000000"/>
                <w:kern w:val="0"/>
                <w:sz w:val="21"/>
                <w:szCs w:val="21"/>
              </w:rPr>
              <w:t>420</w:t>
            </w:r>
          </w:p>
        </w:tc>
        <w:tc>
          <w:tcPr>
            <w:tcW w:w="1065" w:type="dxa"/>
            <w:tcBorders>
              <w:top w:val="nil"/>
              <w:left w:val="nil"/>
              <w:bottom w:val="nil"/>
              <w:right w:val="nil"/>
            </w:tcBorders>
            <w:vAlign w:val="center"/>
          </w:tcPr>
          <w:p>
            <w:pPr>
              <w:widowControl/>
              <w:wordWrap/>
              <w:adjustRightInd w:val="0"/>
              <w:snapToGrid w:val="0"/>
              <w:spacing w:line="240" w:lineRule="auto"/>
              <w:jc w:val="center"/>
              <w:textAlignment w:val="center"/>
              <w:rPr>
                <w:rFonts w:cs="Times New Roman"/>
                <w:color w:val="231F20"/>
                <w:kern w:val="0"/>
                <w:sz w:val="21"/>
                <w:szCs w:val="21"/>
              </w:rPr>
            </w:pPr>
            <w:r>
              <w:rPr>
                <w:rFonts w:cs="Times New Roman"/>
                <w:color w:val="000000"/>
                <w:kern w:val="0"/>
                <w:sz w:val="21"/>
                <w:szCs w:val="21"/>
              </w:rPr>
              <w:t>0.50</w:t>
            </w:r>
          </w:p>
        </w:tc>
        <w:tc>
          <w:tcPr>
            <w:tcW w:w="1065" w:type="dxa"/>
            <w:tcBorders>
              <w:top w:val="nil"/>
              <w:left w:val="nil"/>
              <w:bottom w:val="nil"/>
              <w:right w:val="nil"/>
            </w:tcBorders>
            <w:vAlign w:val="center"/>
          </w:tcPr>
          <w:p>
            <w:pPr>
              <w:widowControl/>
              <w:wordWrap/>
              <w:adjustRightInd w:val="0"/>
              <w:snapToGrid w:val="0"/>
              <w:spacing w:line="240" w:lineRule="auto"/>
              <w:jc w:val="center"/>
              <w:textAlignment w:val="center"/>
              <w:rPr>
                <w:rFonts w:cs="Times New Roman"/>
                <w:color w:val="231F20"/>
                <w:kern w:val="0"/>
                <w:sz w:val="21"/>
                <w:szCs w:val="21"/>
              </w:rPr>
            </w:pPr>
            <w:r>
              <w:rPr>
                <w:rFonts w:cs="Times New Roman"/>
                <w:color w:val="000000"/>
                <w:kern w:val="0"/>
                <w:sz w:val="21"/>
                <w:szCs w:val="21"/>
              </w:rPr>
              <w:t>5</w:t>
            </w:r>
          </w:p>
        </w:tc>
        <w:tc>
          <w:tcPr>
            <w:tcW w:w="1065" w:type="dxa"/>
            <w:tcBorders>
              <w:top w:val="nil"/>
              <w:left w:val="nil"/>
              <w:bottom w:val="nil"/>
              <w:right w:val="nil"/>
            </w:tcBorders>
            <w:vAlign w:val="center"/>
          </w:tcPr>
          <w:p>
            <w:pPr>
              <w:widowControl/>
              <w:wordWrap/>
              <w:adjustRightInd w:val="0"/>
              <w:snapToGrid w:val="0"/>
              <w:spacing w:line="240" w:lineRule="auto"/>
              <w:jc w:val="center"/>
              <w:textAlignment w:val="center"/>
              <w:rPr>
                <w:rFonts w:cs="Times New Roman"/>
                <w:color w:val="231F20"/>
                <w:kern w:val="0"/>
                <w:sz w:val="21"/>
                <w:szCs w:val="21"/>
              </w:rPr>
            </w:pPr>
            <w:r>
              <w:rPr>
                <w:rFonts w:cs="Times New Roman"/>
                <w:color w:val="000000"/>
                <w:kern w:val="0"/>
                <w:sz w:val="21"/>
                <w:szCs w:val="21"/>
              </w:rPr>
              <w:t>1.4</w:t>
            </w:r>
          </w:p>
        </w:tc>
        <w:tc>
          <w:tcPr>
            <w:tcW w:w="1065" w:type="dxa"/>
            <w:tcBorders>
              <w:top w:val="nil"/>
              <w:left w:val="nil"/>
              <w:bottom w:val="nil"/>
              <w:right w:val="nil"/>
            </w:tcBorders>
            <w:vAlign w:val="center"/>
          </w:tcPr>
          <w:p>
            <w:pPr>
              <w:widowControl/>
              <w:wordWrap/>
              <w:adjustRightInd w:val="0"/>
              <w:snapToGrid w:val="0"/>
              <w:spacing w:line="240" w:lineRule="auto"/>
              <w:jc w:val="center"/>
              <w:textAlignment w:val="center"/>
              <w:rPr>
                <w:rFonts w:cs="Times New Roman"/>
                <w:color w:val="231F20"/>
                <w:kern w:val="0"/>
                <w:sz w:val="21"/>
                <w:szCs w:val="21"/>
              </w:rPr>
            </w:pPr>
            <w:r>
              <w:rPr>
                <w:rFonts w:cs="Times New Roman"/>
                <w:color w:val="000000"/>
                <w:kern w:val="0"/>
                <w:sz w:val="21"/>
                <w:szCs w:val="21"/>
              </w:rPr>
              <w:t>210</w:t>
            </w:r>
          </w:p>
        </w:tc>
        <w:tc>
          <w:tcPr>
            <w:tcW w:w="1066" w:type="dxa"/>
            <w:tcBorders>
              <w:top w:val="nil"/>
              <w:left w:val="nil"/>
              <w:bottom w:val="nil"/>
              <w:right w:val="nil"/>
            </w:tcBorders>
            <w:vAlign w:val="center"/>
          </w:tcPr>
          <w:p>
            <w:pPr>
              <w:widowControl/>
              <w:wordWrap/>
              <w:adjustRightInd w:val="0"/>
              <w:snapToGrid w:val="0"/>
              <w:spacing w:line="240" w:lineRule="auto"/>
              <w:jc w:val="center"/>
              <w:textAlignment w:val="center"/>
              <w:rPr>
                <w:rFonts w:cs="Times New Roman"/>
                <w:color w:val="231F20"/>
                <w:kern w:val="0"/>
                <w:sz w:val="21"/>
                <w:szCs w:val="21"/>
              </w:rPr>
            </w:pPr>
            <w:r>
              <w:rPr>
                <w:rFonts w:cs="Times New Roman"/>
                <w:color w:val="000000"/>
                <w:kern w:val="0"/>
                <w:sz w:val="21"/>
                <w:szCs w:val="21"/>
              </w:rPr>
              <w:t>750</w:t>
            </w:r>
          </w:p>
        </w:tc>
        <w:tc>
          <w:tcPr>
            <w:tcW w:w="1066" w:type="dxa"/>
            <w:tcBorders>
              <w:top w:val="nil"/>
              <w:left w:val="nil"/>
              <w:bottom w:val="nil"/>
              <w:right w:val="nil"/>
            </w:tcBorders>
            <w:vAlign w:val="center"/>
          </w:tcPr>
          <w:p>
            <w:pPr>
              <w:widowControl/>
              <w:wordWrap/>
              <w:adjustRightInd w:val="0"/>
              <w:snapToGrid w:val="0"/>
              <w:spacing w:line="240" w:lineRule="auto"/>
              <w:jc w:val="center"/>
              <w:textAlignment w:val="center"/>
              <w:rPr>
                <w:rFonts w:cs="Times New Roman"/>
                <w:color w:val="231F20"/>
                <w:kern w:val="0"/>
                <w:sz w:val="21"/>
                <w:szCs w:val="21"/>
              </w:rPr>
            </w:pPr>
            <w:r>
              <w:rPr>
                <w:rFonts w:cs="Times New Roman"/>
                <w:color w:val="000000"/>
                <w:kern w:val="0"/>
                <w:sz w:val="21"/>
                <w:szCs w:val="21"/>
              </w:rPr>
              <w:t>1125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tcBorders>
              <w:top w:val="nil"/>
              <w:left w:val="nil"/>
              <w:bottom w:val="nil"/>
              <w:right w:val="nil"/>
            </w:tcBorders>
            <w:vAlign w:val="center"/>
          </w:tcPr>
          <w:p>
            <w:pPr>
              <w:widowControl/>
              <w:wordWrap/>
              <w:adjustRightInd w:val="0"/>
              <w:snapToGrid w:val="0"/>
              <w:spacing w:line="240" w:lineRule="auto"/>
              <w:jc w:val="center"/>
              <w:textAlignment w:val="center"/>
              <w:rPr>
                <w:rFonts w:cs="Times New Roman"/>
                <w:color w:val="231F20"/>
                <w:kern w:val="0"/>
                <w:sz w:val="21"/>
                <w:szCs w:val="21"/>
              </w:rPr>
            </w:pPr>
            <w:r>
              <w:rPr>
                <w:rFonts w:cs="Times New Roman"/>
                <w:color w:val="000000"/>
                <w:kern w:val="0"/>
                <w:sz w:val="21"/>
                <w:szCs w:val="21"/>
              </w:rPr>
              <w:t>21</w:t>
            </w:r>
          </w:p>
        </w:tc>
        <w:tc>
          <w:tcPr>
            <w:tcW w:w="1065" w:type="dxa"/>
            <w:tcBorders>
              <w:top w:val="nil"/>
              <w:left w:val="nil"/>
              <w:bottom w:val="nil"/>
              <w:right w:val="nil"/>
            </w:tcBorders>
            <w:vAlign w:val="center"/>
          </w:tcPr>
          <w:p>
            <w:pPr>
              <w:widowControl/>
              <w:wordWrap/>
              <w:adjustRightInd w:val="0"/>
              <w:snapToGrid w:val="0"/>
              <w:spacing w:line="240" w:lineRule="auto"/>
              <w:jc w:val="center"/>
              <w:textAlignment w:val="center"/>
              <w:rPr>
                <w:rFonts w:cs="Times New Roman"/>
                <w:color w:val="231F20"/>
                <w:kern w:val="0"/>
                <w:sz w:val="21"/>
                <w:szCs w:val="21"/>
              </w:rPr>
            </w:pPr>
            <w:r>
              <w:rPr>
                <w:rFonts w:cs="Times New Roman"/>
                <w:color w:val="000000"/>
                <w:kern w:val="0"/>
                <w:sz w:val="21"/>
                <w:szCs w:val="21"/>
              </w:rPr>
              <w:t>450</w:t>
            </w:r>
          </w:p>
        </w:tc>
        <w:tc>
          <w:tcPr>
            <w:tcW w:w="1065" w:type="dxa"/>
            <w:tcBorders>
              <w:top w:val="nil"/>
              <w:left w:val="nil"/>
              <w:bottom w:val="nil"/>
              <w:right w:val="nil"/>
            </w:tcBorders>
            <w:vAlign w:val="center"/>
          </w:tcPr>
          <w:p>
            <w:pPr>
              <w:widowControl/>
              <w:wordWrap/>
              <w:adjustRightInd w:val="0"/>
              <w:snapToGrid w:val="0"/>
              <w:spacing w:line="240" w:lineRule="auto"/>
              <w:jc w:val="center"/>
              <w:textAlignment w:val="center"/>
              <w:rPr>
                <w:rFonts w:cs="Times New Roman"/>
                <w:color w:val="231F20"/>
                <w:kern w:val="0"/>
                <w:sz w:val="21"/>
                <w:szCs w:val="21"/>
              </w:rPr>
            </w:pPr>
            <w:r>
              <w:rPr>
                <w:rFonts w:cs="Times New Roman"/>
                <w:color w:val="000000"/>
                <w:kern w:val="0"/>
                <w:sz w:val="21"/>
                <w:szCs w:val="21"/>
              </w:rPr>
              <w:t>0.42</w:t>
            </w:r>
          </w:p>
        </w:tc>
        <w:tc>
          <w:tcPr>
            <w:tcW w:w="1065" w:type="dxa"/>
            <w:tcBorders>
              <w:top w:val="nil"/>
              <w:left w:val="nil"/>
              <w:bottom w:val="nil"/>
              <w:right w:val="nil"/>
            </w:tcBorders>
            <w:vAlign w:val="center"/>
          </w:tcPr>
          <w:p>
            <w:pPr>
              <w:widowControl/>
              <w:wordWrap/>
              <w:adjustRightInd w:val="0"/>
              <w:snapToGrid w:val="0"/>
              <w:spacing w:line="240" w:lineRule="auto"/>
              <w:jc w:val="center"/>
              <w:textAlignment w:val="center"/>
              <w:rPr>
                <w:rFonts w:cs="Times New Roman"/>
                <w:color w:val="231F20"/>
                <w:kern w:val="0"/>
                <w:sz w:val="21"/>
                <w:szCs w:val="21"/>
              </w:rPr>
            </w:pPr>
            <w:r>
              <w:rPr>
                <w:rFonts w:cs="Times New Roman"/>
                <w:color w:val="000000"/>
                <w:kern w:val="0"/>
                <w:sz w:val="21"/>
                <w:szCs w:val="21"/>
              </w:rPr>
              <w:t>7</w:t>
            </w:r>
          </w:p>
        </w:tc>
        <w:tc>
          <w:tcPr>
            <w:tcW w:w="1065" w:type="dxa"/>
            <w:tcBorders>
              <w:top w:val="nil"/>
              <w:left w:val="nil"/>
              <w:bottom w:val="nil"/>
              <w:right w:val="nil"/>
            </w:tcBorders>
            <w:vAlign w:val="center"/>
          </w:tcPr>
          <w:p>
            <w:pPr>
              <w:widowControl/>
              <w:wordWrap/>
              <w:adjustRightInd w:val="0"/>
              <w:snapToGrid w:val="0"/>
              <w:spacing w:line="240" w:lineRule="auto"/>
              <w:jc w:val="center"/>
              <w:textAlignment w:val="center"/>
              <w:rPr>
                <w:rFonts w:cs="Times New Roman"/>
                <w:color w:val="231F20"/>
                <w:kern w:val="0"/>
                <w:sz w:val="21"/>
                <w:szCs w:val="21"/>
              </w:rPr>
            </w:pPr>
            <w:r>
              <w:rPr>
                <w:rFonts w:cs="Times New Roman"/>
                <w:color w:val="000000"/>
                <w:kern w:val="0"/>
                <w:sz w:val="21"/>
                <w:szCs w:val="21"/>
              </w:rPr>
              <w:t>1.6</w:t>
            </w:r>
          </w:p>
        </w:tc>
        <w:tc>
          <w:tcPr>
            <w:tcW w:w="1065" w:type="dxa"/>
            <w:tcBorders>
              <w:top w:val="nil"/>
              <w:left w:val="nil"/>
              <w:bottom w:val="nil"/>
              <w:right w:val="nil"/>
            </w:tcBorders>
            <w:vAlign w:val="center"/>
          </w:tcPr>
          <w:p>
            <w:pPr>
              <w:widowControl/>
              <w:wordWrap/>
              <w:adjustRightInd w:val="0"/>
              <w:snapToGrid w:val="0"/>
              <w:spacing w:line="240" w:lineRule="auto"/>
              <w:jc w:val="center"/>
              <w:textAlignment w:val="center"/>
              <w:rPr>
                <w:rFonts w:cs="Times New Roman"/>
                <w:color w:val="231F20"/>
                <w:kern w:val="0"/>
                <w:sz w:val="21"/>
                <w:szCs w:val="21"/>
              </w:rPr>
            </w:pPr>
            <w:r>
              <w:rPr>
                <w:rFonts w:cs="Times New Roman"/>
                <w:color w:val="000000"/>
                <w:kern w:val="0"/>
                <w:sz w:val="21"/>
                <w:szCs w:val="21"/>
              </w:rPr>
              <w:t>189</w:t>
            </w:r>
          </w:p>
        </w:tc>
        <w:tc>
          <w:tcPr>
            <w:tcW w:w="1066" w:type="dxa"/>
            <w:tcBorders>
              <w:top w:val="nil"/>
              <w:left w:val="nil"/>
              <w:bottom w:val="nil"/>
              <w:right w:val="nil"/>
            </w:tcBorders>
            <w:vAlign w:val="center"/>
          </w:tcPr>
          <w:p>
            <w:pPr>
              <w:widowControl/>
              <w:wordWrap/>
              <w:adjustRightInd w:val="0"/>
              <w:snapToGrid w:val="0"/>
              <w:spacing w:line="240" w:lineRule="auto"/>
              <w:jc w:val="center"/>
              <w:textAlignment w:val="center"/>
              <w:rPr>
                <w:rFonts w:cs="Times New Roman"/>
                <w:color w:val="231F20"/>
                <w:kern w:val="0"/>
                <w:sz w:val="21"/>
                <w:szCs w:val="21"/>
              </w:rPr>
            </w:pPr>
            <w:r>
              <w:rPr>
                <w:rFonts w:cs="Times New Roman"/>
                <w:color w:val="000000"/>
                <w:kern w:val="0"/>
                <w:sz w:val="21"/>
                <w:szCs w:val="21"/>
              </w:rPr>
              <w:t>803.6</w:t>
            </w:r>
          </w:p>
        </w:tc>
        <w:tc>
          <w:tcPr>
            <w:tcW w:w="1066" w:type="dxa"/>
            <w:tcBorders>
              <w:top w:val="nil"/>
              <w:left w:val="nil"/>
              <w:bottom w:val="nil"/>
              <w:right w:val="nil"/>
            </w:tcBorders>
            <w:vAlign w:val="center"/>
          </w:tcPr>
          <w:p>
            <w:pPr>
              <w:widowControl/>
              <w:wordWrap/>
              <w:adjustRightInd w:val="0"/>
              <w:snapToGrid w:val="0"/>
              <w:spacing w:line="240" w:lineRule="auto"/>
              <w:jc w:val="center"/>
              <w:textAlignment w:val="center"/>
              <w:rPr>
                <w:rFonts w:cs="Times New Roman"/>
                <w:color w:val="231F20"/>
                <w:kern w:val="0"/>
                <w:sz w:val="21"/>
                <w:szCs w:val="21"/>
              </w:rPr>
            </w:pPr>
            <w:r>
              <w:rPr>
                <w:rFonts w:cs="Times New Roman"/>
                <w:color w:val="000000"/>
                <w:kern w:val="0"/>
                <w:sz w:val="21"/>
                <w:szCs w:val="21"/>
              </w:rPr>
              <w:t>1205.4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tcBorders>
              <w:top w:val="nil"/>
              <w:left w:val="nil"/>
              <w:bottom w:val="nil"/>
              <w:right w:val="nil"/>
            </w:tcBorders>
            <w:vAlign w:val="center"/>
          </w:tcPr>
          <w:p>
            <w:pPr>
              <w:widowControl/>
              <w:wordWrap/>
              <w:adjustRightInd w:val="0"/>
              <w:snapToGrid w:val="0"/>
              <w:spacing w:line="240" w:lineRule="auto"/>
              <w:jc w:val="center"/>
              <w:textAlignment w:val="center"/>
              <w:rPr>
                <w:rFonts w:cs="Times New Roman"/>
                <w:color w:val="231F20"/>
                <w:kern w:val="0"/>
                <w:sz w:val="21"/>
                <w:szCs w:val="21"/>
              </w:rPr>
            </w:pPr>
            <w:r>
              <w:rPr>
                <w:rFonts w:cs="Times New Roman"/>
                <w:color w:val="000000"/>
                <w:kern w:val="0"/>
                <w:sz w:val="21"/>
                <w:szCs w:val="21"/>
              </w:rPr>
              <w:t>22</w:t>
            </w:r>
          </w:p>
        </w:tc>
        <w:tc>
          <w:tcPr>
            <w:tcW w:w="1065" w:type="dxa"/>
            <w:tcBorders>
              <w:top w:val="nil"/>
              <w:left w:val="nil"/>
              <w:bottom w:val="nil"/>
              <w:right w:val="nil"/>
            </w:tcBorders>
            <w:vAlign w:val="center"/>
          </w:tcPr>
          <w:p>
            <w:pPr>
              <w:widowControl/>
              <w:wordWrap/>
              <w:adjustRightInd w:val="0"/>
              <w:snapToGrid w:val="0"/>
              <w:spacing w:line="240" w:lineRule="auto"/>
              <w:jc w:val="center"/>
              <w:textAlignment w:val="center"/>
              <w:rPr>
                <w:rFonts w:cs="Times New Roman"/>
                <w:color w:val="231F20"/>
                <w:kern w:val="0"/>
                <w:sz w:val="21"/>
                <w:szCs w:val="21"/>
              </w:rPr>
            </w:pPr>
            <w:r>
              <w:rPr>
                <w:rFonts w:cs="Times New Roman"/>
                <w:color w:val="000000"/>
                <w:kern w:val="0"/>
                <w:sz w:val="21"/>
                <w:szCs w:val="21"/>
              </w:rPr>
              <w:t>450</w:t>
            </w:r>
          </w:p>
        </w:tc>
        <w:tc>
          <w:tcPr>
            <w:tcW w:w="1065" w:type="dxa"/>
            <w:tcBorders>
              <w:top w:val="nil"/>
              <w:left w:val="nil"/>
              <w:bottom w:val="nil"/>
              <w:right w:val="nil"/>
            </w:tcBorders>
            <w:vAlign w:val="center"/>
          </w:tcPr>
          <w:p>
            <w:pPr>
              <w:widowControl/>
              <w:wordWrap/>
              <w:adjustRightInd w:val="0"/>
              <w:snapToGrid w:val="0"/>
              <w:spacing w:line="240" w:lineRule="auto"/>
              <w:jc w:val="center"/>
              <w:textAlignment w:val="center"/>
              <w:rPr>
                <w:rFonts w:cs="Times New Roman"/>
                <w:color w:val="231F20"/>
                <w:kern w:val="0"/>
                <w:sz w:val="21"/>
                <w:szCs w:val="21"/>
              </w:rPr>
            </w:pPr>
            <w:r>
              <w:rPr>
                <w:rFonts w:cs="Times New Roman"/>
                <w:color w:val="000000"/>
                <w:kern w:val="0"/>
                <w:sz w:val="21"/>
                <w:szCs w:val="21"/>
              </w:rPr>
              <w:t>0.44</w:t>
            </w:r>
          </w:p>
        </w:tc>
        <w:tc>
          <w:tcPr>
            <w:tcW w:w="1065" w:type="dxa"/>
            <w:tcBorders>
              <w:top w:val="nil"/>
              <w:left w:val="nil"/>
              <w:bottom w:val="nil"/>
              <w:right w:val="nil"/>
            </w:tcBorders>
            <w:vAlign w:val="center"/>
          </w:tcPr>
          <w:p>
            <w:pPr>
              <w:widowControl/>
              <w:wordWrap/>
              <w:adjustRightInd w:val="0"/>
              <w:snapToGrid w:val="0"/>
              <w:spacing w:line="240" w:lineRule="auto"/>
              <w:jc w:val="center"/>
              <w:textAlignment w:val="center"/>
              <w:rPr>
                <w:rFonts w:cs="Times New Roman"/>
                <w:color w:val="231F20"/>
                <w:kern w:val="0"/>
                <w:sz w:val="21"/>
                <w:szCs w:val="21"/>
              </w:rPr>
            </w:pPr>
            <w:r>
              <w:rPr>
                <w:rFonts w:cs="Times New Roman"/>
                <w:color w:val="000000"/>
                <w:kern w:val="0"/>
                <w:sz w:val="21"/>
                <w:szCs w:val="21"/>
              </w:rPr>
              <w:t>11</w:t>
            </w:r>
          </w:p>
        </w:tc>
        <w:tc>
          <w:tcPr>
            <w:tcW w:w="1065" w:type="dxa"/>
            <w:tcBorders>
              <w:top w:val="nil"/>
              <w:left w:val="nil"/>
              <w:bottom w:val="nil"/>
              <w:right w:val="nil"/>
            </w:tcBorders>
            <w:vAlign w:val="center"/>
          </w:tcPr>
          <w:p>
            <w:pPr>
              <w:widowControl/>
              <w:wordWrap/>
              <w:adjustRightInd w:val="0"/>
              <w:snapToGrid w:val="0"/>
              <w:spacing w:line="240" w:lineRule="auto"/>
              <w:jc w:val="center"/>
              <w:textAlignment w:val="center"/>
              <w:rPr>
                <w:rFonts w:cs="Times New Roman"/>
                <w:color w:val="231F20"/>
                <w:kern w:val="0"/>
                <w:sz w:val="21"/>
                <w:szCs w:val="21"/>
              </w:rPr>
            </w:pPr>
            <w:r>
              <w:rPr>
                <w:rFonts w:cs="Times New Roman"/>
                <w:color w:val="000000"/>
                <w:kern w:val="0"/>
                <w:sz w:val="21"/>
                <w:szCs w:val="21"/>
              </w:rPr>
              <w:t>1.2</w:t>
            </w:r>
          </w:p>
        </w:tc>
        <w:tc>
          <w:tcPr>
            <w:tcW w:w="1065" w:type="dxa"/>
            <w:tcBorders>
              <w:top w:val="nil"/>
              <w:left w:val="nil"/>
              <w:bottom w:val="nil"/>
              <w:right w:val="nil"/>
            </w:tcBorders>
            <w:vAlign w:val="center"/>
          </w:tcPr>
          <w:p>
            <w:pPr>
              <w:widowControl/>
              <w:wordWrap/>
              <w:adjustRightInd w:val="0"/>
              <w:snapToGrid w:val="0"/>
              <w:spacing w:line="240" w:lineRule="auto"/>
              <w:jc w:val="center"/>
              <w:textAlignment w:val="center"/>
              <w:rPr>
                <w:rFonts w:cs="Times New Roman"/>
                <w:color w:val="231F20"/>
                <w:kern w:val="0"/>
                <w:sz w:val="21"/>
                <w:szCs w:val="21"/>
              </w:rPr>
            </w:pPr>
            <w:r>
              <w:rPr>
                <w:rFonts w:cs="Times New Roman"/>
                <w:color w:val="000000"/>
                <w:kern w:val="0"/>
                <w:sz w:val="21"/>
                <w:szCs w:val="21"/>
              </w:rPr>
              <w:t>198</w:t>
            </w:r>
          </w:p>
        </w:tc>
        <w:tc>
          <w:tcPr>
            <w:tcW w:w="1066" w:type="dxa"/>
            <w:tcBorders>
              <w:top w:val="nil"/>
              <w:left w:val="nil"/>
              <w:bottom w:val="nil"/>
              <w:right w:val="nil"/>
            </w:tcBorders>
            <w:vAlign w:val="center"/>
          </w:tcPr>
          <w:p>
            <w:pPr>
              <w:widowControl/>
              <w:wordWrap/>
              <w:adjustRightInd w:val="0"/>
              <w:snapToGrid w:val="0"/>
              <w:spacing w:line="240" w:lineRule="auto"/>
              <w:jc w:val="center"/>
              <w:textAlignment w:val="center"/>
              <w:rPr>
                <w:rFonts w:cs="Times New Roman"/>
                <w:color w:val="231F20"/>
                <w:kern w:val="0"/>
                <w:sz w:val="21"/>
                <w:szCs w:val="21"/>
              </w:rPr>
            </w:pPr>
            <w:r>
              <w:rPr>
                <w:rFonts w:cs="Times New Roman"/>
                <w:color w:val="000000"/>
                <w:kern w:val="0"/>
                <w:sz w:val="21"/>
                <w:szCs w:val="21"/>
              </w:rPr>
              <w:t>803.6</w:t>
            </w:r>
          </w:p>
        </w:tc>
        <w:tc>
          <w:tcPr>
            <w:tcW w:w="1066" w:type="dxa"/>
            <w:tcBorders>
              <w:top w:val="nil"/>
              <w:left w:val="nil"/>
              <w:bottom w:val="nil"/>
              <w:right w:val="nil"/>
            </w:tcBorders>
            <w:vAlign w:val="center"/>
          </w:tcPr>
          <w:p>
            <w:pPr>
              <w:widowControl/>
              <w:wordWrap/>
              <w:adjustRightInd w:val="0"/>
              <w:snapToGrid w:val="0"/>
              <w:spacing w:line="240" w:lineRule="auto"/>
              <w:jc w:val="center"/>
              <w:textAlignment w:val="center"/>
              <w:rPr>
                <w:rFonts w:cs="Times New Roman"/>
                <w:color w:val="231F20"/>
                <w:kern w:val="0"/>
                <w:sz w:val="21"/>
                <w:szCs w:val="21"/>
              </w:rPr>
            </w:pPr>
            <w:r>
              <w:rPr>
                <w:rFonts w:cs="Times New Roman"/>
                <w:color w:val="000000"/>
                <w:kern w:val="0"/>
                <w:sz w:val="21"/>
                <w:szCs w:val="21"/>
              </w:rPr>
              <w:t>1205.4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tcBorders>
              <w:top w:val="nil"/>
              <w:left w:val="nil"/>
              <w:bottom w:val="nil"/>
              <w:right w:val="nil"/>
            </w:tcBorders>
            <w:vAlign w:val="center"/>
          </w:tcPr>
          <w:p>
            <w:pPr>
              <w:widowControl/>
              <w:wordWrap/>
              <w:adjustRightInd w:val="0"/>
              <w:snapToGrid w:val="0"/>
              <w:spacing w:line="240" w:lineRule="auto"/>
              <w:jc w:val="center"/>
              <w:textAlignment w:val="center"/>
              <w:rPr>
                <w:rFonts w:cs="Times New Roman"/>
                <w:color w:val="231F20"/>
                <w:kern w:val="0"/>
                <w:sz w:val="21"/>
                <w:szCs w:val="21"/>
              </w:rPr>
            </w:pPr>
            <w:r>
              <w:rPr>
                <w:rFonts w:cs="Times New Roman"/>
                <w:color w:val="000000"/>
                <w:kern w:val="0"/>
                <w:sz w:val="21"/>
                <w:szCs w:val="21"/>
              </w:rPr>
              <w:t>23</w:t>
            </w:r>
          </w:p>
        </w:tc>
        <w:tc>
          <w:tcPr>
            <w:tcW w:w="1065" w:type="dxa"/>
            <w:tcBorders>
              <w:top w:val="nil"/>
              <w:left w:val="nil"/>
              <w:bottom w:val="nil"/>
              <w:right w:val="nil"/>
            </w:tcBorders>
            <w:vAlign w:val="center"/>
          </w:tcPr>
          <w:p>
            <w:pPr>
              <w:widowControl/>
              <w:wordWrap/>
              <w:adjustRightInd w:val="0"/>
              <w:snapToGrid w:val="0"/>
              <w:spacing w:line="240" w:lineRule="auto"/>
              <w:jc w:val="center"/>
              <w:textAlignment w:val="center"/>
              <w:rPr>
                <w:rFonts w:cs="Times New Roman"/>
                <w:color w:val="231F20"/>
                <w:kern w:val="0"/>
                <w:sz w:val="21"/>
                <w:szCs w:val="21"/>
              </w:rPr>
            </w:pPr>
            <w:r>
              <w:rPr>
                <w:rFonts w:cs="Times New Roman"/>
                <w:color w:val="000000"/>
                <w:kern w:val="0"/>
                <w:sz w:val="21"/>
                <w:szCs w:val="21"/>
              </w:rPr>
              <w:t>450</w:t>
            </w:r>
          </w:p>
        </w:tc>
        <w:tc>
          <w:tcPr>
            <w:tcW w:w="1065" w:type="dxa"/>
            <w:tcBorders>
              <w:top w:val="nil"/>
              <w:left w:val="nil"/>
              <w:bottom w:val="nil"/>
              <w:right w:val="nil"/>
            </w:tcBorders>
            <w:vAlign w:val="center"/>
          </w:tcPr>
          <w:p>
            <w:pPr>
              <w:widowControl/>
              <w:wordWrap/>
              <w:adjustRightInd w:val="0"/>
              <w:snapToGrid w:val="0"/>
              <w:spacing w:line="240" w:lineRule="auto"/>
              <w:jc w:val="center"/>
              <w:textAlignment w:val="center"/>
              <w:rPr>
                <w:rFonts w:cs="Times New Roman"/>
                <w:color w:val="231F20"/>
                <w:kern w:val="0"/>
                <w:sz w:val="21"/>
                <w:szCs w:val="21"/>
              </w:rPr>
            </w:pPr>
            <w:r>
              <w:rPr>
                <w:rFonts w:cs="Times New Roman"/>
                <w:color w:val="000000"/>
                <w:kern w:val="0"/>
                <w:sz w:val="21"/>
                <w:szCs w:val="21"/>
              </w:rPr>
              <w:t>0.46</w:t>
            </w:r>
          </w:p>
        </w:tc>
        <w:tc>
          <w:tcPr>
            <w:tcW w:w="1065" w:type="dxa"/>
            <w:tcBorders>
              <w:top w:val="nil"/>
              <w:left w:val="nil"/>
              <w:bottom w:val="nil"/>
              <w:right w:val="nil"/>
            </w:tcBorders>
            <w:vAlign w:val="center"/>
          </w:tcPr>
          <w:p>
            <w:pPr>
              <w:widowControl/>
              <w:wordWrap/>
              <w:adjustRightInd w:val="0"/>
              <w:snapToGrid w:val="0"/>
              <w:spacing w:line="240" w:lineRule="auto"/>
              <w:jc w:val="center"/>
              <w:textAlignment w:val="center"/>
              <w:rPr>
                <w:rFonts w:cs="Times New Roman"/>
                <w:color w:val="231F20"/>
                <w:kern w:val="0"/>
                <w:sz w:val="21"/>
                <w:szCs w:val="21"/>
              </w:rPr>
            </w:pPr>
            <w:r>
              <w:rPr>
                <w:rFonts w:cs="Times New Roman"/>
                <w:color w:val="000000"/>
                <w:kern w:val="0"/>
                <w:sz w:val="21"/>
                <w:szCs w:val="21"/>
              </w:rPr>
              <w:t>5</w:t>
            </w:r>
          </w:p>
        </w:tc>
        <w:tc>
          <w:tcPr>
            <w:tcW w:w="1065" w:type="dxa"/>
            <w:tcBorders>
              <w:top w:val="nil"/>
              <w:left w:val="nil"/>
              <w:bottom w:val="nil"/>
              <w:right w:val="nil"/>
            </w:tcBorders>
            <w:vAlign w:val="center"/>
          </w:tcPr>
          <w:p>
            <w:pPr>
              <w:widowControl/>
              <w:wordWrap/>
              <w:adjustRightInd w:val="0"/>
              <w:snapToGrid w:val="0"/>
              <w:spacing w:line="240" w:lineRule="auto"/>
              <w:jc w:val="center"/>
              <w:textAlignment w:val="center"/>
              <w:rPr>
                <w:rFonts w:cs="Times New Roman"/>
                <w:color w:val="231F20"/>
                <w:kern w:val="0"/>
                <w:sz w:val="21"/>
                <w:szCs w:val="21"/>
              </w:rPr>
            </w:pPr>
            <w:r>
              <w:rPr>
                <w:rFonts w:cs="Times New Roman"/>
                <w:color w:val="000000"/>
                <w:kern w:val="0"/>
                <w:sz w:val="21"/>
                <w:szCs w:val="21"/>
              </w:rPr>
              <w:t>1.8</w:t>
            </w:r>
          </w:p>
        </w:tc>
        <w:tc>
          <w:tcPr>
            <w:tcW w:w="1065" w:type="dxa"/>
            <w:tcBorders>
              <w:top w:val="nil"/>
              <w:left w:val="nil"/>
              <w:bottom w:val="nil"/>
              <w:right w:val="nil"/>
            </w:tcBorders>
            <w:vAlign w:val="center"/>
          </w:tcPr>
          <w:p>
            <w:pPr>
              <w:widowControl/>
              <w:wordWrap/>
              <w:adjustRightInd w:val="0"/>
              <w:snapToGrid w:val="0"/>
              <w:spacing w:line="240" w:lineRule="auto"/>
              <w:jc w:val="center"/>
              <w:textAlignment w:val="center"/>
              <w:rPr>
                <w:rFonts w:cs="Times New Roman"/>
                <w:color w:val="231F20"/>
                <w:kern w:val="0"/>
                <w:sz w:val="21"/>
                <w:szCs w:val="21"/>
              </w:rPr>
            </w:pPr>
            <w:r>
              <w:rPr>
                <w:rFonts w:cs="Times New Roman"/>
                <w:color w:val="000000"/>
                <w:kern w:val="0"/>
                <w:sz w:val="21"/>
                <w:szCs w:val="21"/>
              </w:rPr>
              <w:t>207</w:t>
            </w:r>
          </w:p>
        </w:tc>
        <w:tc>
          <w:tcPr>
            <w:tcW w:w="1066" w:type="dxa"/>
            <w:tcBorders>
              <w:top w:val="nil"/>
              <w:left w:val="nil"/>
              <w:bottom w:val="nil"/>
              <w:right w:val="nil"/>
            </w:tcBorders>
            <w:vAlign w:val="center"/>
          </w:tcPr>
          <w:p>
            <w:pPr>
              <w:widowControl/>
              <w:wordWrap/>
              <w:adjustRightInd w:val="0"/>
              <w:snapToGrid w:val="0"/>
              <w:spacing w:line="240" w:lineRule="auto"/>
              <w:jc w:val="center"/>
              <w:textAlignment w:val="center"/>
              <w:rPr>
                <w:rFonts w:cs="Times New Roman"/>
                <w:color w:val="231F20"/>
                <w:kern w:val="0"/>
                <w:sz w:val="21"/>
                <w:szCs w:val="21"/>
              </w:rPr>
            </w:pPr>
            <w:r>
              <w:rPr>
                <w:rFonts w:cs="Times New Roman"/>
                <w:color w:val="000000"/>
                <w:kern w:val="0"/>
                <w:sz w:val="21"/>
                <w:szCs w:val="21"/>
              </w:rPr>
              <w:t>803.6</w:t>
            </w:r>
          </w:p>
        </w:tc>
        <w:tc>
          <w:tcPr>
            <w:tcW w:w="1066" w:type="dxa"/>
            <w:tcBorders>
              <w:top w:val="nil"/>
              <w:left w:val="nil"/>
              <w:bottom w:val="nil"/>
              <w:right w:val="nil"/>
            </w:tcBorders>
            <w:vAlign w:val="center"/>
          </w:tcPr>
          <w:p>
            <w:pPr>
              <w:widowControl/>
              <w:wordWrap/>
              <w:adjustRightInd w:val="0"/>
              <w:snapToGrid w:val="0"/>
              <w:spacing w:line="240" w:lineRule="auto"/>
              <w:jc w:val="center"/>
              <w:textAlignment w:val="center"/>
              <w:rPr>
                <w:rFonts w:cs="Times New Roman"/>
                <w:color w:val="231F20"/>
                <w:kern w:val="0"/>
                <w:sz w:val="21"/>
                <w:szCs w:val="21"/>
              </w:rPr>
            </w:pPr>
            <w:r>
              <w:rPr>
                <w:rFonts w:cs="Times New Roman"/>
                <w:color w:val="000000"/>
                <w:kern w:val="0"/>
                <w:sz w:val="21"/>
                <w:szCs w:val="21"/>
              </w:rPr>
              <w:t>1205.4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tcBorders>
              <w:top w:val="nil"/>
              <w:left w:val="nil"/>
              <w:bottom w:val="nil"/>
              <w:right w:val="nil"/>
            </w:tcBorders>
            <w:vAlign w:val="center"/>
          </w:tcPr>
          <w:p>
            <w:pPr>
              <w:widowControl/>
              <w:wordWrap/>
              <w:adjustRightInd w:val="0"/>
              <w:snapToGrid w:val="0"/>
              <w:spacing w:line="240" w:lineRule="auto"/>
              <w:jc w:val="center"/>
              <w:textAlignment w:val="center"/>
              <w:rPr>
                <w:rFonts w:cs="Times New Roman"/>
                <w:color w:val="231F20"/>
                <w:kern w:val="0"/>
                <w:sz w:val="21"/>
                <w:szCs w:val="21"/>
              </w:rPr>
            </w:pPr>
            <w:r>
              <w:rPr>
                <w:rFonts w:cs="Times New Roman"/>
                <w:color w:val="000000"/>
                <w:kern w:val="0"/>
                <w:sz w:val="21"/>
                <w:szCs w:val="21"/>
              </w:rPr>
              <w:t>24</w:t>
            </w:r>
          </w:p>
        </w:tc>
        <w:tc>
          <w:tcPr>
            <w:tcW w:w="1065" w:type="dxa"/>
            <w:tcBorders>
              <w:top w:val="nil"/>
              <w:left w:val="nil"/>
              <w:bottom w:val="nil"/>
              <w:right w:val="nil"/>
            </w:tcBorders>
            <w:vAlign w:val="center"/>
          </w:tcPr>
          <w:p>
            <w:pPr>
              <w:widowControl/>
              <w:wordWrap/>
              <w:adjustRightInd w:val="0"/>
              <w:snapToGrid w:val="0"/>
              <w:spacing w:line="240" w:lineRule="auto"/>
              <w:jc w:val="center"/>
              <w:textAlignment w:val="center"/>
              <w:rPr>
                <w:rFonts w:cs="Times New Roman"/>
                <w:color w:val="231F20"/>
                <w:kern w:val="0"/>
                <w:sz w:val="21"/>
                <w:szCs w:val="21"/>
              </w:rPr>
            </w:pPr>
            <w:r>
              <w:rPr>
                <w:rFonts w:cs="Times New Roman"/>
                <w:color w:val="000000"/>
                <w:kern w:val="0"/>
                <w:sz w:val="21"/>
                <w:szCs w:val="21"/>
              </w:rPr>
              <w:t>450</w:t>
            </w:r>
          </w:p>
        </w:tc>
        <w:tc>
          <w:tcPr>
            <w:tcW w:w="1065" w:type="dxa"/>
            <w:tcBorders>
              <w:top w:val="nil"/>
              <w:left w:val="nil"/>
              <w:bottom w:val="nil"/>
              <w:right w:val="nil"/>
            </w:tcBorders>
            <w:vAlign w:val="center"/>
          </w:tcPr>
          <w:p>
            <w:pPr>
              <w:widowControl/>
              <w:wordWrap/>
              <w:adjustRightInd w:val="0"/>
              <w:snapToGrid w:val="0"/>
              <w:spacing w:line="240" w:lineRule="auto"/>
              <w:jc w:val="center"/>
              <w:textAlignment w:val="center"/>
              <w:rPr>
                <w:rFonts w:cs="Times New Roman"/>
                <w:color w:val="231F20"/>
                <w:kern w:val="0"/>
                <w:sz w:val="21"/>
                <w:szCs w:val="21"/>
              </w:rPr>
            </w:pPr>
            <w:r>
              <w:rPr>
                <w:rFonts w:cs="Times New Roman"/>
                <w:color w:val="000000"/>
                <w:kern w:val="0"/>
                <w:sz w:val="21"/>
                <w:szCs w:val="21"/>
              </w:rPr>
              <w:t>0.48</w:t>
            </w:r>
          </w:p>
        </w:tc>
        <w:tc>
          <w:tcPr>
            <w:tcW w:w="1065" w:type="dxa"/>
            <w:tcBorders>
              <w:top w:val="nil"/>
              <w:left w:val="nil"/>
              <w:bottom w:val="nil"/>
              <w:right w:val="nil"/>
            </w:tcBorders>
            <w:vAlign w:val="center"/>
          </w:tcPr>
          <w:p>
            <w:pPr>
              <w:widowControl/>
              <w:wordWrap/>
              <w:adjustRightInd w:val="0"/>
              <w:snapToGrid w:val="0"/>
              <w:spacing w:line="240" w:lineRule="auto"/>
              <w:jc w:val="center"/>
              <w:textAlignment w:val="center"/>
              <w:rPr>
                <w:rFonts w:cs="Times New Roman"/>
                <w:color w:val="231F20"/>
                <w:kern w:val="0"/>
                <w:sz w:val="21"/>
                <w:szCs w:val="21"/>
              </w:rPr>
            </w:pPr>
            <w:r>
              <w:rPr>
                <w:rFonts w:cs="Times New Roman"/>
                <w:color w:val="000000"/>
                <w:kern w:val="0"/>
                <w:sz w:val="21"/>
                <w:szCs w:val="21"/>
              </w:rPr>
              <w:t>9</w:t>
            </w:r>
          </w:p>
        </w:tc>
        <w:tc>
          <w:tcPr>
            <w:tcW w:w="1065" w:type="dxa"/>
            <w:tcBorders>
              <w:top w:val="nil"/>
              <w:left w:val="nil"/>
              <w:bottom w:val="nil"/>
              <w:right w:val="nil"/>
            </w:tcBorders>
            <w:vAlign w:val="center"/>
          </w:tcPr>
          <w:p>
            <w:pPr>
              <w:widowControl/>
              <w:wordWrap/>
              <w:adjustRightInd w:val="0"/>
              <w:snapToGrid w:val="0"/>
              <w:spacing w:line="240" w:lineRule="auto"/>
              <w:jc w:val="center"/>
              <w:textAlignment w:val="center"/>
              <w:rPr>
                <w:rFonts w:cs="Times New Roman"/>
                <w:color w:val="231F20"/>
                <w:kern w:val="0"/>
                <w:sz w:val="21"/>
                <w:szCs w:val="21"/>
              </w:rPr>
            </w:pPr>
            <w:r>
              <w:rPr>
                <w:rFonts w:cs="Times New Roman"/>
                <w:color w:val="000000"/>
                <w:kern w:val="0"/>
                <w:sz w:val="21"/>
                <w:szCs w:val="21"/>
              </w:rPr>
              <w:t>1.4</w:t>
            </w:r>
          </w:p>
        </w:tc>
        <w:tc>
          <w:tcPr>
            <w:tcW w:w="1065" w:type="dxa"/>
            <w:tcBorders>
              <w:top w:val="nil"/>
              <w:left w:val="nil"/>
              <w:bottom w:val="nil"/>
              <w:right w:val="nil"/>
            </w:tcBorders>
            <w:vAlign w:val="center"/>
          </w:tcPr>
          <w:p>
            <w:pPr>
              <w:widowControl/>
              <w:wordWrap/>
              <w:adjustRightInd w:val="0"/>
              <w:snapToGrid w:val="0"/>
              <w:spacing w:line="240" w:lineRule="auto"/>
              <w:jc w:val="center"/>
              <w:textAlignment w:val="center"/>
              <w:rPr>
                <w:rFonts w:cs="Times New Roman"/>
                <w:color w:val="231F20"/>
                <w:kern w:val="0"/>
                <w:sz w:val="21"/>
                <w:szCs w:val="21"/>
              </w:rPr>
            </w:pPr>
            <w:r>
              <w:rPr>
                <w:rFonts w:cs="Times New Roman"/>
                <w:color w:val="000000"/>
                <w:kern w:val="0"/>
                <w:sz w:val="21"/>
                <w:szCs w:val="21"/>
              </w:rPr>
              <w:t>216</w:t>
            </w:r>
          </w:p>
        </w:tc>
        <w:tc>
          <w:tcPr>
            <w:tcW w:w="1066" w:type="dxa"/>
            <w:tcBorders>
              <w:top w:val="nil"/>
              <w:left w:val="nil"/>
              <w:bottom w:val="nil"/>
              <w:right w:val="nil"/>
            </w:tcBorders>
            <w:vAlign w:val="center"/>
          </w:tcPr>
          <w:p>
            <w:pPr>
              <w:widowControl/>
              <w:wordWrap/>
              <w:adjustRightInd w:val="0"/>
              <w:snapToGrid w:val="0"/>
              <w:spacing w:line="240" w:lineRule="auto"/>
              <w:jc w:val="center"/>
              <w:textAlignment w:val="center"/>
              <w:rPr>
                <w:rFonts w:cs="Times New Roman"/>
                <w:color w:val="231F20"/>
                <w:kern w:val="0"/>
                <w:sz w:val="21"/>
                <w:szCs w:val="21"/>
              </w:rPr>
            </w:pPr>
            <w:r>
              <w:rPr>
                <w:rFonts w:cs="Times New Roman"/>
                <w:color w:val="000000"/>
                <w:kern w:val="0"/>
                <w:sz w:val="21"/>
                <w:szCs w:val="21"/>
              </w:rPr>
              <w:t>803.6</w:t>
            </w:r>
          </w:p>
        </w:tc>
        <w:tc>
          <w:tcPr>
            <w:tcW w:w="1066" w:type="dxa"/>
            <w:tcBorders>
              <w:top w:val="nil"/>
              <w:left w:val="nil"/>
              <w:bottom w:val="nil"/>
              <w:right w:val="nil"/>
            </w:tcBorders>
            <w:vAlign w:val="center"/>
          </w:tcPr>
          <w:p>
            <w:pPr>
              <w:widowControl/>
              <w:wordWrap/>
              <w:adjustRightInd w:val="0"/>
              <w:snapToGrid w:val="0"/>
              <w:spacing w:line="240" w:lineRule="auto"/>
              <w:jc w:val="center"/>
              <w:textAlignment w:val="center"/>
              <w:rPr>
                <w:rFonts w:cs="Times New Roman"/>
                <w:color w:val="231F20"/>
                <w:kern w:val="0"/>
                <w:sz w:val="21"/>
                <w:szCs w:val="21"/>
              </w:rPr>
            </w:pPr>
            <w:r>
              <w:rPr>
                <w:rFonts w:cs="Times New Roman"/>
                <w:color w:val="000000"/>
                <w:kern w:val="0"/>
                <w:sz w:val="21"/>
                <w:szCs w:val="21"/>
              </w:rPr>
              <w:t>1205.4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tcBorders>
              <w:top w:val="nil"/>
              <w:left w:val="nil"/>
              <w:bottom w:val="single" w:color="auto" w:sz="12" w:space="0"/>
              <w:right w:val="nil"/>
            </w:tcBorders>
            <w:vAlign w:val="center"/>
          </w:tcPr>
          <w:p>
            <w:pPr>
              <w:widowControl/>
              <w:wordWrap/>
              <w:adjustRightInd w:val="0"/>
              <w:snapToGrid w:val="0"/>
              <w:spacing w:line="240" w:lineRule="auto"/>
              <w:jc w:val="center"/>
              <w:textAlignment w:val="center"/>
              <w:rPr>
                <w:rFonts w:cs="Times New Roman"/>
                <w:color w:val="231F20"/>
                <w:kern w:val="0"/>
                <w:sz w:val="21"/>
                <w:szCs w:val="21"/>
              </w:rPr>
            </w:pPr>
            <w:r>
              <w:rPr>
                <w:rFonts w:cs="Times New Roman"/>
                <w:color w:val="000000"/>
                <w:kern w:val="0"/>
                <w:sz w:val="21"/>
                <w:szCs w:val="21"/>
              </w:rPr>
              <w:t>25</w:t>
            </w:r>
          </w:p>
        </w:tc>
        <w:tc>
          <w:tcPr>
            <w:tcW w:w="1065" w:type="dxa"/>
            <w:tcBorders>
              <w:top w:val="nil"/>
              <w:left w:val="nil"/>
              <w:bottom w:val="single" w:color="auto" w:sz="12" w:space="0"/>
              <w:right w:val="nil"/>
            </w:tcBorders>
            <w:vAlign w:val="center"/>
          </w:tcPr>
          <w:p>
            <w:pPr>
              <w:widowControl/>
              <w:wordWrap/>
              <w:adjustRightInd w:val="0"/>
              <w:snapToGrid w:val="0"/>
              <w:spacing w:line="240" w:lineRule="auto"/>
              <w:jc w:val="center"/>
              <w:textAlignment w:val="center"/>
              <w:rPr>
                <w:rFonts w:cs="Times New Roman"/>
                <w:color w:val="231F20"/>
                <w:kern w:val="0"/>
                <w:sz w:val="21"/>
                <w:szCs w:val="21"/>
              </w:rPr>
            </w:pPr>
            <w:r>
              <w:rPr>
                <w:rFonts w:cs="Times New Roman"/>
                <w:color w:val="000000"/>
                <w:kern w:val="0"/>
                <w:sz w:val="21"/>
                <w:szCs w:val="21"/>
              </w:rPr>
              <w:t>450</w:t>
            </w:r>
          </w:p>
        </w:tc>
        <w:tc>
          <w:tcPr>
            <w:tcW w:w="1065" w:type="dxa"/>
            <w:tcBorders>
              <w:top w:val="nil"/>
              <w:left w:val="nil"/>
              <w:bottom w:val="single" w:color="auto" w:sz="12" w:space="0"/>
              <w:right w:val="nil"/>
            </w:tcBorders>
            <w:vAlign w:val="center"/>
          </w:tcPr>
          <w:p>
            <w:pPr>
              <w:widowControl/>
              <w:wordWrap/>
              <w:adjustRightInd w:val="0"/>
              <w:snapToGrid w:val="0"/>
              <w:spacing w:line="240" w:lineRule="auto"/>
              <w:jc w:val="center"/>
              <w:textAlignment w:val="center"/>
              <w:rPr>
                <w:rFonts w:cs="Times New Roman"/>
                <w:color w:val="231F20"/>
                <w:kern w:val="0"/>
                <w:sz w:val="21"/>
                <w:szCs w:val="21"/>
              </w:rPr>
            </w:pPr>
            <w:r>
              <w:rPr>
                <w:rFonts w:cs="Times New Roman"/>
                <w:color w:val="000000"/>
                <w:kern w:val="0"/>
                <w:sz w:val="21"/>
                <w:szCs w:val="21"/>
              </w:rPr>
              <w:t>0.50</w:t>
            </w:r>
          </w:p>
        </w:tc>
        <w:tc>
          <w:tcPr>
            <w:tcW w:w="1065" w:type="dxa"/>
            <w:tcBorders>
              <w:top w:val="nil"/>
              <w:left w:val="nil"/>
              <w:bottom w:val="single" w:color="auto" w:sz="12" w:space="0"/>
              <w:right w:val="nil"/>
            </w:tcBorders>
            <w:vAlign w:val="center"/>
          </w:tcPr>
          <w:p>
            <w:pPr>
              <w:widowControl/>
              <w:wordWrap/>
              <w:adjustRightInd w:val="0"/>
              <w:snapToGrid w:val="0"/>
              <w:spacing w:line="240" w:lineRule="auto"/>
              <w:jc w:val="center"/>
              <w:textAlignment w:val="center"/>
              <w:rPr>
                <w:rFonts w:cs="Times New Roman"/>
                <w:color w:val="231F20"/>
                <w:kern w:val="0"/>
                <w:sz w:val="21"/>
                <w:szCs w:val="21"/>
              </w:rPr>
            </w:pPr>
            <w:r>
              <w:rPr>
                <w:rFonts w:cs="Times New Roman"/>
                <w:color w:val="000000"/>
                <w:kern w:val="0"/>
                <w:sz w:val="21"/>
                <w:szCs w:val="21"/>
              </w:rPr>
              <w:t>13</w:t>
            </w:r>
          </w:p>
        </w:tc>
        <w:tc>
          <w:tcPr>
            <w:tcW w:w="1065" w:type="dxa"/>
            <w:tcBorders>
              <w:top w:val="nil"/>
              <w:left w:val="nil"/>
              <w:bottom w:val="single" w:color="auto" w:sz="12" w:space="0"/>
              <w:right w:val="nil"/>
            </w:tcBorders>
            <w:vAlign w:val="center"/>
          </w:tcPr>
          <w:p>
            <w:pPr>
              <w:widowControl/>
              <w:wordWrap/>
              <w:adjustRightInd w:val="0"/>
              <w:snapToGrid w:val="0"/>
              <w:spacing w:line="240" w:lineRule="auto"/>
              <w:jc w:val="center"/>
              <w:textAlignment w:val="center"/>
              <w:rPr>
                <w:rFonts w:cs="Times New Roman"/>
                <w:color w:val="231F20"/>
                <w:kern w:val="0"/>
                <w:sz w:val="21"/>
                <w:szCs w:val="21"/>
              </w:rPr>
            </w:pPr>
            <w:r>
              <w:rPr>
                <w:rFonts w:cs="Times New Roman"/>
                <w:color w:val="000000"/>
                <w:kern w:val="0"/>
                <w:sz w:val="21"/>
                <w:szCs w:val="21"/>
              </w:rPr>
              <w:t>2.0</w:t>
            </w:r>
          </w:p>
        </w:tc>
        <w:tc>
          <w:tcPr>
            <w:tcW w:w="1065" w:type="dxa"/>
            <w:tcBorders>
              <w:top w:val="nil"/>
              <w:left w:val="nil"/>
              <w:bottom w:val="single" w:color="auto" w:sz="12" w:space="0"/>
              <w:right w:val="nil"/>
            </w:tcBorders>
            <w:vAlign w:val="center"/>
          </w:tcPr>
          <w:p>
            <w:pPr>
              <w:widowControl/>
              <w:wordWrap/>
              <w:adjustRightInd w:val="0"/>
              <w:snapToGrid w:val="0"/>
              <w:spacing w:line="240" w:lineRule="auto"/>
              <w:jc w:val="center"/>
              <w:textAlignment w:val="center"/>
              <w:rPr>
                <w:rFonts w:cs="Times New Roman"/>
                <w:color w:val="231F20"/>
                <w:kern w:val="0"/>
                <w:sz w:val="21"/>
                <w:szCs w:val="21"/>
              </w:rPr>
            </w:pPr>
            <w:r>
              <w:rPr>
                <w:rFonts w:cs="Times New Roman"/>
                <w:color w:val="000000"/>
                <w:kern w:val="0"/>
                <w:sz w:val="21"/>
                <w:szCs w:val="21"/>
              </w:rPr>
              <w:t>225</w:t>
            </w:r>
          </w:p>
        </w:tc>
        <w:tc>
          <w:tcPr>
            <w:tcW w:w="1066" w:type="dxa"/>
            <w:tcBorders>
              <w:top w:val="nil"/>
              <w:left w:val="nil"/>
              <w:bottom w:val="single" w:color="auto" w:sz="12" w:space="0"/>
              <w:right w:val="nil"/>
            </w:tcBorders>
            <w:vAlign w:val="center"/>
          </w:tcPr>
          <w:p>
            <w:pPr>
              <w:widowControl/>
              <w:wordWrap/>
              <w:adjustRightInd w:val="0"/>
              <w:snapToGrid w:val="0"/>
              <w:spacing w:line="240" w:lineRule="auto"/>
              <w:jc w:val="center"/>
              <w:textAlignment w:val="center"/>
              <w:rPr>
                <w:rFonts w:cs="Times New Roman"/>
                <w:color w:val="231F20"/>
                <w:kern w:val="0"/>
                <w:sz w:val="21"/>
                <w:szCs w:val="21"/>
              </w:rPr>
            </w:pPr>
            <w:r>
              <w:rPr>
                <w:rFonts w:cs="Times New Roman"/>
                <w:color w:val="000000"/>
                <w:kern w:val="0"/>
                <w:sz w:val="21"/>
                <w:szCs w:val="21"/>
              </w:rPr>
              <w:t>803.6</w:t>
            </w:r>
          </w:p>
        </w:tc>
        <w:tc>
          <w:tcPr>
            <w:tcW w:w="1066" w:type="dxa"/>
            <w:tcBorders>
              <w:top w:val="nil"/>
              <w:left w:val="nil"/>
              <w:bottom w:val="single" w:color="auto" w:sz="12" w:space="0"/>
              <w:right w:val="nil"/>
            </w:tcBorders>
            <w:vAlign w:val="center"/>
          </w:tcPr>
          <w:p>
            <w:pPr>
              <w:widowControl/>
              <w:wordWrap/>
              <w:adjustRightInd w:val="0"/>
              <w:snapToGrid w:val="0"/>
              <w:spacing w:line="240" w:lineRule="auto"/>
              <w:jc w:val="center"/>
              <w:textAlignment w:val="center"/>
              <w:rPr>
                <w:rFonts w:cs="Times New Roman"/>
                <w:color w:val="231F20"/>
                <w:kern w:val="0"/>
                <w:sz w:val="21"/>
                <w:szCs w:val="21"/>
              </w:rPr>
            </w:pPr>
            <w:r>
              <w:rPr>
                <w:rFonts w:cs="Times New Roman"/>
                <w:color w:val="000000"/>
                <w:kern w:val="0"/>
                <w:sz w:val="21"/>
                <w:szCs w:val="21"/>
              </w:rPr>
              <w:t>1205.4</w:t>
            </w:r>
          </w:p>
        </w:tc>
      </w:tr>
    </w:tbl>
    <w:p>
      <w:pPr>
        <w:tabs>
          <w:tab w:val="left" w:pos="360"/>
        </w:tabs>
        <w:snapToGrid w:val="0"/>
        <w:spacing w:line="360" w:lineRule="auto"/>
        <w:ind w:firstLine="560" w:firstLineChars="200"/>
        <w:rPr>
          <w:rFonts w:hint="default" w:ascii="仿宋" w:hAnsi="仿宋" w:eastAsia="仿宋"/>
          <w:sz w:val="28"/>
          <w:szCs w:val="28"/>
          <w:lang w:val="en-US" w:eastAsia="zh-CN"/>
        </w:rPr>
      </w:pPr>
    </w:p>
    <w:p>
      <w:pPr>
        <w:wordWrap/>
        <w:jc w:val="center"/>
        <w:rPr>
          <w:rFonts w:cs="Times New Roman"/>
          <w:sz w:val="21"/>
          <w:szCs w:val="21"/>
        </w:rPr>
      </w:pPr>
      <w:r>
        <w:object>
          <v:shape id="_x0000_i1025" o:spt="75" type="#_x0000_t75" style="height:223.3pt;width:287.45pt;" o:ole="t" filled="f" o:preferrelative="t" stroked="f" coordsize="21600,21600">
            <v:path/>
            <v:fill on="f" focussize="0,0"/>
            <v:stroke on="f" joinstyle="miter"/>
            <v:imagedata r:id="rId6" cropleft="5339f" croptop="3822f" cropright="6259f" cropbottom="6122f" o:title=""/>
            <o:lock v:ext="edit" aspectratio="f"/>
            <w10:wrap type="none"/>
            <w10:anchorlock/>
          </v:shape>
          <o:OLEObject Type="Embed" ProgID="Origin95.Graph" ShapeID="_x0000_i1025" DrawAspect="Content" ObjectID="_1468075725" r:id="rId5">
            <o:LockedField>false</o:LockedField>
          </o:OLEObject>
        </w:object>
      </w:r>
    </w:p>
    <w:p>
      <w:pPr>
        <w:wordWrap/>
        <w:jc w:val="center"/>
        <w:rPr>
          <w:rFonts w:hint="eastAsia" w:ascii="仿宋" w:hAnsi="仿宋" w:eastAsia="仿宋"/>
          <w:b/>
          <w:bCs/>
          <w:sz w:val="28"/>
          <w:szCs w:val="28"/>
          <w:lang w:val="en-US" w:eastAsia="zh-CN"/>
        </w:rPr>
      </w:pPr>
      <w:r>
        <w:rPr>
          <w:rFonts w:hint="eastAsia" w:ascii="楷体" w:hAnsi="楷体" w:eastAsia="楷体"/>
          <w:b/>
          <w:bCs/>
          <w:sz w:val="21"/>
          <w:szCs w:val="21"/>
        </w:rPr>
        <w:t xml:space="preserve">    </w:t>
      </w:r>
      <w:r>
        <w:rPr>
          <w:rFonts w:hint="eastAsia" w:ascii="仿宋" w:hAnsi="仿宋" w:eastAsia="仿宋"/>
          <w:b/>
          <w:bCs/>
          <w:sz w:val="28"/>
          <w:szCs w:val="28"/>
          <w:lang w:val="en-US" w:eastAsia="zh-CN"/>
        </w:rPr>
        <w:t>图2  碱激发矿渣混凝土的抗压强度试验结果</w:t>
      </w:r>
    </w:p>
    <w:p>
      <w:pPr>
        <w:wordWrap/>
        <w:jc w:val="center"/>
        <w:rPr>
          <w:rFonts w:hint="eastAsia" w:ascii="仿宋" w:hAnsi="仿宋" w:eastAsia="仿宋"/>
          <w:b/>
          <w:bCs/>
          <w:sz w:val="28"/>
          <w:szCs w:val="28"/>
          <w:lang w:val="en-US" w:eastAsia="zh-CN"/>
        </w:rPr>
      </w:pPr>
      <w:r>
        <w:rPr>
          <w:rFonts w:hint="eastAsia" w:ascii="仿宋" w:hAnsi="仿宋" w:eastAsia="仿宋"/>
          <w:b/>
          <w:bCs/>
          <w:sz w:val="28"/>
          <w:szCs w:val="28"/>
          <w:lang w:val="en-US" w:eastAsia="zh-CN"/>
        </w:rPr>
        <w:t>表3  抗压强度试验结果极差分析表</w:t>
      </w:r>
    </w:p>
    <w:tbl>
      <w:tblPr>
        <w:tblStyle w:val="5"/>
        <w:tblW w:w="84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1"/>
        <w:gridCol w:w="586"/>
        <w:gridCol w:w="900"/>
        <w:gridCol w:w="928"/>
        <w:gridCol w:w="972"/>
        <w:gridCol w:w="842"/>
        <w:gridCol w:w="1229"/>
        <w:gridCol w:w="1171"/>
        <w:gridCol w:w="12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gridSpan w:val="2"/>
            <w:tcBorders>
              <w:top w:val="single" w:color="auto" w:sz="12" w:space="0"/>
              <w:left w:val="nil"/>
              <w:bottom w:val="single" w:color="auto" w:sz="4" w:space="0"/>
              <w:right w:val="nil"/>
            </w:tcBorders>
            <w:vAlign w:val="center"/>
          </w:tcPr>
          <w:p>
            <w:pPr>
              <w:widowControl/>
              <w:wordWrap/>
              <w:spacing w:line="240" w:lineRule="auto"/>
              <w:jc w:val="center"/>
              <w:rPr>
                <w:rFonts w:hint="eastAsia" w:ascii="宋体" w:hAnsi="宋体"/>
                <w:color w:val="231F20"/>
                <w:sz w:val="21"/>
                <w:szCs w:val="21"/>
              </w:rPr>
            </w:pPr>
            <w:r>
              <w:rPr>
                <w:rFonts w:hint="eastAsia" w:ascii="宋体" w:hAnsi="宋体"/>
                <w:color w:val="231F20"/>
                <w:sz w:val="21"/>
                <w:szCs w:val="21"/>
              </w:rPr>
              <w:t>因素</w:t>
            </w:r>
          </w:p>
        </w:tc>
        <w:tc>
          <w:tcPr>
            <w:tcW w:w="900" w:type="dxa"/>
            <w:tcBorders>
              <w:top w:val="single" w:color="auto" w:sz="12" w:space="0"/>
              <w:left w:val="nil"/>
              <w:bottom w:val="single" w:color="auto" w:sz="4" w:space="0"/>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A</w:t>
            </w:r>
          </w:p>
        </w:tc>
        <w:tc>
          <w:tcPr>
            <w:tcW w:w="928" w:type="dxa"/>
            <w:tcBorders>
              <w:top w:val="single" w:color="auto" w:sz="12" w:space="0"/>
              <w:left w:val="nil"/>
              <w:bottom w:val="single" w:color="auto" w:sz="4" w:space="0"/>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B</w:t>
            </w:r>
          </w:p>
        </w:tc>
        <w:tc>
          <w:tcPr>
            <w:tcW w:w="972" w:type="dxa"/>
            <w:tcBorders>
              <w:top w:val="single" w:color="auto" w:sz="12" w:space="0"/>
              <w:left w:val="nil"/>
              <w:bottom w:val="single" w:color="auto" w:sz="4" w:space="0"/>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C</w:t>
            </w:r>
          </w:p>
        </w:tc>
        <w:tc>
          <w:tcPr>
            <w:tcW w:w="842" w:type="dxa"/>
            <w:tcBorders>
              <w:top w:val="single" w:color="auto" w:sz="12" w:space="0"/>
              <w:left w:val="nil"/>
              <w:bottom w:val="single" w:color="auto" w:sz="4" w:space="0"/>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D</w:t>
            </w:r>
          </w:p>
        </w:tc>
        <w:tc>
          <w:tcPr>
            <w:tcW w:w="3619" w:type="dxa"/>
            <w:gridSpan w:val="3"/>
            <w:tcBorders>
              <w:top w:val="single" w:color="auto" w:sz="12" w:space="0"/>
              <w:left w:val="nil"/>
              <w:bottom w:val="single" w:color="auto" w:sz="4" w:space="0"/>
              <w:right w:val="nil"/>
            </w:tcBorders>
            <w:vAlign w:val="center"/>
          </w:tcPr>
          <w:p>
            <w:pPr>
              <w:widowControl/>
              <w:wordWrap/>
              <w:spacing w:line="240" w:lineRule="auto"/>
              <w:jc w:val="center"/>
              <w:rPr>
                <w:rFonts w:hint="eastAsia" w:ascii="宋体" w:hAnsi="宋体"/>
                <w:color w:val="231F20"/>
                <w:sz w:val="21"/>
                <w:szCs w:val="21"/>
              </w:rPr>
            </w:pPr>
            <w:r>
              <w:rPr>
                <w:rFonts w:hint="eastAsia" w:ascii="宋体" w:hAnsi="宋体"/>
                <w:color w:val="231F20"/>
                <w:sz w:val="21"/>
                <w:szCs w:val="21"/>
              </w:rPr>
              <w:t>试验结果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1227" w:type="dxa"/>
            <w:gridSpan w:val="2"/>
            <w:tcBorders>
              <w:top w:val="single" w:color="auto" w:sz="4" w:space="0"/>
              <w:left w:val="nil"/>
              <w:bottom w:val="single" w:color="auto" w:sz="12" w:space="0"/>
              <w:right w:val="nil"/>
              <w:tl2br w:val="single" w:color="auto" w:sz="4" w:space="0"/>
            </w:tcBorders>
            <w:vAlign w:val="center"/>
          </w:tcPr>
          <w:p>
            <w:pPr>
              <w:widowControl/>
              <w:wordWrap/>
              <w:spacing w:line="240" w:lineRule="auto"/>
              <w:jc w:val="center"/>
              <w:rPr>
                <w:rFonts w:hint="eastAsia" w:ascii="宋体" w:hAnsi="宋体"/>
                <w:color w:val="231F20"/>
                <w:sz w:val="21"/>
                <w:szCs w:val="21"/>
              </w:rPr>
            </w:pPr>
            <w:r>
              <w:rPr>
                <w:rFonts w:hint="eastAsia" w:ascii="宋体" w:hAnsi="宋体"/>
                <w:color w:val="231F20"/>
                <w:sz w:val="21"/>
                <w:szCs w:val="21"/>
              </w:rPr>
              <w:t xml:space="preserve">    水平</w:t>
            </w:r>
          </w:p>
          <w:p>
            <w:pPr>
              <w:widowControl/>
              <w:wordWrap/>
              <w:spacing w:line="240" w:lineRule="auto"/>
              <w:rPr>
                <w:rFonts w:hint="eastAsia" w:ascii="宋体" w:hAnsi="宋体"/>
                <w:color w:val="231F20"/>
                <w:sz w:val="21"/>
                <w:szCs w:val="21"/>
              </w:rPr>
            </w:pPr>
            <w:r>
              <w:rPr>
                <w:rFonts w:hint="eastAsia" w:ascii="宋体" w:hAnsi="宋体"/>
                <w:color w:val="231F20"/>
                <w:sz w:val="21"/>
                <w:szCs w:val="21"/>
              </w:rPr>
              <w:t>试验号</w:t>
            </w:r>
          </w:p>
        </w:tc>
        <w:tc>
          <w:tcPr>
            <w:tcW w:w="900" w:type="dxa"/>
            <w:tcBorders>
              <w:top w:val="single" w:color="auto" w:sz="4" w:space="0"/>
              <w:left w:val="nil"/>
              <w:bottom w:val="single" w:color="auto" w:sz="12" w:space="0"/>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1</w:t>
            </w:r>
          </w:p>
        </w:tc>
        <w:tc>
          <w:tcPr>
            <w:tcW w:w="928" w:type="dxa"/>
            <w:tcBorders>
              <w:top w:val="single" w:color="auto" w:sz="4" w:space="0"/>
              <w:left w:val="nil"/>
              <w:bottom w:val="single" w:color="auto" w:sz="12" w:space="0"/>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2</w:t>
            </w:r>
          </w:p>
        </w:tc>
        <w:tc>
          <w:tcPr>
            <w:tcW w:w="972" w:type="dxa"/>
            <w:tcBorders>
              <w:top w:val="single" w:color="auto" w:sz="4" w:space="0"/>
              <w:left w:val="nil"/>
              <w:bottom w:val="single" w:color="auto" w:sz="12" w:space="0"/>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3</w:t>
            </w:r>
          </w:p>
        </w:tc>
        <w:tc>
          <w:tcPr>
            <w:tcW w:w="842" w:type="dxa"/>
            <w:tcBorders>
              <w:top w:val="single" w:color="auto" w:sz="4" w:space="0"/>
              <w:left w:val="nil"/>
              <w:bottom w:val="single" w:color="auto" w:sz="12" w:space="0"/>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4</w:t>
            </w:r>
          </w:p>
        </w:tc>
        <w:tc>
          <w:tcPr>
            <w:tcW w:w="1229" w:type="dxa"/>
            <w:tcBorders>
              <w:top w:val="single" w:color="auto" w:sz="4" w:space="0"/>
              <w:left w:val="nil"/>
              <w:bottom w:val="single" w:color="auto" w:sz="12" w:space="0"/>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3d</w:t>
            </w:r>
          </w:p>
          <w:p>
            <w:pPr>
              <w:widowControl/>
              <w:wordWrap/>
              <w:spacing w:line="240" w:lineRule="auto"/>
              <w:jc w:val="center"/>
              <w:rPr>
                <w:rFonts w:hint="eastAsia" w:ascii="宋体" w:hAnsi="宋体"/>
                <w:color w:val="231F20"/>
                <w:sz w:val="21"/>
                <w:szCs w:val="21"/>
              </w:rPr>
            </w:pPr>
            <w:r>
              <w:rPr>
                <w:rFonts w:hint="eastAsia" w:ascii="宋体" w:hAnsi="宋体"/>
                <w:color w:val="231F20"/>
                <w:sz w:val="21"/>
                <w:szCs w:val="21"/>
              </w:rPr>
              <w:t>抗压强度</w:t>
            </w:r>
          </w:p>
        </w:tc>
        <w:tc>
          <w:tcPr>
            <w:tcW w:w="1171" w:type="dxa"/>
            <w:tcBorders>
              <w:top w:val="single" w:color="auto" w:sz="4" w:space="0"/>
              <w:left w:val="nil"/>
              <w:bottom w:val="single" w:color="auto" w:sz="12" w:space="0"/>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7d</w:t>
            </w:r>
          </w:p>
          <w:p>
            <w:pPr>
              <w:widowControl/>
              <w:wordWrap/>
              <w:spacing w:line="240" w:lineRule="auto"/>
              <w:jc w:val="center"/>
              <w:rPr>
                <w:rFonts w:hint="eastAsia" w:ascii="宋体" w:hAnsi="宋体"/>
                <w:color w:val="231F20"/>
                <w:sz w:val="21"/>
                <w:szCs w:val="21"/>
              </w:rPr>
            </w:pPr>
            <w:r>
              <w:rPr>
                <w:rFonts w:hint="eastAsia" w:ascii="宋体" w:hAnsi="宋体"/>
                <w:color w:val="231F20"/>
                <w:sz w:val="21"/>
                <w:szCs w:val="21"/>
              </w:rPr>
              <w:t>抗压强度</w:t>
            </w:r>
          </w:p>
        </w:tc>
        <w:tc>
          <w:tcPr>
            <w:tcW w:w="1219" w:type="dxa"/>
            <w:tcBorders>
              <w:top w:val="single" w:color="auto" w:sz="4" w:space="0"/>
              <w:left w:val="nil"/>
              <w:bottom w:val="single" w:color="auto" w:sz="12" w:space="0"/>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28d</w:t>
            </w:r>
          </w:p>
          <w:p>
            <w:pPr>
              <w:widowControl/>
              <w:wordWrap/>
              <w:spacing w:line="240" w:lineRule="auto"/>
              <w:jc w:val="center"/>
              <w:rPr>
                <w:rFonts w:hint="eastAsia" w:ascii="宋体" w:hAnsi="宋体"/>
                <w:color w:val="231F20"/>
                <w:sz w:val="21"/>
                <w:szCs w:val="21"/>
              </w:rPr>
            </w:pPr>
            <w:r>
              <w:rPr>
                <w:rFonts w:hint="eastAsia" w:ascii="宋体" w:hAnsi="宋体"/>
                <w:color w:val="231F20"/>
                <w:sz w:val="21"/>
                <w:szCs w:val="21"/>
              </w:rPr>
              <w:t>抗压强度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gridSpan w:val="2"/>
            <w:tcBorders>
              <w:top w:val="single" w:color="auto" w:sz="12" w:space="0"/>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1</w:t>
            </w:r>
          </w:p>
        </w:tc>
        <w:tc>
          <w:tcPr>
            <w:tcW w:w="900" w:type="dxa"/>
            <w:tcBorders>
              <w:top w:val="single" w:color="auto" w:sz="12" w:space="0"/>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1（350）</w:t>
            </w:r>
          </w:p>
        </w:tc>
        <w:tc>
          <w:tcPr>
            <w:tcW w:w="928" w:type="dxa"/>
            <w:tcBorders>
              <w:top w:val="single" w:color="auto" w:sz="12" w:space="0"/>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1（0.42）</w:t>
            </w:r>
          </w:p>
        </w:tc>
        <w:tc>
          <w:tcPr>
            <w:tcW w:w="972" w:type="dxa"/>
            <w:tcBorders>
              <w:top w:val="single" w:color="auto" w:sz="12" w:space="0"/>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1（5%）</w:t>
            </w:r>
          </w:p>
        </w:tc>
        <w:tc>
          <w:tcPr>
            <w:tcW w:w="842" w:type="dxa"/>
            <w:tcBorders>
              <w:top w:val="single" w:color="auto" w:sz="12" w:space="0"/>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1（1.2）</w:t>
            </w:r>
          </w:p>
        </w:tc>
        <w:tc>
          <w:tcPr>
            <w:tcW w:w="1229" w:type="dxa"/>
            <w:tcBorders>
              <w:top w:val="single" w:color="auto" w:sz="12" w:space="0"/>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000000"/>
                <w:sz w:val="21"/>
                <w:szCs w:val="21"/>
              </w:rPr>
              <w:t>25.5</w:t>
            </w:r>
          </w:p>
        </w:tc>
        <w:tc>
          <w:tcPr>
            <w:tcW w:w="1171" w:type="dxa"/>
            <w:tcBorders>
              <w:top w:val="single" w:color="auto" w:sz="12" w:space="0"/>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000000"/>
                <w:sz w:val="21"/>
                <w:szCs w:val="21"/>
              </w:rPr>
              <w:t>30.4</w:t>
            </w:r>
          </w:p>
        </w:tc>
        <w:tc>
          <w:tcPr>
            <w:tcW w:w="1219" w:type="dxa"/>
            <w:tcBorders>
              <w:top w:val="single" w:color="auto" w:sz="12" w:space="0"/>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sz w:val="21"/>
                <w:szCs w:val="21"/>
              </w:rPr>
              <w:t>30.8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gridSpan w:val="2"/>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2</w:t>
            </w:r>
          </w:p>
        </w:tc>
        <w:tc>
          <w:tcPr>
            <w:tcW w:w="900" w:type="dxa"/>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1</w:t>
            </w:r>
          </w:p>
        </w:tc>
        <w:tc>
          <w:tcPr>
            <w:tcW w:w="928" w:type="dxa"/>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2（0.44）</w:t>
            </w:r>
          </w:p>
        </w:tc>
        <w:tc>
          <w:tcPr>
            <w:tcW w:w="972" w:type="dxa"/>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3（9%）</w:t>
            </w:r>
          </w:p>
        </w:tc>
        <w:tc>
          <w:tcPr>
            <w:tcW w:w="842" w:type="dxa"/>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4（1.8）</w:t>
            </w:r>
          </w:p>
        </w:tc>
        <w:tc>
          <w:tcPr>
            <w:tcW w:w="1229" w:type="dxa"/>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000000"/>
                <w:sz w:val="21"/>
                <w:szCs w:val="21"/>
              </w:rPr>
              <w:t>55.15</w:t>
            </w:r>
          </w:p>
        </w:tc>
        <w:tc>
          <w:tcPr>
            <w:tcW w:w="1171" w:type="dxa"/>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000000"/>
                <w:sz w:val="21"/>
                <w:szCs w:val="21"/>
              </w:rPr>
              <w:t>64.4</w:t>
            </w:r>
          </w:p>
        </w:tc>
        <w:tc>
          <w:tcPr>
            <w:tcW w:w="1219" w:type="dxa"/>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000000"/>
                <w:sz w:val="21"/>
                <w:szCs w:val="21"/>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gridSpan w:val="2"/>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3</w:t>
            </w:r>
          </w:p>
        </w:tc>
        <w:tc>
          <w:tcPr>
            <w:tcW w:w="900" w:type="dxa"/>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1</w:t>
            </w:r>
          </w:p>
        </w:tc>
        <w:tc>
          <w:tcPr>
            <w:tcW w:w="928" w:type="dxa"/>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3（0.46）</w:t>
            </w:r>
          </w:p>
        </w:tc>
        <w:tc>
          <w:tcPr>
            <w:tcW w:w="972" w:type="dxa"/>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5（13%）</w:t>
            </w:r>
          </w:p>
        </w:tc>
        <w:tc>
          <w:tcPr>
            <w:tcW w:w="842" w:type="dxa"/>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2（1.4）</w:t>
            </w:r>
          </w:p>
        </w:tc>
        <w:tc>
          <w:tcPr>
            <w:tcW w:w="1229" w:type="dxa"/>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000000"/>
                <w:sz w:val="21"/>
                <w:szCs w:val="21"/>
              </w:rPr>
              <w:t>65.3</w:t>
            </w:r>
          </w:p>
        </w:tc>
        <w:tc>
          <w:tcPr>
            <w:tcW w:w="1171" w:type="dxa"/>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000000"/>
                <w:sz w:val="21"/>
                <w:szCs w:val="21"/>
              </w:rPr>
              <w:t>71.3</w:t>
            </w:r>
          </w:p>
        </w:tc>
        <w:tc>
          <w:tcPr>
            <w:tcW w:w="1219" w:type="dxa"/>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000000"/>
                <w:sz w:val="21"/>
                <w:szCs w:val="21"/>
              </w:rPr>
              <w:t>81.1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gridSpan w:val="2"/>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4</w:t>
            </w:r>
          </w:p>
        </w:tc>
        <w:tc>
          <w:tcPr>
            <w:tcW w:w="900" w:type="dxa"/>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1</w:t>
            </w:r>
          </w:p>
        </w:tc>
        <w:tc>
          <w:tcPr>
            <w:tcW w:w="928" w:type="dxa"/>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4（0.48）</w:t>
            </w:r>
          </w:p>
        </w:tc>
        <w:tc>
          <w:tcPr>
            <w:tcW w:w="972" w:type="dxa"/>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2（7%）</w:t>
            </w:r>
          </w:p>
        </w:tc>
        <w:tc>
          <w:tcPr>
            <w:tcW w:w="842" w:type="dxa"/>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5（2.0）</w:t>
            </w:r>
          </w:p>
        </w:tc>
        <w:tc>
          <w:tcPr>
            <w:tcW w:w="1229" w:type="dxa"/>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000000"/>
                <w:sz w:val="21"/>
                <w:szCs w:val="21"/>
              </w:rPr>
              <w:t>50.23</w:t>
            </w:r>
          </w:p>
        </w:tc>
        <w:tc>
          <w:tcPr>
            <w:tcW w:w="1171" w:type="dxa"/>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000000"/>
                <w:sz w:val="21"/>
                <w:szCs w:val="21"/>
              </w:rPr>
              <w:t>55.6</w:t>
            </w:r>
          </w:p>
        </w:tc>
        <w:tc>
          <w:tcPr>
            <w:tcW w:w="1219" w:type="dxa"/>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000000"/>
                <w:sz w:val="21"/>
                <w:szCs w:val="21"/>
              </w:rPr>
              <w:t>63.1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gridSpan w:val="2"/>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5</w:t>
            </w:r>
          </w:p>
        </w:tc>
        <w:tc>
          <w:tcPr>
            <w:tcW w:w="900" w:type="dxa"/>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1</w:t>
            </w:r>
          </w:p>
        </w:tc>
        <w:tc>
          <w:tcPr>
            <w:tcW w:w="928" w:type="dxa"/>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5（0.50）</w:t>
            </w:r>
          </w:p>
        </w:tc>
        <w:tc>
          <w:tcPr>
            <w:tcW w:w="972" w:type="dxa"/>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4（11%）</w:t>
            </w:r>
          </w:p>
        </w:tc>
        <w:tc>
          <w:tcPr>
            <w:tcW w:w="842" w:type="dxa"/>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3（1.6）</w:t>
            </w:r>
          </w:p>
        </w:tc>
        <w:tc>
          <w:tcPr>
            <w:tcW w:w="1229" w:type="dxa"/>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000000"/>
                <w:sz w:val="21"/>
                <w:szCs w:val="21"/>
              </w:rPr>
              <w:t>62.5</w:t>
            </w:r>
          </w:p>
        </w:tc>
        <w:tc>
          <w:tcPr>
            <w:tcW w:w="1171" w:type="dxa"/>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000000"/>
                <w:sz w:val="21"/>
                <w:szCs w:val="21"/>
              </w:rPr>
              <w:t>65.9</w:t>
            </w:r>
          </w:p>
        </w:tc>
        <w:tc>
          <w:tcPr>
            <w:tcW w:w="1219" w:type="dxa"/>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000000"/>
                <w:sz w:val="21"/>
                <w:szCs w:val="21"/>
              </w:rPr>
              <w:t>82.8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gridSpan w:val="2"/>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6</w:t>
            </w:r>
          </w:p>
        </w:tc>
        <w:tc>
          <w:tcPr>
            <w:tcW w:w="900" w:type="dxa"/>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2（380）</w:t>
            </w:r>
          </w:p>
        </w:tc>
        <w:tc>
          <w:tcPr>
            <w:tcW w:w="928" w:type="dxa"/>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1</w:t>
            </w:r>
          </w:p>
        </w:tc>
        <w:tc>
          <w:tcPr>
            <w:tcW w:w="972" w:type="dxa"/>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5</w:t>
            </w:r>
          </w:p>
        </w:tc>
        <w:tc>
          <w:tcPr>
            <w:tcW w:w="842" w:type="dxa"/>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4</w:t>
            </w:r>
          </w:p>
        </w:tc>
        <w:tc>
          <w:tcPr>
            <w:tcW w:w="1229" w:type="dxa"/>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000000"/>
                <w:sz w:val="21"/>
                <w:szCs w:val="21"/>
              </w:rPr>
              <w:t>53.2</w:t>
            </w:r>
          </w:p>
        </w:tc>
        <w:tc>
          <w:tcPr>
            <w:tcW w:w="1171" w:type="dxa"/>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000000"/>
                <w:sz w:val="21"/>
                <w:szCs w:val="21"/>
              </w:rPr>
              <w:t>73.2</w:t>
            </w:r>
          </w:p>
        </w:tc>
        <w:tc>
          <w:tcPr>
            <w:tcW w:w="1219" w:type="dxa"/>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000000"/>
                <w:sz w:val="21"/>
                <w:szCs w:val="21"/>
              </w:rPr>
              <w:t>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gridSpan w:val="2"/>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7</w:t>
            </w:r>
          </w:p>
        </w:tc>
        <w:tc>
          <w:tcPr>
            <w:tcW w:w="900" w:type="dxa"/>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2</w:t>
            </w:r>
          </w:p>
        </w:tc>
        <w:tc>
          <w:tcPr>
            <w:tcW w:w="928" w:type="dxa"/>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2</w:t>
            </w:r>
          </w:p>
        </w:tc>
        <w:tc>
          <w:tcPr>
            <w:tcW w:w="972" w:type="dxa"/>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2</w:t>
            </w:r>
          </w:p>
        </w:tc>
        <w:tc>
          <w:tcPr>
            <w:tcW w:w="842" w:type="dxa"/>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2</w:t>
            </w:r>
          </w:p>
        </w:tc>
        <w:tc>
          <w:tcPr>
            <w:tcW w:w="1229" w:type="dxa"/>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000000"/>
                <w:sz w:val="21"/>
                <w:szCs w:val="21"/>
              </w:rPr>
              <w:t>45.5</w:t>
            </w:r>
          </w:p>
        </w:tc>
        <w:tc>
          <w:tcPr>
            <w:tcW w:w="1171" w:type="dxa"/>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000000"/>
                <w:sz w:val="21"/>
                <w:szCs w:val="21"/>
              </w:rPr>
              <w:t>51.1</w:t>
            </w:r>
          </w:p>
        </w:tc>
        <w:tc>
          <w:tcPr>
            <w:tcW w:w="1219" w:type="dxa"/>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000000"/>
                <w:sz w:val="21"/>
                <w:szCs w:val="21"/>
              </w:rPr>
              <w:t>56.9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gridSpan w:val="2"/>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8</w:t>
            </w:r>
          </w:p>
        </w:tc>
        <w:tc>
          <w:tcPr>
            <w:tcW w:w="900" w:type="dxa"/>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2</w:t>
            </w:r>
          </w:p>
        </w:tc>
        <w:tc>
          <w:tcPr>
            <w:tcW w:w="928" w:type="dxa"/>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3</w:t>
            </w:r>
          </w:p>
        </w:tc>
        <w:tc>
          <w:tcPr>
            <w:tcW w:w="972" w:type="dxa"/>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4</w:t>
            </w:r>
          </w:p>
        </w:tc>
        <w:tc>
          <w:tcPr>
            <w:tcW w:w="842" w:type="dxa"/>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5</w:t>
            </w:r>
          </w:p>
        </w:tc>
        <w:tc>
          <w:tcPr>
            <w:tcW w:w="1229" w:type="dxa"/>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000000"/>
                <w:sz w:val="21"/>
                <w:szCs w:val="21"/>
              </w:rPr>
              <w:t>52.9</w:t>
            </w:r>
          </w:p>
        </w:tc>
        <w:tc>
          <w:tcPr>
            <w:tcW w:w="1171" w:type="dxa"/>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000000"/>
                <w:sz w:val="21"/>
                <w:szCs w:val="21"/>
              </w:rPr>
              <w:t>73</w:t>
            </w:r>
          </w:p>
        </w:tc>
        <w:tc>
          <w:tcPr>
            <w:tcW w:w="1219" w:type="dxa"/>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000000"/>
                <w:sz w:val="21"/>
                <w:szCs w:val="21"/>
              </w:rPr>
              <w:t>71.9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gridSpan w:val="2"/>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9</w:t>
            </w:r>
          </w:p>
        </w:tc>
        <w:tc>
          <w:tcPr>
            <w:tcW w:w="900" w:type="dxa"/>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2</w:t>
            </w:r>
          </w:p>
        </w:tc>
        <w:tc>
          <w:tcPr>
            <w:tcW w:w="928" w:type="dxa"/>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4</w:t>
            </w:r>
          </w:p>
        </w:tc>
        <w:tc>
          <w:tcPr>
            <w:tcW w:w="972" w:type="dxa"/>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1</w:t>
            </w:r>
          </w:p>
        </w:tc>
        <w:tc>
          <w:tcPr>
            <w:tcW w:w="842" w:type="dxa"/>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3</w:t>
            </w:r>
          </w:p>
        </w:tc>
        <w:tc>
          <w:tcPr>
            <w:tcW w:w="1229" w:type="dxa"/>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000000"/>
                <w:sz w:val="21"/>
                <w:szCs w:val="21"/>
              </w:rPr>
              <w:t>25.0</w:t>
            </w:r>
          </w:p>
        </w:tc>
        <w:tc>
          <w:tcPr>
            <w:tcW w:w="1171" w:type="dxa"/>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000000"/>
                <w:sz w:val="21"/>
                <w:szCs w:val="21"/>
              </w:rPr>
              <w:t>36</w:t>
            </w:r>
          </w:p>
        </w:tc>
        <w:tc>
          <w:tcPr>
            <w:tcW w:w="1219" w:type="dxa"/>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000000"/>
                <w:sz w:val="21"/>
                <w:szCs w:val="21"/>
              </w:rPr>
              <w:t>45.3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gridSpan w:val="2"/>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10</w:t>
            </w:r>
          </w:p>
        </w:tc>
        <w:tc>
          <w:tcPr>
            <w:tcW w:w="900" w:type="dxa"/>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2</w:t>
            </w:r>
          </w:p>
        </w:tc>
        <w:tc>
          <w:tcPr>
            <w:tcW w:w="928" w:type="dxa"/>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5</w:t>
            </w:r>
          </w:p>
        </w:tc>
        <w:tc>
          <w:tcPr>
            <w:tcW w:w="972" w:type="dxa"/>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3</w:t>
            </w:r>
          </w:p>
        </w:tc>
        <w:tc>
          <w:tcPr>
            <w:tcW w:w="842" w:type="dxa"/>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1</w:t>
            </w:r>
          </w:p>
        </w:tc>
        <w:tc>
          <w:tcPr>
            <w:tcW w:w="1229" w:type="dxa"/>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000000"/>
                <w:sz w:val="21"/>
                <w:szCs w:val="21"/>
              </w:rPr>
              <w:t>48.9</w:t>
            </w:r>
          </w:p>
        </w:tc>
        <w:tc>
          <w:tcPr>
            <w:tcW w:w="1171" w:type="dxa"/>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000000"/>
                <w:sz w:val="21"/>
                <w:szCs w:val="21"/>
              </w:rPr>
              <w:t>54.4</w:t>
            </w:r>
          </w:p>
        </w:tc>
        <w:tc>
          <w:tcPr>
            <w:tcW w:w="1219" w:type="dxa"/>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000000"/>
                <w:sz w:val="21"/>
                <w:szCs w:val="21"/>
              </w:rPr>
              <w:t>60.5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gridSpan w:val="2"/>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11</w:t>
            </w:r>
          </w:p>
        </w:tc>
        <w:tc>
          <w:tcPr>
            <w:tcW w:w="900" w:type="dxa"/>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3（400）</w:t>
            </w:r>
          </w:p>
        </w:tc>
        <w:tc>
          <w:tcPr>
            <w:tcW w:w="928" w:type="dxa"/>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1</w:t>
            </w:r>
          </w:p>
        </w:tc>
        <w:tc>
          <w:tcPr>
            <w:tcW w:w="972" w:type="dxa"/>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4</w:t>
            </w:r>
          </w:p>
        </w:tc>
        <w:tc>
          <w:tcPr>
            <w:tcW w:w="842" w:type="dxa"/>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2</w:t>
            </w:r>
          </w:p>
        </w:tc>
        <w:tc>
          <w:tcPr>
            <w:tcW w:w="1229" w:type="dxa"/>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000000"/>
                <w:sz w:val="21"/>
                <w:szCs w:val="21"/>
              </w:rPr>
              <w:t>58.55</w:t>
            </w:r>
          </w:p>
        </w:tc>
        <w:tc>
          <w:tcPr>
            <w:tcW w:w="1171" w:type="dxa"/>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000000"/>
                <w:sz w:val="21"/>
                <w:szCs w:val="21"/>
              </w:rPr>
              <w:t>64.7</w:t>
            </w:r>
          </w:p>
        </w:tc>
        <w:tc>
          <w:tcPr>
            <w:tcW w:w="1219" w:type="dxa"/>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000000"/>
                <w:sz w:val="21"/>
                <w:szCs w:val="21"/>
              </w:rPr>
              <w:t>66.2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gridSpan w:val="2"/>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12</w:t>
            </w:r>
          </w:p>
        </w:tc>
        <w:tc>
          <w:tcPr>
            <w:tcW w:w="900" w:type="dxa"/>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3</w:t>
            </w:r>
          </w:p>
        </w:tc>
        <w:tc>
          <w:tcPr>
            <w:tcW w:w="928" w:type="dxa"/>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2</w:t>
            </w:r>
          </w:p>
        </w:tc>
        <w:tc>
          <w:tcPr>
            <w:tcW w:w="972" w:type="dxa"/>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1</w:t>
            </w:r>
          </w:p>
        </w:tc>
        <w:tc>
          <w:tcPr>
            <w:tcW w:w="842" w:type="dxa"/>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5</w:t>
            </w:r>
          </w:p>
        </w:tc>
        <w:tc>
          <w:tcPr>
            <w:tcW w:w="1229" w:type="dxa"/>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000000"/>
                <w:sz w:val="21"/>
                <w:szCs w:val="21"/>
              </w:rPr>
              <w:t>29.8</w:t>
            </w:r>
          </w:p>
        </w:tc>
        <w:tc>
          <w:tcPr>
            <w:tcW w:w="1171" w:type="dxa"/>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000000"/>
                <w:sz w:val="21"/>
                <w:szCs w:val="21"/>
              </w:rPr>
              <w:t>40.5</w:t>
            </w:r>
          </w:p>
        </w:tc>
        <w:tc>
          <w:tcPr>
            <w:tcW w:w="1219" w:type="dxa"/>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000000"/>
                <w:sz w:val="21"/>
                <w:szCs w:val="21"/>
              </w:rPr>
              <w:t>49.6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gridSpan w:val="2"/>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13</w:t>
            </w:r>
          </w:p>
        </w:tc>
        <w:tc>
          <w:tcPr>
            <w:tcW w:w="900" w:type="dxa"/>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3</w:t>
            </w:r>
          </w:p>
        </w:tc>
        <w:tc>
          <w:tcPr>
            <w:tcW w:w="928" w:type="dxa"/>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3</w:t>
            </w:r>
          </w:p>
        </w:tc>
        <w:tc>
          <w:tcPr>
            <w:tcW w:w="972" w:type="dxa"/>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3</w:t>
            </w:r>
          </w:p>
        </w:tc>
        <w:tc>
          <w:tcPr>
            <w:tcW w:w="842" w:type="dxa"/>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3</w:t>
            </w:r>
          </w:p>
        </w:tc>
        <w:tc>
          <w:tcPr>
            <w:tcW w:w="1229" w:type="dxa"/>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000000"/>
                <w:sz w:val="21"/>
                <w:szCs w:val="21"/>
              </w:rPr>
              <w:t>50.7</w:t>
            </w:r>
          </w:p>
        </w:tc>
        <w:tc>
          <w:tcPr>
            <w:tcW w:w="1171" w:type="dxa"/>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000000"/>
                <w:sz w:val="21"/>
                <w:szCs w:val="21"/>
              </w:rPr>
              <w:t>64</w:t>
            </w:r>
          </w:p>
        </w:tc>
        <w:tc>
          <w:tcPr>
            <w:tcW w:w="1219" w:type="dxa"/>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000000"/>
                <w:sz w:val="21"/>
                <w:szCs w:val="21"/>
              </w:rPr>
              <w:t>68.65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gridSpan w:val="2"/>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14</w:t>
            </w:r>
          </w:p>
        </w:tc>
        <w:tc>
          <w:tcPr>
            <w:tcW w:w="900" w:type="dxa"/>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3</w:t>
            </w:r>
          </w:p>
        </w:tc>
        <w:tc>
          <w:tcPr>
            <w:tcW w:w="928" w:type="dxa"/>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4</w:t>
            </w:r>
          </w:p>
        </w:tc>
        <w:tc>
          <w:tcPr>
            <w:tcW w:w="972" w:type="dxa"/>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5</w:t>
            </w:r>
          </w:p>
        </w:tc>
        <w:tc>
          <w:tcPr>
            <w:tcW w:w="842" w:type="dxa"/>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1</w:t>
            </w:r>
          </w:p>
        </w:tc>
        <w:tc>
          <w:tcPr>
            <w:tcW w:w="1229" w:type="dxa"/>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000000"/>
                <w:sz w:val="21"/>
                <w:szCs w:val="21"/>
              </w:rPr>
              <w:t>54.4</w:t>
            </w:r>
          </w:p>
        </w:tc>
        <w:tc>
          <w:tcPr>
            <w:tcW w:w="1171" w:type="dxa"/>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000000"/>
                <w:sz w:val="21"/>
                <w:szCs w:val="21"/>
              </w:rPr>
              <w:t>60.8</w:t>
            </w:r>
          </w:p>
        </w:tc>
        <w:tc>
          <w:tcPr>
            <w:tcW w:w="1219" w:type="dxa"/>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000000"/>
                <w:sz w:val="21"/>
                <w:szCs w:val="21"/>
              </w:rPr>
              <w:t>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gridSpan w:val="2"/>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15</w:t>
            </w:r>
          </w:p>
        </w:tc>
        <w:tc>
          <w:tcPr>
            <w:tcW w:w="900" w:type="dxa"/>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3</w:t>
            </w:r>
          </w:p>
        </w:tc>
        <w:tc>
          <w:tcPr>
            <w:tcW w:w="928" w:type="dxa"/>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5</w:t>
            </w:r>
          </w:p>
        </w:tc>
        <w:tc>
          <w:tcPr>
            <w:tcW w:w="972" w:type="dxa"/>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2</w:t>
            </w:r>
          </w:p>
        </w:tc>
        <w:tc>
          <w:tcPr>
            <w:tcW w:w="842" w:type="dxa"/>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4</w:t>
            </w:r>
          </w:p>
        </w:tc>
        <w:tc>
          <w:tcPr>
            <w:tcW w:w="1229" w:type="dxa"/>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000000"/>
                <w:sz w:val="21"/>
                <w:szCs w:val="21"/>
              </w:rPr>
              <w:t>46</w:t>
            </w:r>
          </w:p>
        </w:tc>
        <w:tc>
          <w:tcPr>
            <w:tcW w:w="1171" w:type="dxa"/>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000000"/>
                <w:sz w:val="21"/>
                <w:szCs w:val="21"/>
              </w:rPr>
              <w:t>50.5</w:t>
            </w:r>
          </w:p>
        </w:tc>
        <w:tc>
          <w:tcPr>
            <w:tcW w:w="1219" w:type="dxa"/>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000000"/>
                <w:sz w:val="21"/>
                <w:szCs w:val="21"/>
              </w:rPr>
              <w:t>64.1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gridSpan w:val="2"/>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16</w:t>
            </w:r>
          </w:p>
        </w:tc>
        <w:tc>
          <w:tcPr>
            <w:tcW w:w="900" w:type="dxa"/>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4（420）</w:t>
            </w:r>
          </w:p>
        </w:tc>
        <w:tc>
          <w:tcPr>
            <w:tcW w:w="928" w:type="dxa"/>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1</w:t>
            </w:r>
          </w:p>
        </w:tc>
        <w:tc>
          <w:tcPr>
            <w:tcW w:w="972" w:type="dxa"/>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3</w:t>
            </w:r>
          </w:p>
        </w:tc>
        <w:tc>
          <w:tcPr>
            <w:tcW w:w="842" w:type="dxa"/>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5</w:t>
            </w:r>
          </w:p>
        </w:tc>
        <w:tc>
          <w:tcPr>
            <w:tcW w:w="1229" w:type="dxa"/>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000000"/>
                <w:sz w:val="21"/>
                <w:szCs w:val="21"/>
              </w:rPr>
              <w:t>53.33</w:t>
            </w:r>
          </w:p>
        </w:tc>
        <w:tc>
          <w:tcPr>
            <w:tcW w:w="1171" w:type="dxa"/>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000000"/>
                <w:sz w:val="21"/>
                <w:szCs w:val="21"/>
              </w:rPr>
              <w:t>55.1</w:t>
            </w:r>
          </w:p>
        </w:tc>
        <w:tc>
          <w:tcPr>
            <w:tcW w:w="1219" w:type="dxa"/>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000000"/>
                <w:sz w:val="21"/>
                <w:szCs w:val="21"/>
              </w:rPr>
              <w:t>64.8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gridSpan w:val="2"/>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17</w:t>
            </w:r>
          </w:p>
        </w:tc>
        <w:tc>
          <w:tcPr>
            <w:tcW w:w="900" w:type="dxa"/>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4</w:t>
            </w:r>
          </w:p>
        </w:tc>
        <w:tc>
          <w:tcPr>
            <w:tcW w:w="928" w:type="dxa"/>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2</w:t>
            </w:r>
          </w:p>
        </w:tc>
        <w:tc>
          <w:tcPr>
            <w:tcW w:w="972" w:type="dxa"/>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5</w:t>
            </w:r>
          </w:p>
        </w:tc>
        <w:tc>
          <w:tcPr>
            <w:tcW w:w="842" w:type="dxa"/>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3</w:t>
            </w:r>
          </w:p>
        </w:tc>
        <w:tc>
          <w:tcPr>
            <w:tcW w:w="1229" w:type="dxa"/>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000000"/>
                <w:sz w:val="21"/>
                <w:szCs w:val="21"/>
              </w:rPr>
              <w:t>58.97</w:t>
            </w:r>
          </w:p>
        </w:tc>
        <w:tc>
          <w:tcPr>
            <w:tcW w:w="1171" w:type="dxa"/>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000000"/>
                <w:sz w:val="21"/>
                <w:szCs w:val="21"/>
              </w:rPr>
              <w:t>58.6</w:t>
            </w:r>
          </w:p>
        </w:tc>
        <w:tc>
          <w:tcPr>
            <w:tcW w:w="1219" w:type="dxa"/>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000000"/>
                <w:sz w:val="21"/>
                <w:szCs w:val="21"/>
              </w:rPr>
              <w:t>78.7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gridSpan w:val="2"/>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18</w:t>
            </w:r>
          </w:p>
        </w:tc>
        <w:tc>
          <w:tcPr>
            <w:tcW w:w="900" w:type="dxa"/>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4</w:t>
            </w:r>
          </w:p>
        </w:tc>
        <w:tc>
          <w:tcPr>
            <w:tcW w:w="928" w:type="dxa"/>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3</w:t>
            </w:r>
          </w:p>
        </w:tc>
        <w:tc>
          <w:tcPr>
            <w:tcW w:w="972" w:type="dxa"/>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2</w:t>
            </w:r>
          </w:p>
        </w:tc>
        <w:tc>
          <w:tcPr>
            <w:tcW w:w="842" w:type="dxa"/>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1</w:t>
            </w:r>
          </w:p>
        </w:tc>
        <w:tc>
          <w:tcPr>
            <w:tcW w:w="1229" w:type="dxa"/>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000000"/>
                <w:sz w:val="21"/>
                <w:szCs w:val="21"/>
              </w:rPr>
              <w:t>36.4</w:t>
            </w:r>
          </w:p>
        </w:tc>
        <w:tc>
          <w:tcPr>
            <w:tcW w:w="1171" w:type="dxa"/>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000000"/>
                <w:sz w:val="21"/>
                <w:szCs w:val="21"/>
              </w:rPr>
              <w:t>41.8</w:t>
            </w:r>
          </w:p>
        </w:tc>
        <w:tc>
          <w:tcPr>
            <w:tcW w:w="1219" w:type="dxa"/>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000000"/>
                <w:sz w:val="21"/>
                <w:szCs w:val="21"/>
              </w:rPr>
              <w:t>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gridSpan w:val="2"/>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19</w:t>
            </w:r>
          </w:p>
        </w:tc>
        <w:tc>
          <w:tcPr>
            <w:tcW w:w="900" w:type="dxa"/>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4</w:t>
            </w:r>
          </w:p>
        </w:tc>
        <w:tc>
          <w:tcPr>
            <w:tcW w:w="928" w:type="dxa"/>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4</w:t>
            </w:r>
          </w:p>
        </w:tc>
        <w:tc>
          <w:tcPr>
            <w:tcW w:w="972" w:type="dxa"/>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4</w:t>
            </w:r>
          </w:p>
        </w:tc>
        <w:tc>
          <w:tcPr>
            <w:tcW w:w="842" w:type="dxa"/>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4</w:t>
            </w:r>
          </w:p>
        </w:tc>
        <w:tc>
          <w:tcPr>
            <w:tcW w:w="1229" w:type="dxa"/>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000000"/>
                <w:sz w:val="21"/>
                <w:szCs w:val="21"/>
              </w:rPr>
              <w:t>58.6</w:t>
            </w:r>
          </w:p>
        </w:tc>
        <w:tc>
          <w:tcPr>
            <w:tcW w:w="1171" w:type="dxa"/>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000000"/>
                <w:sz w:val="21"/>
                <w:szCs w:val="21"/>
              </w:rPr>
              <w:t>62.8</w:t>
            </w:r>
          </w:p>
        </w:tc>
        <w:tc>
          <w:tcPr>
            <w:tcW w:w="1219" w:type="dxa"/>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000000"/>
                <w:sz w:val="21"/>
                <w:szCs w:val="21"/>
              </w:rPr>
              <w:t>81.9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gridSpan w:val="2"/>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20</w:t>
            </w:r>
          </w:p>
        </w:tc>
        <w:tc>
          <w:tcPr>
            <w:tcW w:w="900" w:type="dxa"/>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4</w:t>
            </w:r>
          </w:p>
        </w:tc>
        <w:tc>
          <w:tcPr>
            <w:tcW w:w="928" w:type="dxa"/>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5</w:t>
            </w:r>
          </w:p>
        </w:tc>
        <w:tc>
          <w:tcPr>
            <w:tcW w:w="972" w:type="dxa"/>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1</w:t>
            </w:r>
          </w:p>
        </w:tc>
        <w:tc>
          <w:tcPr>
            <w:tcW w:w="842" w:type="dxa"/>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2</w:t>
            </w:r>
          </w:p>
        </w:tc>
        <w:tc>
          <w:tcPr>
            <w:tcW w:w="1229" w:type="dxa"/>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000000"/>
                <w:sz w:val="21"/>
                <w:szCs w:val="21"/>
              </w:rPr>
              <w:t>14.2</w:t>
            </w:r>
          </w:p>
        </w:tc>
        <w:tc>
          <w:tcPr>
            <w:tcW w:w="1171" w:type="dxa"/>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000000"/>
                <w:sz w:val="21"/>
                <w:szCs w:val="21"/>
              </w:rPr>
              <w:t>28</w:t>
            </w:r>
          </w:p>
        </w:tc>
        <w:tc>
          <w:tcPr>
            <w:tcW w:w="1219" w:type="dxa"/>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000000"/>
                <w:sz w:val="21"/>
                <w:szCs w:val="21"/>
              </w:rPr>
              <w:t>37.23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gridSpan w:val="2"/>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21</w:t>
            </w:r>
          </w:p>
        </w:tc>
        <w:tc>
          <w:tcPr>
            <w:tcW w:w="900" w:type="dxa"/>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5（450）</w:t>
            </w:r>
          </w:p>
        </w:tc>
        <w:tc>
          <w:tcPr>
            <w:tcW w:w="928" w:type="dxa"/>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1</w:t>
            </w:r>
          </w:p>
        </w:tc>
        <w:tc>
          <w:tcPr>
            <w:tcW w:w="972" w:type="dxa"/>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2</w:t>
            </w:r>
          </w:p>
        </w:tc>
        <w:tc>
          <w:tcPr>
            <w:tcW w:w="842" w:type="dxa"/>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3</w:t>
            </w:r>
          </w:p>
        </w:tc>
        <w:tc>
          <w:tcPr>
            <w:tcW w:w="1229" w:type="dxa"/>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000000"/>
                <w:sz w:val="21"/>
                <w:szCs w:val="21"/>
              </w:rPr>
              <w:t>39.5</w:t>
            </w:r>
          </w:p>
        </w:tc>
        <w:tc>
          <w:tcPr>
            <w:tcW w:w="1171" w:type="dxa"/>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000000"/>
                <w:sz w:val="21"/>
                <w:szCs w:val="21"/>
              </w:rPr>
              <w:t>47.1</w:t>
            </w:r>
          </w:p>
        </w:tc>
        <w:tc>
          <w:tcPr>
            <w:tcW w:w="1219" w:type="dxa"/>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000000"/>
                <w:sz w:val="21"/>
                <w:szCs w:val="21"/>
              </w:rPr>
              <w:t>56.67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gridSpan w:val="2"/>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22</w:t>
            </w:r>
          </w:p>
        </w:tc>
        <w:tc>
          <w:tcPr>
            <w:tcW w:w="900" w:type="dxa"/>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5</w:t>
            </w:r>
          </w:p>
        </w:tc>
        <w:tc>
          <w:tcPr>
            <w:tcW w:w="928" w:type="dxa"/>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2</w:t>
            </w:r>
          </w:p>
        </w:tc>
        <w:tc>
          <w:tcPr>
            <w:tcW w:w="972" w:type="dxa"/>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4</w:t>
            </w:r>
          </w:p>
        </w:tc>
        <w:tc>
          <w:tcPr>
            <w:tcW w:w="842" w:type="dxa"/>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1</w:t>
            </w:r>
          </w:p>
        </w:tc>
        <w:tc>
          <w:tcPr>
            <w:tcW w:w="1229" w:type="dxa"/>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000000"/>
                <w:sz w:val="21"/>
                <w:szCs w:val="21"/>
              </w:rPr>
              <w:t>54.47</w:t>
            </w:r>
          </w:p>
        </w:tc>
        <w:tc>
          <w:tcPr>
            <w:tcW w:w="1171" w:type="dxa"/>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000000"/>
                <w:sz w:val="21"/>
                <w:szCs w:val="21"/>
              </w:rPr>
              <w:t>60.7</w:t>
            </w:r>
          </w:p>
        </w:tc>
        <w:tc>
          <w:tcPr>
            <w:tcW w:w="1219" w:type="dxa"/>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000000"/>
                <w:sz w:val="21"/>
                <w:szCs w:val="21"/>
              </w:rPr>
              <w:t>69.3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gridSpan w:val="2"/>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23</w:t>
            </w:r>
          </w:p>
        </w:tc>
        <w:tc>
          <w:tcPr>
            <w:tcW w:w="900" w:type="dxa"/>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5</w:t>
            </w:r>
          </w:p>
        </w:tc>
        <w:tc>
          <w:tcPr>
            <w:tcW w:w="928" w:type="dxa"/>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3</w:t>
            </w:r>
          </w:p>
        </w:tc>
        <w:tc>
          <w:tcPr>
            <w:tcW w:w="972" w:type="dxa"/>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1</w:t>
            </w:r>
          </w:p>
        </w:tc>
        <w:tc>
          <w:tcPr>
            <w:tcW w:w="842" w:type="dxa"/>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4</w:t>
            </w:r>
          </w:p>
        </w:tc>
        <w:tc>
          <w:tcPr>
            <w:tcW w:w="1229" w:type="dxa"/>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000000"/>
                <w:sz w:val="21"/>
                <w:szCs w:val="21"/>
              </w:rPr>
              <w:t>8.75</w:t>
            </w:r>
          </w:p>
        </w:tc>
        <w:tc>
          <w:tcPr>
            <w:tcW w:w="1171" w:type="dxa"/>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000000"/>
                <w:sz w:val="21"/>
                <w:szCs w:val="21"/>
              </w:rPr>
              <w:t>34.7</w:t>
            </w:r>
          </w:p>
        </w:tc>
        <w:tc>
          <w:tcPr>
            <w:tcW w:w="1219" w:type="dxa"/>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000000"/>
                <w:sz w:val="21"/>
                <w:szCs w:val="21"/>
              </w:rPr>
              <w:t>41.8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gridSpan w:val="2"/>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24</w:t>
            </w:r>
          </w:p>
        </w:tc>
        <w:tc>
          <w:tcPr>
            <w:tcW w:w="900" w:type="dxa"/>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5</w:t>
            </w:r>
          </w:p>
        </w:tc>
        <w:tc>
          <w:tcPr>
            <w:tcW w:w="928" w:type="dxa"/>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4</w:t>
            </w:r>
          </w:p>
        </w:tc>
        <w:tc>
          <w:tcPr>
            <w:tcW w:w="972" w:type="dxa"/>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3</w:t>
            </w:r>
          </w:p>
        </w:tc>
        <w:tc>
          <w:tcPr>
            <w:tcW w:w="842" w:type="dxa"/>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2</w:t>
            </w:r>
          </w:p>
        </w:tc>
        <w:tc>
          <w:tcPr>
            <w:tcW w:w="1229" w:type="dxa"/>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000000"/>
                <w:sz w:val="21"/>
                <w:szCs w:val="21"/>
              </w:rPr>
              <w:t>54.3</w:t>
            </w:r>
          </w:p>
        </w:tc>
        <w:tc>
          <w:tcPr>
            <w:tcW w:w="1171" w:type="dxa"/>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000000"/>
                <w:sz w:val="21"/>
                <w:szCs w:val="21"/>
              </w:rPr>
              <w:t>57.6</w:t>
            </w:r>
          </w:p>
        </w:tc>
        <w:tc>
          <w:tcPr>
            <w:tcW w:w="1219" w:type="dxa"/>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000000"/>
                <w:sz w:val="21"/>
                <w:szCs w:val="21"/>
              </w:rPr>
              <w:t>67.9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gridSpan w:val="2"/>
            <w:tcBorders>
              <w:top w:val="nil"/>
              <w:left w:val="nil"/>
              <w:bottom w:val="single" w:color="auto" w:sz="4" w:space="0"/>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25</w:t>
            </w:r>
          </w:p>
        </w:tc>
        <w:tc>
          <w:tcPr>
            <w:tcW w:w="900" w:type="dxa"/>
            <w:tcBorders>
              <w:top w:val="nil"/>
              <w:left w:val="nil"/>
              <w:bottom w:val="single" w:color="auto" w:sz="4" w:space="0"/>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5</w:t>
            </w:r>
          </w:p>
        </w:tc>
        <w:tc>
          <w:tcPr>
            <w:tcW w:w="928" w:type="dxa"/>
            <w:tcBorders>
              <w:top w:val="nil"/>
              <w:left w:val="nil"/>
              <w:bottom w:val="single" w:color="auto" w:sz="4" w:space="0"/>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5</w:t>
            </w:r>
          </w:p>
        </w:tc>
        <w:tc>
          <w:tcPr>
            <w:tcW w:w="972" w:type="dxa"/>
            <w:tcBorders>
              <w:top w:val="nil"/>
              <w:left w:val="nil"/>
              <w:bottom w:val="single" w:color="auto" w:sz="4" w:space="0"/>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5</w:t>
            </w:r>
          </w:p>
        </w:tc>
        <w:tc>
          <w:tcPr>
            <w:tcW w:w="842" w:type="dxa"/>
            <w:tcBorders>
              <w:top w:val="nil"/>
              <w:left w:val="nil"/>
              <w:bottom w:val="single" w:color="auto" w:sz="4" w:space="0"/>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5</w:t>
            </w:r>
          </w:p>
        </w:tc>
        <w:tc>
          <w:tcPr>
            <w:tcW w:w="1229" w:type="dxa"/>
            <w:tcBorders>
              <w:top w:val="nil"/>
              <w:left w:val="nil"/>
              <w:bottom w:val="single" w:color="auto" w:sz="4" w:space="0"/>
              <w:right w:val="nil"/>
            </w:tcBorders>
            <w:vAlign w:val="center"/>
          </w:tcPr>
          <w:p>
            <w:pPr>
              <w:widowControl/>
              <w:wordWrap/>
              <w:spacing w:line="240" w:lineRule="auto"/>
              <w:jc w:val="center"/>
              <w:rPr>
                <w:rFonts w:cs="Times New Roman"/>
                <w:color w:val="231F20"/>
                <w:sz w:val="21"/>
                <w:szCs w:val="21"/>
              </w:rPr>
            </w:pPr>
            <w:r>
              <w:rPr>
                <w:rFonts w:cs="Times New Roman"/>
                <w:color w:val="000000"/>
                <w:sz w:val="21"/>
                <w:szCs w:val="21"/>
              </w:rPr>
              <w:t>59</w:t>
            </w:r>
          </w:p>
        </w:tc>
        <w:tc>
          <w:tcPr>
            <w:tcW w:w="1171" w:type="dxa"/>
            <w:tcBorders>
              <w:top w:val="nil"/>
              <w:left w:val="nil"/>
              <w:bottom w:val="single" w:color="auto" w:sz="4" w:space="0"/>
              <w:right w:val="nil"/>
            </w:tcBorders>
            <w:vAlign w:val="center"/>
          </w:tcPr>
          <w:p>
            <w:pPr>
              <w:widowControl/>
              <w:wordWrap/>
              <w:spacing w:line="240" w:lineRule="auto"/>
              <w:jc w:val="center"/>
              <w:rPr>
                <w:rFonts w:cs="Times New Roman"/>
                <w:color w:val="231F20"/>
                <w:sz w:val="21"/>
                <w:szCs w:val="21"/>
              </w:rPr>
            </w:pPr>
            <w:r>
              <w:rPr>
                <w:rFonts w:cs="Times New Roman"/>
                <w:color w:val="000000"/>
                <w:sz w:val="21"/>
                <w:szCs w:val="21"/>
              </w:rPr>
              <w:t>68.4</w:t>
            </w:r>
          </w:p>
        </w:tc>
        <w:tc>
          <w:tcPr>
            <w:tcW w:w="1219" w:type="dxa"/>
            <w:tcBorders>
              <w:top w:val="nil"/>
              <w:left w:val="nil"/>
              <w:bottom w:val="single" w:color="auto" w:sz="4" w:space="0"/>
              <w:right w:val="nil"/>
            </w:tcBorders>
            <w:vAlign w:val="center"/>
          </w:tcPr>
          <w:p>
            <w:pPr>
              <w:widowControl/>
              <w:wordWrap/>
              <w:spacing w:line="240" w:lineRule="auto"/>
              <w:jc w:val="center"/>
              <w:rPr>
                <w:rFonts w:cs="Times New Roman"/>
                <w:color w:val="231F20"/>
                <w:sz w:val="21"/>
                <w:szCs w:val="21"/>
              </w:rPr>
            </w:pPr>
            <w:r>
              <w:rPr>
                <w:rFonts w:cs="Times New Roman"/>
                <w:color w:val="000000"/>
                <w:sz w:val="21"/>
                <w:szCs w:val="21"/>
              </w:rPr>
              <w:t>79.8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1" w:type="dxa"/>
            <w:vMerge w:val="restart"/>
            <w:tcBorders>
              <w:top w:val="single" w:color="auto" w:sz="4" w:space="0"/>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T</w:t>
            </w:r>
            <w:r>
              <w:rPr>
                <w:rFonts w:cs="Times New Roman"/>
                <w:color w:val="231F20"/>
                <w:sz w:val="21"/>
                <w:szCs w:val="21"/>
                <w:vertAlign w:val="subscript"/>
              </w:rPr>
              <w:t>1</w:t>
            </w:r>
          </w:p>
        </w:tc>
        <w:tc>
          <w:tcPr>
            <w:tcW w:w="586" w:type="dxa"/>
            <w:tcBorders>
              <w:top w:val="single" w:color="auto" w:sz="4" w:space="0"/>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3d</w:t>
            </w:r>
          </w:p>
        </w:tc>
        <w:tc>
          <w:tcPr>
            <w:tcW w:w="900" w:type="dxa"/>
            <w:tcBorders>
              <w:top w:val="single" w:color="auto" w:sz="4" w:space="0"/>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258.68</w:t>
            </w:r>
          </w:p>
        </w:tc>
        <w:tc>
          <w:tcPr>
            <w:tcW w:w="928" w:type="dxa"/>
            <w:tcBorders>
              <w:top w:val="single" w:color="auto" w:sz="4" w:space="0"/>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230.08</w:t>
            </w:r>
          </w:p>
        </w:tc>
        <w:tc>
          <w:tcPr>
            <w:tcW w:w="972" w:type="dxa"/>
            <w:tcBorders>
              <w:top w:val="single" w:color="auto" w:sz="4" w:space="0"/>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103.25</w:t>
            </w:r>
          </w:p>
        </w:tc>
        <w:tc>
          <w:tcPr>
            <w:tcW w:w="842" w:type="dxa"/>
            <w:tcBorders>
              <w:top w:val="single" w:color="auto" w:sz="4" w:space="0"/>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219.67</w:t>
            </w:r>
          </w:p>
        </w:tc>
        <w:tc>
          <w:tcPr>
            <w:tcW w:w="1229" w:type="dxa"/>
            <w:vMerge w:val="restart"/>
            <w:tcBorders>
              <w:top w:val="single" w:color="auto" w:sz="4" w:space="0"/>
              <w:left w:val="nil"/>
              <w:bottom w:val="nil"/>
              <w:right w:val="nil"/>
            </w:tcBorders>
            <w:vAlign w:val="center"/>
          </w:tcPr>
          <w:p>
            <w:pPr>
              <w:widowControl/>
              <w:wordWrap/>
              <w:spacing w:line="240" w:lineRule="auto"/>
              <w:jc w:val="center"/>
              <w:rPr>
                <w:rFonts w:cs="Times New Roman"/>
                <w:color w:val="000000"/>
                <w:sz w:val="21"/>
                <w:szCs w:val="21"/>
              </w:rPr>
            </w:pPr>
            <w:r>
              <w:rPr>
                <w:rFonts w:cs="Times New Roman"/>
                <w:color w:val="000000"/>
                <w:sz w:val="21"/>
                <w:szCs w:val="21"/>
              </w:rPr>
              <w:t>T=1161.15</w:t>
            </w:r>
          </w:p>
        </w:tc>
        <w:tc>
          <w:tcPr>
            <w:tcW w:w="1171" w:type="dxa"/>
            <w:vMerge w:val="restart"/>
            <w:tcBorders>
              <w:top w:val="single" w:color="auto" w:sz="4" w:space="0"/>
              <w:left w:val="nil"/>
              <w:bottom w:val="nil"/>
              <w:right w:val="nil"/>
            </w:tcBorders>
            <w:vAlign w:val="center"/>
          </w:tcPr>
          <w:p>
            <w:pPr>
              <w:widowControl/>
              <w:wordWrap/>
              <w:spacing w:line="240" w:lineRule="auto"/>
              <w:jc w:val="center"/>
              <w:rPr>
                <w:rFonts w:cs="Times New Roman"/>
                <w:color w:val="000000"/>
                <w:sz w:val="21"/>
                <w:szCs w:val="21"/>
              </w:rPr>
            </w:pPr>
            <w:r>
              <w:rPr>
                <w:rFonts w:cs="Times New Roman"/>
                <w:color w:val="000000"/>
                <w:sz w:val="21"/>
                <w:szCs w:val="21"/>
              </w:rPr>
              <w:t>T=1370.6</w:t>
            </w:r>
          </w:p>
        </w:tc>
        <w:tc>
          <w:tcPr>
            <w:tcW w:w="1219" w:type="dxa"/>
            <w:vMerge w:val="restart"/>
            <w:tcBorders>
              <w:top w:val="single" w:color="auto" w:sz="4" w:space="0"/>
              <w:left w:val="nil"/>
              <w:bottom w:val="nil"/>
              <w:right w:val="nil"/>
            </w:tcBorders>
            <w:vAlign w:val="center"/>
          </w:tcPr>
          <w:p>
            <w:pPr>
              <w:widowControl/>
              <w:wordWrap/>
              <w:spacing w:line="240" w:lineRule="auto"/>
              <w:jc w:val="center"/>
              <w:rPr>
                <w:rFonts w:cs="Times New Roman"/>
                <w:color w:val="000000"/>
                <w:sz w:val="21"/>
                <w:szCs w:val="21"/>
              </w:rPr>
            </w:pPr>
            <w:r>
              <w:rPr>
                <w:rFonts w:cs="Times New Roman"/>
                <w:color w:val="000000"/>
                <w:sz w:val="21"/>
                <w:szCs w:val="21"/>
              </w:rPr>
              <w:t>T=1594.05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1" w:type="dxa"/>
            <w:vMerge w:val="continue"/>
            <w:tcBorders>
              <w:top w:val="nil"/>
              <w:left w:val="nil"/>
              <w:bottom w:val="nil"/>
              <w:right w:val="nil"/>
            </w:tcBorders>
            <w:vAlign w:val="center"/>
          </w:tcPr>
          <w:p>
            <w:pPr>
              <w:widowControl/>
              <w:wordWrap/>
              <w:spacing w:line="240" w:lineRule="auto"/>
              <w:jc w:val="center"/>
              <w:rPr>
                <w:rFonts w:cs="Times New Roman"/>
                <w:color w:val="231F20"/>
                <w:sz w:val="21"/>
                <w:szCs w:val="21"/>
              </w:rPr>
            </w:pPr>
          </w:p>
        </w:tc>
        <w:tc>
          <w:tcPr>
            <w:tcW w:w="586" w:type="dxa"/>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7d</w:t>
            </w:r>
          </w:p>
        </w:tc>
        <w:tc>
          <w:tcPr>
            <w:tcW w:w="900" w:type="dxa"/>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287.6</w:t>
            </w:r>
          </w:p>
        </w:tc>
        <w:tc>
          <w:tcPr>
            <w:tcW w:w="928" w:type="dxa"/>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270.5</w:t>
            </w:r>
          </w:p>
        </w:tc>
        <w:tc>
          <w:tcPr>
            <w:tcW w:w="972" w:type="dxa"/>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169.6</w:t>
            </w:r>
          </w:p>
        </w:tc>
        <w:tc>
          <w:tcPr>
            <w:tcW w:w="842" w:type="dxa"/>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248.1</w:t>
            </w:r>
          </w:p>
        </w:tc>
        <w:tc>
          <w:tcPr>
            <w:tcW w:w="1229" w:type="dxa"/>
            <w:vMerge w:val="continue"/>
            <w:tcBorders>
              <w:top w:val="nil"/>
              <w:left w:val="nil"/>
              <w:bottom w:val="nil"/>
              <w:right w:val="nil"/>
            </w:tcBorders>
            <w:vAlign w:val="center"/>
          </w:tcPr>
          <w:p>
            <w:pPr>
              <w:widowControl/>
              <w:wordWrap/>
              <w:spacing w:line="240" w:lineRule="auto"/>
              <w:jc w:val="center"/>
              <w:rPr>
                <w:rFonts w:cs="Times New Roman"/>
                <w:color w:val="000000"/>
                <w:sz w:val="21"/>
                <w:szCs w:val="21"/>
              </w:rPr>
            </w:pPr>
          </w:p>
        </w:tc>
        <w:tc>
          <w:tcPr>
            <w:tcW w:w="1171" w:type="dxa"/>
            <w:vMerge w:val="continue"/>
            <w:tcBorders>
              <w:top w:val="nil"/>
              <w:left w:val="nil"/>
              <w:bottom w:val="nil"/>
              <w:right w:val="nil"/>
            </w:tcBorders>
            <w:vAlign w:val="center"/>
          </w:tcPr>
          <w:p>
            <w:pPr>
              <w:widowControl/>
              <w:wordWrap/>
              <w:spacing w:line="240" w:lineRule="auto"/>
              <w:jc w:val="center"/>
              <w:rPr>
                <w:rFonts w:cs="Times New Roman"/>
                <w:color w:val="000000"/>
                <w:sz w:val="21"/>
                <w:szCs w:val="21"/>
              </w:rPr>
            </w:pPr>
          </w:p>
        </w:tc>
        <w:tc>
          <w:tcPr>
            <w:tcW w:w="1219" w:type="dxa"/>
            <w:vMerge w:val="continue"/>
            <w:tcBorders>
              <w:top w:val="nil"/>
              <w:left w:val="nil"/>
              <w:bottom w:val="nil"/>
              <w:right w:val="nil"/>
            </w:tcBorders>
            <w:vAlign w:val="center"/>
          </w:tcPr>
          <w:p>
            <w:pPr>
              <w:widowControl/>
              <w:wordWrap/>
              <w:spacing w:line="240" w:lineRule="auto"/>
              <w:jc w:val="center"/>
              <w:rPr>
                <w:rFonts w:cs="Times New Roman"/>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1" w:type="dxa"/>
            <w:vMerge w:val="continue"/>
            <w:tcBorders>
              <w:top w:val="nil"/>
              <w:left w:val="nil"/>
              <w:bottom w:val="nil"/>
              <w:right w:val="nil"/>
            </w:tcBorders>
            <w:vAlign w:val="center"/>
          </w:tcPr>
          <w:p>
            <w:pPr>
              <w:widowControl/>
              <w:wordWrap/>
              <w:spacing w:line="240" w:lineRule="auto"/>
              <w:jc w:val="center"/>
              <w:rPr>
                <w:rFonts w:cs="Times New Roman"/>
                <w:color w:val="231F20"/>
                <w:sz w:val="21"/>
                <w:szCs w:val="21"/>
              </w:rPr>
            </w:pPr>
          </w:p>
        </w:tc>
        <w:tc>
          <w:tcPr>
            <w:tcW w:w="586" w:type="dxa"/>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28d</w:t>
            </w:r>
          </w:p>
        </w:tc>
        <w:tc>
          <w:tcPr>
            <w:tcW w:w="900" w:type="dxa"/>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322.8</w:t>
            </w:r>
          </w:p>
        </w:tc>
        <w:tc>
          <w:tcPr>
            <w:tcW w:w="928" w:type="dxa"/>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299.47</w:t>
            </w:r>
          </w:p>
        </w:tc>
        <w:tc>
          <w:tcPr>
            <w:tcW w:w="972" w:type="dxa"/>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204.73</w:t>
            </w:r>
          </w:p>
        </w:tc>
        <w:tc>
          <w:tcPr>
            <w:tcW w:w="842" w:type="dxa"/>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289.6</w:t>
            </w:r>
          </w:p>
        </w:tc>
        <w:tc>
          <w:tcPr>
            <w:tcW w:w="1229" w:type="dxa"/>
            <w:vMerge w:val="continue"/>
            <w:tcBorders>
              <w:top w:val="nil"/>
              <w:left w:val="nil"/>
              <w:bottom w:val="nil"/>
              <w:right w:val="nil"/>
            </w:tcBorders>
            <w:vAlign w:val="center"/>
          </w:tcPr>
          <w:p>
            <w:pPr>
              <w:widowControl/>
              <w:wordWrap/>
              <w:spacing w:line="240" w:lineRule="auto"/>
              <w:jc w:val="center"/>
              <w:rPr>
                <w:rFonts w:cs="Times New Roman"/>
                <w:color w:val="000000"/>
                <w:sz w:val="21"/>
                <w:szCs w:val="21"/>
              </w:rPr>
            </w:pPr>
          </w:p>
        </w:tc>
        <w:tc>
          <w:tcPr>
            <w:tcW w:w="1171" w:type="dxa"/>
            <w:vMerge w:val="continue"/>
            <w:tcBorders>
              <w:top w:val="nil"/>
              <w:left w:val="nil"/>
              <w:bottom w:val="nil"/>
              <w:right w:val="nil"/>
            </w:tcBorders>
            <w:vAlign w:val="center"/>
          </w:tcPr>
          <w:p>
            <w:pPr>
              <w:widowControl/>
              <w:wordWrap/>
              <w:spacing w:line="240" w:lineRule="auto"/>
              <w:jc w:val="center"/>
              <w:rPr>
                <w:rFonts w:cs="Times New Roman"/>
                <w:color w:val="000000"/>
                <w:sz w:val="21"/>
                <w:szCs w:val="21"/>
              </w:rPr>
            </w:pPr>
          </w:p>
        </w:tc>
        <w:tc>
          <w:tcPr>
            <w:tcW w:w="1219" w:type="dxa"/>
            <w:vMerge w:val="continue"/>
            <w:tcBorders>
              <w:top w:val="nil"/>
              <w:left w:val="nil"/>
              <w:bottom w:val="nil"/>
              <w:right w:val="nil"/>
            </w:tcBorders>
            <w:vAlign w:val="center"/>
          </w:tcPr>
          <w:p>
            <w:pPr>
              <w:widowControl/>
              <w:wordWrap/>
              <w:spacing w:line="240" w:lineRule="auto"/>
              <w:jc w:val="center"/>
              <w:rPr>
                <w:rFonts w:cs="Times New Roman"/>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1" w:type="dxa"/>
            <w:vMerge w:val="restart"/>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T</w:t>
            </w:r>
            <w:r>
              <w:rPr>
                <w:rFonts w:cs="Times New Roman"/>
                <w:color w:val="231F20"/>
                <w:sz w:val="21"/>
                <w:szCs w:val="21"/>
                <w:vertAlign w:val="subscript"/>
              </w:rPr>
              <w:t>2</w:t>
            </w:r>
          </w:p>
        </w:tc>
        <w:tc>
          <w:tcPr>
            <w:tcW w:w="586" w:type="dxa"/>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3d</w:t>
            </w:r>
          </w:p>
        </w:tc>
        <w:tc>
          <w:tcPr>
            <w:tcW w:w="900" w:type="dxa"/>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225.5</w:t>
            </w:r>
          </w:p>
        </w:tc>
        <w:tc>
          <w:tcPr>
            <w:tcW w:w="928" w:type="dxa"/>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243.89</w:t>
            </w:r>
          </w:p>
        </w:tc>
        <w:tc>
          <w:tcPr>
            <w:tcW w:w="972" w:type="dxa"/>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217.63</w:t>
            </w:r>
          </w:p>
        </w:tc>
        <w:tc>
          <w:tcPr>
            <w:tcW w:w="842" w:type="dxa"/>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237.85</w:t>
            </w:r>
          </w:p>
        </w:tc>
        <w:tc>
          <w:tcPr>
            <w:tcW w:w="1229" w:type="dxa"/>
            <w:vMerge w:val="continue"/>
            <w:tcBorders>
              <w:top w:val="nil"/>
              <w:left w:val="nil"/>
              <w:bottom w:val="nil"/>
              <w:right w:val="nil"/>
            </w:tcBorders>
            <w:vAlign w:val="center"/>
          </w:tcPr>
          <w:p>
            <w:pPr>
              <w:widowControl/>
              <w:wordWrap/>
              <w:spacing w:line="240" w:lineRule="auto"/>
              <w:jc w:val="center"/>
              <w:rPr>
                <w:rFonts w:cs="Times New Roman"/>
                <w:color w:val="000000"/>
                <w:sz w:val="21"/>
                <w:szCs w:val="21"/>
              </w:rPr>
            </w:pPr>
          </w:p>
        </w:tc>
        <w:tc>
          <w:tcPr>
            <w:tcW w:w="1171" w:type="dxa"/>
            <w:vMerge w:val="continue"/>
            <w:tcBorders>
              <w:top w:val="nil"/>
              <w:left w:val="nil"/>
              <w:bottom w:val="nil"/>
              <w:right w:val="nil"/>
            </w:tcBorders>
            <w:vAlign w:val="center"/>
          </w:tcPr>
          <w:p>
            <w:pPr>
              <w:widowControl/>
              <w:wordWrap/>
              <w:spacing w:line="240" w:lineRule="auto"/>
              <w:jc w:val="center"/>
              <w:rPr>
                <w:rFonts w:cs="Times New Roman"/>
                <w:color w:val="000000"/>
                <w:sz w:val="21"/>
                <w:szCs w:val="21"/>
              </w:rPr>
            </w:pPr>
          </w:p>
        </w:tc>
        <w:tc>
          <w:tcPr>
            <w:tcW w:w="1219" w:type="dxa"/>
            <w:vMerge w:val="continue"/>
            <w:tcBorders>
              <w:top w:val="nil"/>
              <w:left w:val="nil"/>
              <w:bottom w:val="nil"/>
              <w:right w:val="nil"/>
            </w:tcBorders>
            <w:vAlign w:val="center"/>
          </w:tcPr>
          <w:p>
            <w:pPr>
              <w:widowControl/>
              <w:wordWrap/>
              <w:spacing w:line="240" w:lineRule="auto"/>
              <w:jc w:val="center"/>
              <w:rPr>
                <w:rFonts w:cs="Times New Roman"/>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1" w:type="dxa"/>
            <w:vMerge w:val="continue"/>
            <w:tcBorders>
              <w:top w:val="nil"/>
              <w:left w:val="nil"/>
              <w:bottom w:val="nil"/>
              <w:right w:val="nil"/>
            </w:tcBorders>
            <w:vAlign w:val="center"/>
          </w:tcPr>
          <w:p>
            <w:pPr>
              <w:widowControl/>
              <w:wordWrap/>
              <w:spacing w:line="240" w:lineRule="auto"/>
              <w:jc w:val="center"/>
              <w:rPr>
                <w:rFonts w:cs="Times New Roman"/>
                <w:color w:val="231F20"/>
                <w:sz w:val="21"/>
                <w:szCs w:val="21"/>
              </w:rPr>
            </w:pPr>
          </w:p>
        </w:tc>
        <w:tc>
          <w:tcPr>
            <w:tcW w:w="586" w:type="dxa"/>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7d</w:t>
            </w:r>
          </w:p>
        </w:tc>
        <w:tc>
          <w:tcPr>
            <w:tcW w:w="900" w:type="dxa"/>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287.7</w:t>
            </w:r>
          </w:p>
        </w:tc>
        <w:tc>
          <w:tcPr>
            <w:tcW w:w="928" w:type="dxa"/>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275.3</w:t>
            </w:r>
          </w:p>
        </w:tc>
        <w:tc>
          <w:tcPr>
            <w:tcW w:w="972" w:type="dxa"/>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246.1</w:t>
            </w:r>
          </w:p>
        </w:tc>
        <w:tc>
          <w:tcPr>
            <w:tcW w:w="842" w:type="dxa"/>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272.7</w:t>
            </w:r>
          </w:p>
        </w:tc>
        <w:tc>
          <w:tcPr>
            <w:tcW w:w="1229" w:type="dxa"/>
            <w:vMerge w:val="continue"/>
            <w:tcBorders>
              <w:top w:val="nil"/>
              <w:left w:val="nil"/>
              <w:bottom w:val="nil"/>
              <w:right w:val="nil"/>
            </w:tcBorders>
            <w:vAlign w:val="center"/>
          </w:tcPr>
          <w:p>
            <w:pPr>
              <w:widowControl/>
              <w:wordWrap/>
              <w:spacing w:line="240" w:lineRule="auto"/>
              <w:jc w:val="center"/>
              <w:rPr>
                <w:rFonts w:cs="Times New Roman"/>
                <w:color w:val="000000"/>
                <w:sz w:val="21"/>
                <w:szCs w:val="21"/>
              </w:rPr>
            </w:pPr>
          </w:p>
        </w:tc>
        <w:tc>
          <w:tcPr>
            <w:tcW w:w="1171" w:type="dxa"/>
            <w:vMerge w:val="continue"/>
            <w:tcBorders>
              <w:top w:val="nil"/>
              <w:left w:val="nil"/>
              <w:bottom w:val="nil"/>
              <w:right w:val="nil"/>
            </w:tcBorders>
            <w:vAlign w:val="center"/>
          </w:tcPr>
          <w:p>
            <w:pPr>
              <w:widowControl/>
              <w:wordWrap/>
              <w:spacing w:line="240" w:lineRule="auto"/>
              <w:jc w:val="center"/>
              <w:rPr>
                <w:rFonts w:cs="Times New Roman"/>
                <w:color w:val="000000"/>
                <w:sz w:val="21"/>
                <w:szCs w:val="21"/>
              </w:rPr>
            </w:pPr>
          </w:p>
        </w:tc>
        <w:tc>
          <w:tcPr>
            <w:tcW w:w="1219" w:type="dxa"/>
            <w:vMerge w:val="continue"/>
            <w:tcBorders>
              <w:top w:val="nil"/>
              <w:left w:val="nil"/>
              <w:bottom w:val="nil"/>
              <w:right w:val="nil"/>
            </w:tcBorders>
            <w:vAlign w:val="center"/>
          </w:tcPr>
          <w:p>
            <w:pPr>
              <w:widowControl/>
              <w:wordWrap/>
              <w:spacing w:line="240" w:lineRule="auto"/>
              <w:jc w:val="center"/>
              <w:rPr>
                <w:rFonts w:cs="Times New Roman"/>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1" w:type="dxa"/>
            <w:vMerge w:val="continue"/>
            <w:tcBorders>
              <w:top w:val="nil"/>
              <w:left w:val="nil"/>
              <w:bottom w:val="nil"/>
              <w:right w:val="nil"/>
            </w:tcBorders>
            <w:vAlign w:val="center"/>
          </w:tcPr>
          <w:p>
            <w:pPr>
              <w:widowControl/>
              <w:wordWrap/>
              <w:spacing w:line="240" w:lineRule="auto"/>
              <w:jc w:val="center"/>
              <w:rPr>
                <w:rFonts w:cs="Times New Roman"/>
                <w:color w:val="231F20"/>
                <w:sz w:val="21"/>
                <w:szCs w:val="21"/>
              </w:rPr>
            </w:pPr>
          </w:p>
        </w:tc>
        <w:tc>
          <w:tcPr>
            <w:tcW w:w="586" w:type="dxa"/>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28d</w:t>
            </w:r>
          </w:p>
        </w:tc>
        <w:tc>
          <w:tcPr>
            <w:tcW w:w="900" w:type="dxa"/>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315.6</w:t>
            </w:r>
          </w:p>
        </w:tc>
        <w:tc>
          <w:tcPr>
            <w:tcW w:w="928" w:type="dxa"/>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319.5</w:t>
            </w:r>
          </w:p>
        </w:tc>
        <w:tc>
          <w:tcPr>
            <w:tcW w:w="972" w:type="dxa"/>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296.77</w:t>
            </w:r>
          </w:p>
        </w:tc>
        <w:tc>
          <w:tcPr>
            <w:tcW w:w="842" w:type="dxa"/>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309.33</w:t>
            </w:r>
          </w:p>
        </w:tc>
        <w:tc>
          <w:tcPr>
            <w:tcW w:w="1229" w:type="dxa"/>
            <w:vMerge w:val="continue"/>
            <w:tcBorders>
              <w:top w:val="nil"/>
              <w:left w:val="nil"/>
              <w:bottom w:val="nil"/>
              <w:right w:val="nil"/>
            </w:tcBorders>
            <w:vAlign w:val="center"/>
          </w:tcPr>
          <w:p>
            <w:pPr>
              <w:widowControl/>
              <w:wordWrap/>
              <w:spacing w:line="240" w:lineRule="auto"/>
              <w:jc w:val="center"/>
              <w:rPr>
                <w:rFonts w:cs="Times New Roman"/>
                <w:color w:val="000000"/>
                <w:sz w:val="21"/>
                <w:szCs w:val="21"/>
              </w:rPr>
            </w:pPr>
          </w:p>
        </w:tc>
        <w:tc>
          <w:tcPr>
            <w:tcW w:w="1171" w:type="dxa"/>
            <w:vMerge w:val="continue"/>
            <w:tcBorders>
              <w:top w:val="nil"/>
              <w:left w:val="nil"/>
              <w:bottom w:val="nil"/>
              <w:right w:val="nil"/>
            </w:tcBorders>
            <w:vAlign w:val="center"/>
          </w:tcPr>
          <w:p>
            <w:pPr>
              <w:widowControl/>
              <w:wordWrap/>
              <w:spacing w:line="240" w:lineRule="auto"/>
              <w:jc w:val="center"/>
              <w:rPr>
                <w:rFonts w:cs="Times New Roman"/>
                <w:color w:val="000000"/>
                <w:sz w:val="21"/>
                <w:szCs w:val="21"/>
              </w:rPr>
            </w:pPr>
          </w:p>
        </w:tc>
        <w:tc>
          <w:tcPr>
            <w:tcW w:w="1219" w:type="dxa"/>
            <w:vMerge w:val="continue"/>
            <w:tcBorders>
              <w:top w:val="nil"/>
              <w:left w:val="nil"/>
              <w:bottom w:val="nil"/>
              <w:right w:val="nil"/>
            </w:tcBorders>
            <w:vAlign w:val="center"/>
          </w:tcPr>
          <w:p>
            <w:pPr>
              <w:widowControl/>
              <w:wordWrap/>
              <w:spacing w:line="240" w:lineRule="auto"/>
              <w:jc w:val="center"/>
              <w:rPr>
                <w:rFonts w:cs="Times New Roman"/>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1" w:type="dxa"/>
            <w:vMerge w:val="restart"/>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T</w:t>
            </w:r>
            <w:r>
              <w:rPr>
                <w:rFonts w:cs="Times New Roman"/>
                <w:color w:val="231F20"/>
                <w:sz w:val="21"/>
                <w:szCs w:val="21"/>
                <w:vertAlign w:val="subscript"/>
              </w:rPr>
              <w:t>3</w:t>
            </w:r>
          </w:p>
        </w:tc>
        <w:tc>
          <w:tcPr>
            <w:tcW w:w="586" w:type="dxa"/>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3d</w:t>
            </w:r>
          </w:p>
        </w:tc>
        <w:tc>
          <w:tcPr>
            <w:tcW w:w="900" w:type="dxa"/>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239.45</w:t>
            </w:r>
          </w:p>
        </w:tc>
        <w:tc>
          <w:tcPr>
            <w:tcW w:w="928" w:type="dxa"/>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214.05</w:t>
            </w:r>
          </w:p>
        </w:tc>
        <w:tc>
          <w:tcPr>
            <w:tcW w:w="972" w:type="dxa"/>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262.38</w:t>
            </w:r>
          </w:p>
        </w:tc>
        <w:tc>
          <w:tcPr>
            <w:tcW w:w="842" w:type="dxa"/>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236.67</w:t>
            </w:r>
          </w:p>
        </w:tc>
        <w:tc>
          <w:tcPr>
            <w:tcW w:w="1229" w:type="dxa"/>
            <w:vMerge w:val="continue"/>
            <w:tcBorders>
              <w:top w:val="nil"/>
              <w:left w:val="nil"/>
              <w:bottom w:val="nil"/>
              <w:right w:val="nil"/>
            </w:tcBorders>
            <w:vAlign w:val="center"/>
          </w:tcPr>
          <w:p>
            <w:pPr>
              <w:widowControl/>
              <w:wordWrap/>
              <w:spacing w:line="240" w:lineRule="auto"/>
              <w:jc w:val="center"/>
              <w:rPr>
                <w:rFonts w:cs="Times New Roman"/>
                <w:color w:val="000000"/>
                <w:sz w:val="21"/>
                <w:szCs w:val="21"/>
              </w:rPr>
            </w:pPr>
          </w:p>
        </w:tc>
        <w:tc>
          <w:tcPr>
            <w:tcW w:w="1171" w:type="dxa"/>
            <w:vMerge w:val="continue"/>
            <w:tcBorders>
              <w:top w:val="nil"/>
              <w:left w:val="nil"/>
              <w:bottom w:val="nil"/>
              <w:right w:val="nil"/>
            </w:tcBorders>
            <w:vAlign w:val="center"/>
          </w:tcPr>
          <w:p>
            <w:pPr>
              <w:widowControl/>
              <w:wordWrap/>
              <w:spacing w:line="240" w:lineRule="auto"/>
              <w:jc w:val="center"/>
              <w:rPr>
                <w:rFonts w:cs="Times New Roman"/>
                <w:color w:val="000000"/>
                <w:sz w:val="21"/>
                <w:szCs w:val="21"/>
              </w:rPr>
            </w:pPr>
          </w:p>
        </w:tc>
        <w:tc>
          <w:tcPr>
            <w:tcW w:w="1219" w:type="dxa"/>
            <w:vMerge w:val="continue"/>
            <w:tcBorders>
              <w:top w:val="nil"/>
              <w:left w:val="nil"/>
              <w:bottom w:val="nil"/>
              <w:right w:val="nil"/>
            </w:tcBorders>
            <w:vAlign w:val="center"/>
          </w:tcPr>
          <w:p>
            <w:pPr>
              <w:widowControl/>
              <w:wordWrap/>
              <w:spacing w:line="240" w:lineRule="auto"/>
              <w:jc w:val="center"/>
              <w:rPr>
                <w:rFonts w:cs="Times New Roman"/>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1" w:type="dxa"/>
            <w:vMerge w:val="continue"/>
            <w:tcBorders>
              <w:top w:val="nil"/>
              <w:left w:val="nil"/>
              <w:bottom w:val="nil"/>
              <w:right w:val="nil"/>
            </w:tcBorders>
            <w:vAlign w:val="center"/>
          </w:tcPr>
          <w:p>
            <w:pPr>
              <w:widowControl/>
              <w:wordWrap/>
              <w:spacing w:line="240" w:lineRule="auto"/>
              <w:jc w:val="center"/>
              <w:rPr>
                <w:rFonts w:cs="Times New Roman"/>
                <w:color w:val="231F20"/>
                <w:sz w:val="21"/>
                <w:szCs w:val="21"/>
              </w:rPr>
            </w:pPr>
          </w:p>
        </w:tc>
        <w:tc>
          <w:tcPr>
            <w:tcW w:w="586" w:type="dxa"/>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7d</w:t>
            </w:r>
          </w:p>
        </w:tc>
        <w:tc>
          <w:tcPr>
            <w:tcW w:w="900" w:type="dxa"/>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280.5</w:t>
            </w:r>
          </w:p>
        </w:tc>
        <w:tc>
          <w:tcPr>
            <w:tcW w:w="928" w:type="dxa"/>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284.8</w:t>
            </w:r>
          </w:p>
        </w:tc>
        <w:tc>
          <w:tcPr>
            <w:tcW w:w="972" w:type="dxa"/>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295.5</w:t>
            </w:r>
          </w:p>
        </w:tc>
        <w:tc>
          <w:tcPr>
            <w:tcW w:w="842" w:type="dxa"/>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271.6</w:t>
            </w:r>
          </w:p>
        </w:tc>
        <w:tc>
          <w:tcPr>
            <w:tcW w:w="1229" w:type="dxa"/>
            <w:vMerge w:val="continue"/>
            <w:tcBorders>
              <w:top w:val="nil"/>
              <w:left w:val="nil"/>
              <w:bottom w:val="nil"/>
              <w:right w:val="nil"/>
            </w:tcBorders>
            <w:vAlign w:val="center"/>
          </w:tcPr>
          <w:p>
            <w:pPr>
              <w:widowControl/>
              <w:wordWrap/>
              <w:spacing w:line="240" w:lineRule="auto"/>
              <w:jc w:val="center"/>
              <w:rPr>
                <w:rFonts w:cs="Times New Roman"/>
                <w:color w:val="000000"/>
                <w:sz w:val="21"/>
                <w:szCs w:val="21"/>
              </w:rPr>
            </w:pPr>
          </w:p>
        </w:tc>
        <w:tc>
          <w:tcPr>
            <w:tcW w:w="1171" w:type="dxa"/>
            <w:vMerge w:val="continue"/>
            <w:tcBorders>
              <w:top w:val="nil"/>
              <w:left w:val="nil"/>
              <w:bottom w:val="nil"/>
              <w:right w:val="nil"/>
            </w:tcBorders>
            <w:vAlign w:val="center"/>
          </w:tcPr>
          <w:p>
            <w:pPr>
              <w:widowControl/>
              <w:wordWrap/>
              <w:spacing w:line="240" w:lineRule="auto"/>
              <w:jc w:val="center"/>
              <w:rPr>
                <w:rFonts w:cs="Times New Roman"/>
                <w:color w:val="000000"/>
                <w:sz w:val="21"/>
                <w:szCs w:val="21"/>
              </w:rPr>
            </w:pPr>
          </w:p>
        </w:tc>
        <w:tc>
          <w:tcPr>
            <w:tcW w:w="1219" w:type="dxa"/>
            <w:vMerge w:val="continue"/>
            <w:tcBorders>
              <w:top w:val="nil"/>
              <w:left w:val="nil"/>
              <w:bottom w:val="nil"/>
              <w:right w:val="nil"/>
            </w:tcBorders>
            <w:vAlign w:val="center"/>
          </w:tcPr>
          <w:p>
            <w:pPr>
              <w:widowControl/>
              <w:wordWrap/>
              <w:spacing w:line="240" w:lineRule="auto"/>
              <w:jc w:val="center"/>
              <w:rPr>
                <w:rFonts w:cs="Times New Roman"/>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1" w:type="dxa"/>
            <w:vMerge w:val="continue"/>
            <w:tcBorders>
              <w:top w:val="nil"/>
              <w:left w:val="nil"/>
              <w:bottom w:val="nil"/>
              <w:right w:val="nil"/>
            </w:tcBorders>
            <w:vAlign w:val="center"/>
          </w:tcPr>
          <w:p>
            <w:pPr>
              <w:widowControl/>
              <w:wordWrap/>
              <w:spacing w:line="240" w:lineRule="auto"/>
              <w:jc w:val="center"/>
              <w:rPr>
                <w:rFonts w:cs="Times New Roman"/>
                <w:color w:val="231F20"/>
                <w:sz w:val="21"/>
                <w:szCs w:val="21"/>
              </w:rPr>
            </w:pPr>
          </w:p>
        </w:tc>
        <w:tc>
          <w:tcPr>
            <w:tcW w:w="586" w:type="dxa"/>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28d</w:t>
            </w:r>
          </w:p>
        </w:tc>
        <w:tc>
          <w:tcPr>
            <w:tcW w:w="900" w:type="dxa"/>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321.55</w:t>
            </w:r>
          </w:p>
        </w:tc>
        <w:tc>
          <w:tcPr>
            <w:tcW w:w="928" w:type="dxa"/>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319.45</w:t>
            </w:r>
          </w:p>
        </w:tc>
        <w:tc>
          <w:tcPr>
            <w:tcW w:w="972" w:type="dxa"/>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326.85</w:t>
            </w:r>
          </w:p>
        </w:tc>
        <w:tc>
          <w:tcPr>
            <w:tcW w:w="842" w:type="dxa"/>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332.12</w:t>
            </w:r>
          </w:p>
        </w:tc>
        <w:tc>
          <w:tcPr>
            <w:tcW w:w="1229" w:type="dxa"/>
            <w:vMerge w:val="continue"/>
            <w:tcBorders>
              <w:top w:val="nil"/>
              <w:left w:val="nil"/>
              <w:bottom w:val="nil"/>
              <w:right w:val="nil"/>
            </w:tcBorders>
            <w:vAlign w:val="center"/>
          </w:tcPr>
          <w:p>
            <w:pPr>
              <w:widowControl/>
              <w:wordWrap/>
              <w:spacing w:line="240" w:lineRule="auto"/>
              <w:jc w:val="center"/>
              <w:rPr>
                <w:rFonts w:cs="Times New Roman"/>
                <w:color w:val="000000"/>
                <w:sz w:val="21"/>
                <w:szCs w:val="21"/>
              </w:rPr>
            </w:pPr>
          </w:p>
        </w:tc>
        <w:tc>
          <w:tcPr>
            <w:tcW w:w="1171" w:type="dxa"/>
            <w:vMerge w:val="continue"/>
            <w:tcBorders>
              <w:top w:val="nil"/>
              <w:left w:val="nil"/>
              <w:bottom w:val="nil"/>
              <w:right w:val="nil"/>
            </w:tcBorders>
            <w:vAlign w:val="center"/>
          </w:tcPr>
          <w:p>
            <w:pPr>
              <w:widowControl/>
              <w:wordWrap/>
              <w:spacing w:line="240" w:lineRule="auto"/>
              <w:jc w:val="center"/>
              <w:rPr>
                <w:rFonts w:cs="Times New Roman"/>
                <w:color w:val="000000"/>
                <w:sz w:val="21"/>
                <w:szCs w:val="21"/>
              </w:rPr>
            </w:pPr>
          </w:p>
        </w:tc>
        <w:tc>
          <w:tcPr>
            <w:tcW w:w="1219" w:type="dxa"/>
            <w:vMerge w:val="continue"/>
            <w:tcBorders>
              <w:top w:val="nil"/>
              <w:left w:val="nil"/>
              <w:bottom w:val="nil"/>
              <w:right w:val="nil"/>
            </w:tcBorders>
            <w:vAlign w:val="center"/>
          </w:tcPr>
          <w:p>
            <w:pPr>
              <w:widowControl/>
              <w:wordWrap/>
              <w:spacing w:line="240" w:lineRule="auto"/>
              <w:jc w:val="center"/>
              <w:rPr>
                <w:rFonts w:cs="Times New Roman"/>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1" w:type="dxa"/>
            <w:vMerge w:val="restart"/>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T</w:t>
            </w:r>
            <w:r>
              <w:rPr>
                <w:rFonts w:cs="Times New Roman"/>
                <w:color w:val="231F20"/>
                <w:sz w:val="21"/>
                <w:szCs w:val="21"/>
                <w:vertAlign w:val="subscript"/>
              </w:rPr>
              <w:t>4</w:t>
            </w:r>
          </w:p>
        </w:tc>
        <w:tc>
          <w:tcPr>
            <w:tcW w:w="586" w:type="dxa"/>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3d</w:t>
            </w:r>
          </w:p>
        </w:tc>
        <w:tc>
          <w:tcPr>
            <w:tcW w:w="900" w:type="dxa"/>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221.5</w:t>
            </w:r>
          </w:p>
        </w:tc>
        <w:tc>
          <w:tcPr>
            <w:tcW w:w="928" w:type="dxa"/>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242.53</w:t>
            </w:r>
          </w:p>
        </w:tc>
        <w:tc>
          <w:tcPr>
            <w:tcW w:w="972" w:type="dxa"/>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287.02</w:t>
            </w:r>
          </w:p>
        </w:tc>
        <w:tc>
          <w:tcPr>
            <w:tcW w:w="842" w:type="dxa"/>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221.7</w:t>
            </w:r>
          </w:p>
        </w:tc>
        <w:tc>
          <w:tcPr>
            <w:tcW w:w="1229" w:type="dxa"/>
            <w:vMerge w:val="continue"/>
            <w:tcBorders>
              <w:top w:val="nil"/>
              <w:left w:val="nil"/>
              <w:bottom w:val="nil"/>
              <w:right w:val="nil"/>
            </w:tcBorders>
            <w:vAlign w:val="center"/>
          </w:tcPr>
          <w:p>
            <w:pPr>
              <w:widowControl/>
              <w:wordWrap/>
              <w:spacing w:line="240" w:lineRule="auto"/>
              <w:jc w:val="center"/>
              <w:rPr>
                <w:rFonts w:cs="Times New Roman"/>
                <w:color w:val="000000"/>
                <w:sz w:val="21"/>
                <w:szCs w:val="21"/>
              </w:rPr>
            </w:pPr>
          </w:p>
        </w:tc>
        <w:tc>
          <w:tcPr>
            <w:tcW w:w="1171" w:type="dxa"/>
            <w:vMerge w:val="continue"/>
            <w:tcBorders>
              <w:top w:val="nil"/>
              <w:left w:val="nil"/>
              <w:bottom w:val="nil"/>
              <w:right w:val="nil"/>
            </w:tcBorders>
            <w:vAlign w:val="center"/>
          </w:tcPr>
          <w:p>
            <w:pPr>
              <w:widowControl/>
              <w:wordWrap/>
              <w:spacing w:line="240" w:lineRule="auto"/>
              <w:jc w:val="center"/>
              <w:rPr>
                <w:rFonts w:cs="Times New Roman"/>
                <w:color w:val="000000"/>
                <w:sz w:val="21"/>
                <w:szCs w:val="21"/>
              </w:rPr>
            </w:pPr>
          </w:p>
        </w:tc>
        <w:tc>
          <w:tcPr>
            <w:tcW w:w="1219" w:type="dxa"/>
            <w:vMerge w:val="continue"/>
            <w:tcBorders>
              <w:top w:val="nil"/>
              <w:left w:val="nil"/>
              <w:bottom w:val="nil"/>
              <w:right w:val="nil"/>
            </w:tcBorders>
            <w:vAlign w:val="center"/>
          </w:tcPr>
          <w:p>
            <w:pPr>
              <w:widowControl/>
              <w:wordWrap/>
              <w:spacing w:line="240" w:lineRule="auto"/>
              <w:jc w:val="center"/>
              <w:rPr>
                <w:rFonts w:cs="Times New Roman"/>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1" w:type="dxa"/>
            <w:vMerge w:val="continue"/>
            <w:tcBorders>
              <w:top w:val="nil"/>
              <w:left w:val="nil"/>
              <w:bottom w:val="nil"/>
              <w:right w:val="nil"/>
            </w:tcBorders>
            <w:vAlign w:val="center"/>
          </w:tcPr>
          <w:p>
            <w:pPr>
              <w:widowControl/>
              <w:wordWrap/>
              <w:spacing w:line="240" w:lineRule="auto"/>
              <w:jc w:val="center"/>
              <w:rPr>
                <w:rFonts w:cs="Times New Roman"/>
                <w:color w:val="231F20"/>
                <w:sz w:val="21"/>
                <w:szCs w:val="21"/>
              </w:rPr>
            </w:pPr>
          </w:p>
        </w:tc>
        <w:tc>
          <w:tcPr>
            <w:tcW w:w="586" w:type="dxa"/>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7d</w:t>
            </w:r>
          </w:p>
        </w:tc>
        <w:tc>
          <w:tcPr>
            <w:tcW w:w="900" w:type="dxa"/>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246.3</w:t>
            </w:r>
          </w:p>
        </w:tc>
        <w:tc>
          <w:tcPr>
            <w:tcW w:w="928" w:type="dxa"/>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272.8</w:t>
            </w:r>
          </w:p>
        </w:tc>
        <w:tc>
          <w:tcPr>
            <w:tcW w:w="972" w:type="dxa"/>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327.1</w:t>
            </w:r>
          </w:p>
        </w:tc>
        <w:tc>
          <w:tcPr>
            <w:tcW w:w="842" w:type="dxa"/>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285.6</w:t>
            </w:r>
          </w:p>
        </w:tc>
        <w:tc>
          <w:tcPr>
            <w:tcW w:w="1229" w:type="dxa"/>
            <w:vMerge w:val="continue"/>
            <w:tcBorders>
              <w:top w:val="nil"/>
              <w:left w:val="nil"/>
              <w:bottom w:val="nil"/>
              <w:right w:val="nil"/>
            </w:tcBorders>
            <w:vAlign w:val="center"/>
          </w:tcPr>
          <w:p>
            <w:pPr>
              <w:widowControl/>
              <w:wordWrap/>
              <w:spacing w:line="240" w:lineRule="auto"/>
              <w:jc w:val="center"/>
              <w:rPr>
                <w:rFonts w:cs="Times New Roman"/>
                <w:color w:val="000000"/>
                <w:sz w:val="21"/>
                <w:szCs w:val="21"/>
              </w:rPr>
            </w:pPr>
          </w:p>
        </w:tc>
        <w:tc>
          <w:tcPr>
            <w:tcW w:w="1171" w:type="dxa"/>
            <w:vMerge w:val="continue"/>
            <w:tcBorders>
              <w:top w:val="nil"/>
              <w:left w:val="nil"/>
              <w:bottom w:val="nil"/>
              <w:right w:val="nil"/>
            </w:tcBorders>
            <w:vAlign w:val="center"/>
          </w:tcPr>
          <w:p>
            <w:pPr>
              <w:widowControl/>
              <w:wordWrap/>
              <w:spacing w:line="240" w:lineRule="auto"/>
              <w:jc w:val="center"/>
              <w:rPr>
                <w:rFonts w:cs="Times New Roman"/>
                <w:color w:val="000000"/>
                <w:sz w:val="21"/>
                <w:szCs w:val="21"/>
              </w:rPr>
            </w:pPr>
          </w:p>
        </w:tc>
        <w:tc>
          <w:tcPr>
            <w:tcW w:w="1219" w:type="dxa"/>
            <w:vMerge w:val="continue"/>
            <w:tcBorders>
              <w:top w:val="nil"/>
              <w:left w:val="nil"/>
              <w:bottom w:val="nil"/>
              <w:right w:val="nil"/>
            </w:tcBorders>
            <w:vAlign w:val="center"/>
          </w:tcPr>
          <w:p>
            <w:pPr>
              <w:widowControl/>
              <w:wordWrap/>
              <w:spacing w:line="240" w:lineRule="auto"/>
              <w:jc w:val="center"/>
              <w:rPr>
                <w:rFonts w:cs="Times New Roman"/>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1" w:type="dxa"/>
            <w:vMerge w:val="continue"/>
            <w:tcBorders>
              <w:top w:val="nil"/>
              <w:left w:val="nil"/>
              <w:bottom w:val="nil"/>
              <w:right w:val="nil"/>
            </w:tcBorders>
            <w:vAlign w:val="center"/>
          </w:tcPr>
          <w:p>
            <w:pPr>
              <w:widowControl/>
              <w:wordWrap/>
              <w:spacing w:line="240" w:lineRule="auto"/>
              <w:jc w:val="center"/>
              <w:rPr>
                <w:rFonts w:cs="Times New Roman"/>
                <w:color w:val="231F20"/>
                <w:sz w:val="21"/>
                <w:szCs w:val="21"/>
              </w:rPr>
            </w:pPr>
          </w:p>
        </w:tc>
        <w:tc>
          <w:tcPr>
            <w:tcW w:w="586" w:type="dxa"/>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28d</w:t>
            </w:r>
          </w:p>
        </w:tc>
        <w:tc>
          <w:tcPr>
            <w:tcW w:w="900" w:type="dxa"/>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318.63</w:t>
            </w:r>
          </w:p>
        </w:tc>
        <w:tc>
          <w:tcPr>
            <w:tcW w:w="928" w:type="dxa"/>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331.2</w:t>
            </w:r>
          </w:p>
        </w:tc>
        <w:tc>
          <w:tcPr>
            <w:tcW w:w="972" w:type="dxa"/>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372.1</w:t>
            </w:r>
          </w:p>
        </w:tc>
        <w:tc>
          <w:tcPr>
            <w:tcW w:w="842" w:type="dxa"/>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333.8</w:t>
            </w:r>
          </w:p>
        </w:tc>
        <w:tc>
          <w:tcPr>
            <w:tcW w:w="1229" w:type="dxa"/>
            <w:vMerge w:val="continue"/>
            <w:tcBorders>
              <w:top w:val="nil"/>
              <w:left w:val="nil"/>
              <w:bottom w:val="nil"/>
              <w:right w:val="nil"/>
            </w:tcBorders>
            <w:vAlign w:val="center"/>
          </w:tcPr>
          <w:p>
            <w:pPr>
              <w:widowControl/>
              <w:wordWrap/>
              <w:spacing w:line="240" w:lineRule="auto"/>
              <w:jc w:val="center"/>
              <w:rPr>
                <w:rFonts w:cs="Times New Roman"/>
                <w:color w:val="000000"/>
                <w:sz w:val="21"/>
                <w:szCs w:val="21"/>
              </w:rPr>
            </w:pPr>
          </w:p>
        </w:tc>
        <w:tc>
          <w:tcPr>
            <w:tcW w:w="1171" w:type="dxa"/>
            <w:vMerge w:val="continue"/>
            <w:tcBorders>
              <w:top w:val="nil"/>
              <w:left w:val="nil"/>
              <w:bottom w:val="nil"/>
              <w:right w:val="nil"/>
            </w:tcBorders>
            <w:vAlign w:val="center"/>
          </w:tcPr>
          <w:p>
            <w:pPr>
              <w:widowControl/>
              <w:wordWrap/>
              <w:spacing w:line="240" w:lineRule="auto"/>
              <w:jc w:val="center"/>
              <w:rPr>
                <w:rFonts w:cs="Times New Roman"/>
                <w:color w:val="000000"/>
                <w:sz w:val="21"/>
                <w:szCs w:val="21"/>
              </w:rPr>
            </w:pPr>
          </w:p>
        </w:tc>
        <w:tc>
          <w:tcPr>
            <w:tcW w:w="1219" w:type="dxa"/>
            <w:vMerge w:val="continue"/>
            <w:tcBorders>
              <w:top w:val="nil"/>
              <w:left w:val="nil"/>
              <w:bottom w:val="nil"/>
              <w:right w:val="nil"/>
            </w:tcBorders>
            <w:vAlign w:val="center"/>
          </w:tcPr>
          <w:p>
            <w:pPr>
              <w:widowControl/>
              <w:wordWrap/>
              <w:spacing w:line="240" w:lineRule="auto"/>
              <w:jc w:val="center"/>
              <w:rPr>
                <w:rFonts w:cs="Times New Roman"/>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1" w:type="dxa"/>
            <w:vMerge w:val="restart"/>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T</w:t>
            </w:r>
            <w:r>
              <w:rPr>
                <w:rFonts w:cs="Times New Roman"/>
                <w:color w:val="231F20"/>
                <w:sz w:val="21"/>
                <w:szCs w:val="21"/>
                <w:vertAlign w:val="subscript"/>
              </w:rPr>
              <w:t>5</w:t>
            </w:r>
          </w:p>
        </w:tc>
        <w:tc>
          <w:tcPr>
            <w:tcW w:w="586" w:type="dxa"/>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3d</w:t>
            </w:r>
          </w:p>
        </w:tc>
        <w:tc>
          <w:tcPr>
            <w:tcW w:w="900" w:type="dxa"/>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216.02</w:t>
            </w:r>
          </w:p>
        </w:tc>
        <w:tc>
          <w:tcPr>
            <w:tcW w:w="928" w:type="dxa"/>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230.6</w:t>
            </w:r>
          </w:p>
        </w:tc>
        <w:tc>
          <w:tcPr>
            <w:tcW w:w="972" w:type="dxa"/>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290.87</w:t>
            </w:r>
          </w:p>
        </w:tc>
        <w:tc>
          <w:tcPr>
            <w:tcW w:w="842" w:type="dxa"/>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245.26</w:t>
            </w:r>
          </w:p>
        </w:tc>
        <w:tc>
          <w:tcPr>
            <w:tcW w:w="1229" w:type="dxa"/>
            <w:vMerge w:val="continue"/>
            <w:tcBorders>
              <w:top w:val="nil"/>
              <w:left w:val="nil"/>
              <w:bottom w:val="nil"/>
              <w:right w:val="nil"/>
            </w:tcBorders>
            <w:vAlign w:val="center"/>
          </w:tcPr>
          <w:p>
            <w:pPr>
              <w:widowControl/>
              <w:wordWrap/>
              <w:spacing w:line="240" w:lineRule="auto"/>
              <w:jc w:val="center"/>
              <w:rPr>
                <w:rFonts w:cs="Times New Roman"/>
                <w:color w:val="000000"/>
                <w:sz w:val="21"/>
                <w:szCs w:val="21"/>
              </w:rPr>
            </w:pPr>
          </w:p>
        </w:tc>
        <w:tc>
          <w:tcPr>
            <w:tcW w:w="1171" w:type="dxa"/>
            <w:vMerge w:val="continue"/>
            <w:tcBorders>
              <w:top w:val="nil"/>
              <w:left w:val="nil"/>
              <w:bottom w:val="nil"/>
              <w:right w:val="nil"/>
            </w:tcBorders>
            <w:vAlign w:val="center"/>
          </w:tcPr>
          <w:p>
            <w:pPr>
              <w:widowControl/>
              <w:wordWrap/>
              <w:spacing w:line="240" w:lineRule="auto"/>
              <w:jc w:val="center"/>
              <w:rPr>
                <w:rFonts w:cs="Times New Roman"/>
                <w:color w:val="000000"/>
                <w:sz w:val="21"/>
                <w:szCs w:val="21"/>
              </w:rPr>
            </w:pPr>
          </w:p>
        </w:tc>
        <w:tc>
          <w:tcPr>
            <w:tcW w:w="1219" w:type="dxa"/>
            <w:vMerge w:val="continue"/>
            <w:tcBorders>
              <w:top w:val="nil"/>
              <w:left w:val="nil"/>
              <w:bottom w:val="nil"/>
              <w:right w:val="nil"/>
            </w:tcBorders>
            <w:vAlign w:val="center"/>
          </w:tcPr>
          <w:p>
            <w:pPr>
              <w:widowControl/>
              <w:wordWrap/>
              <w:spacing w:line="240" w:lineRule="auto"/>
              <w:jc w:val="center"/>
              <w:rPr>
                <w:rFonts w:cs="Times New Roman"/>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1" w:type="dxa"/>
            <w:vMerge w:val="continue"/>
            <w:tcBorders>
              <w:top w:val="nil"/>
              <w:left w:val="nil"/>
              <w:bottom w:val="nil"/>
              <w:right w:val="nil"/>
            </w:tcBorders>
            <w:vAlign w:val="center"/>
          </w:tcPr>
          <w:p>
            <w:pPr>
              <w:widowControl/>
              <w:wordWrap/>
              <w:spacing w:line="240" w:lineRule="auto"/>
              <w:jc w:val="center"/>
              <w:rPr>
                <w:rFonts w:cs="Times New Roman"/>
                <w:color w:val="231F20"/>
                <w:sz w:val="21"/>
                <w:szCs w:val="21"/>
              </w:rPr>
            </w:pPr>
          </w:p>
        </w:tc>
        <w:tc>
          <w:tcPr>
            <w:tcW w:w="586" w:type="dxa"/>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7d</w:t>
            </w:r>
          </w:p>
        </w:tc>
        <w:tc>
          <w:tcPr>
            <w:tcW w:w="900" w:type="dxa"/>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268.5</w:t>
            </w:r>
          </w:p>
        </w:tc>
        <w:tc>
          <w:tcPr>
            <w:tcW w:w="928" w:type="dxa"/>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267.2</w:t>
            </w:r>
          </w:p>
        </w:tc>
        <w:tc>
          <w:tcPr>
            <w:tcW w:w="972" w:type="dxa"/>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332.3</w:t>
            </w:r>
          </w:p>
        </w:tc>
        <w:tc>
          <w:tcPr>
            <w:tcW w:w="842" w:type="dxa"/>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292.6</w:t>
            </w:r>
          </w:p>
        </w:tc>
        <w:tc>
          <w:tcPr>
            <w:tcW w:w="1229" w:type="dxa"/>
            <w:vMerge w:val="continue"/>
            <w:tcBorders>
              <w:top w:val="nil"/>
              <w:left w:val="nil"/>
              <w:bottom w:val="nil"/>
              <w:right w:val="nil"/>
            </w:tcBorders>
            <w:vAlign w:val="center"/>
          </w:tcPr>
          <w:p>
            <w:pPr>
              <w:widowControl/>
              <w:wordWrap/>
              <w:spacing w:line="240" w:lineRule="auto"/>
              <w:jc w:val="center"/>
              <w:rPr>
                <w:rFonts w:cs="Times New Roman"/>
                <w:color w:val="000000"/>
                <w:sz w:val="21"/>
                <w:szCs w:val="21"/>
              </w:rPr>
            </w:pPr>
          </w:p>
        </w:tc>
        <w:tc>
          <w:tcPr>
            <w:tcW w:w="1171" w:type="dxa"/>
            <w:vMerge w:val="continue"/>
            <w:tcBorders>
              <w:top w:val="nil"/>
              <w:left w:val="nil"/>
              <w:bottom w:val="nil"/>
              <w:right w:val="nil"/>
            </w:tcBorders>
            <w:vAlign w:val="center"/>
          </w:tcPr>
          <w:p>
            <w:pPr>
              <w:widowControl/>
              <w:wordWrap/>
              <w:spacing w:line="240" w:lineRule="auto"/>
              <w:jc w:val="center"/>
              <w:rPr>
                <w:rFonts w:cs="Times New Roman"/>
                <w:color w:val="000000"/>
                <w:sz w:val="21"/>
                <w:szCs w:val="21"/>
              </w:rPr>
            </w:pPr>
          </w:p>
        </w:tc>
        <w:tc>
          <w:tcPr>
            <w:tcW w:w="1219" w:type="dxa"/>
            <w:vMerge w:val="continue"/>
            <w:tcBorders>
              <w:top w:val="nil"/>
              <w:left w:val="nil"/>
              <w:bottom w:val="nil"/>
              <w:right w:val="nil"/>
            </w:tcBorders>
            <w:vAlign w:val="center"/>
          </w:tcPr>
          <w:p>
            <w:pPr>
              <w:widowControl/>
              <w:wordWrap/>
              <w:spacing w:line="240" w:lineRule="auto"/>
              <w:jc w:val="center"/>
              <w:rPr>
                <w:rFonts w:cs="Times New Roman"/>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1" w:type="dxa"/>
            <w:vMerge w:val="continue"/>
            <w:tcBorders>
              <w:top w:val="nil"/>
              <w:left w:val="nil"/>
              <w:bottom w:val="single" w:color="auto" w:sz="4" w:space="0"/>
              <w:right w:val="nil"/>
            </w:tcBorders>
            <w:vAlign w:val="center"/>
          </w:tcPr>
          <w:p>
            <w:pPr>
              <w:widowControl/>
              <w:wordWrap/>
              <w:spacing w:line="240" w:lineRule="auto"/>
              <w:jc w:val="center"/>
              <w:rPr>
                <w:rFonts w:cs="Times New Roman"/>
                <w:color w:val="231F20"/>
                <w:sz w:val="21"/>
                <w:szCs w:val="21"/>
              </w:rPr>
            </w:pPr>
          </w:p>
        </w:tc>
        <w:tc>
          <w:tcPr>
            <w:tcW w:w="586" w:type="dxa"/>
            <w:tcBorders>
              <w:top w:val="nil"/>
              <w:left w:val="nil"/>
              <w:bottom w:val="single" w:color="auto" w:sz="4" w:space="0"/>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28d</w:t>
            </w:r>
          </w:p>
        </w:tc>
        <w:tc>
          <w:tcPr>
            <w:tcW w:w="900" w:type="dxa"/>
            <w:tcBorders>
              <w:top w:val="nil"/>
              <w:left w:val="nil"/>
              <w:bottom w:val="single" w:color="auto" w:sz="4" w:space="0"/>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315.47</w:t>
            </w:r>
          </w:p>
        </w:tc>
        <w:tc>
          <w:tcPr>
            <w:tcW w:w="928" w:type="dxa"/>
            <w:tcBorders>
              <w:top w:val="nil"/>
              <w:left w:val="nil"/>
              <w:bottom w:val="single" w:color="auto" w:sz="4" w:space="0"/>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324.43</w:t>
            </w:r>
          </w:p>
        </w:tc>
        <w:tc>
          <w:tcPr>
            <w:tcW w:w="972" w:type="dxa"/>
            <w:tcBorders>
              <w:top w:val="nil"/>
              <w:left w:val="nil"/>
              <w:bottom w:val="single" w:color="auto" w:sz="4" w:space="0"/>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393.6</w:t>
            </w:r>
          </w:p>
        </w:tc>
        <w:tc>
          <w:tcPr>
            <w:tcW w:w="842" w:type="dxa"/>
            <w:tcBorders>
              <w:top w:val="nil"/>
              <w:left w:val="nil"/>
              <w:bottom w:val="single" w:color="auto" w:sz="4" w:space="0"/>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329.2</w:t>
            </w:r>
          </w:p>
        </w:tc>
        <w:tc>
          <w:tcPr>
            <w:tcW w:w="1229" w:type="dxa"/>
            <w:vMerge w:val="continue"/>
            <w:tcBorders>
              <w:top w:val="nil"/>
              <w:left w:val="nil"/>
              <w:bottom w:val="single" w:color="auto" w:sz="4" w:space="0"/>
              <w:right w:val="nil"/>
            </w:tcBorders>
            <w:vAlign w:val="center"/>
          </w:tcPr>
          <w:p>
            <w:pPr>
              <w:widowControl/>
              <w:wordWrap/>
              <w:spacing w:line="240" w:lineRule="auto"/>
              <w:jc w:val="center"/>
              <w:rPr>
                <w:rFonts w:cs="Times New Roman"/>
                <w:color w:val="000000"/>
                <w:sz w:val="21"/>
                <w:szCs w:val="21"/>
              </w:rPr>
            </w:pPr>
          </w:p>
        </w:tc>
        <w:tc>
          <w:tcPr>
            <w:tcW w:w="1171" w:type="dxa"/>
            <w:vMerge w:val="continue"/>
            <w:tcBorders>
              <w:top w:val="nil"/>
              <w:left w:val="nil"/>
              <w:bottom w:val="single" w:color="auto" w:sz="4" w:space="0"/>
              <w:right w:val="nil"/>
            </w:tcBorders>
            <w:vAlign w:val="center"/>
          </w:tcPr>
          <w:p>
            <w:pPr>
              <w:widowControl/>
              <w:wordWrap/>
              <w:spacing w:line="240" w:lineRule="auto"/>
              <w:jc w:val="center"/>
              <w:rPr>
                <w:rFonts w:cs="Times New Roman"/>
                <w:color w:val="000000"/>
                <w:sz w:val="21"/>
                <w:szCs w:val="21"/>
              </w:rPr>
            </w:pPr>
          </w:p>
        </w:tc>
        <w:tc>
          <w:tcPr>
            <w:tcW w:w="1219" w:type="dxa"/>
            <w:vMerge w:val="continue"/>
            <w:tcBorders>
              <w:top w:val="nil"/>
              <w:left w:val="nil"/>
              <w:bottom w:val="single" w:color="auto" w:sz="4" w:space="0"/>
              <w:right w:val="nil"/>
            </w:tcBorders>
            <w:vAlign w:val="center"/>
          </w:tcPr>
          <w:p>
            <w:pPr>
              <w:widowControl/>
              <w:wordWrap/>
              <w:spacing w:line="240" w:lineRule="auto"/>
              <w:jc w:val="center"/>
              <w:rPr>
                <w:rFonts w:cs="Times New Roman"/>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1" w:type="dxa"/>
            <w:vMerge w:val="restart"/>
            <w:tcBorders>
              <w:top w:val="single" w:color="auto" w:sz="4" w:space="0"/>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t</w:t>
            </w:r>
            <w:r>
              <w:rPr>
                <w:rFonts w:cs="Times New Roman"/>
                <w:color w:val="231F20"/>
                <w:sz w:val="21"/>
                <w:szCs w:val="21"/>
                <w:vertAlign w:val="subscript"/>
              </w:rPr>
              <w:t>1</w:t>
            </w:r>
          </w:p>
        </w:tc>
        <w:tc>
          <w:tcPr>
            <w:tcW w:w="586" w:type="dxa"/>
            <w:tcBorders>
              <w:top w:val="single" w:color="auto" w:sz="4" w:space="0"/>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3d</w:t>
            </w:r>
          </w:p>
        </w:tc>
        <w:tc>
          <w:tcPr>
            <w:tcW w:w="900" w:type="dxa"/>
            <w:tcBorders>
              <w:top w:val="single" w:color="auto" w:sz="4" w:space="0"/>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51.74</w:t>
            </w:r>
          </w:p>
        </w:tc>
        <w:tc>
          <w:tcPr>
            <w:tcW w:w="928" w:type="dxa"/>
            <w:tcBorders>
              <w:top w:val="single" w:color="auto" w:sz="4" w:space="0"/>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46.02</w:t>
            </w:r>
          </w:p>
        </w:tc>
        <w:tc>
          <w:tcPr>
            <w:tcW w:w="972" w:type="dxa"/>
            <w:tcBorders>
              <w:top w:val="single" w:color="auto" w:sz="4" w:space="0"/>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20.65</w:t>
            </w:r>
          </w:p>
        </w:tc>
        <w:tc>
          <w:tcPr>
            <w:tcW w:w="842" w:type="dxa"/>
            <w:tcBorders>
              <w:top w:val="single" w:color="auto" w:sz="4" w:space="0"/>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43.93</w:t>
            </w:r>
          </w:p>
        </w:tc>
        <w:tc>
          <w:tcPr>
            <w:tcW w:w="1229" w:type="dxa"/>
            <w:tcBorders>
              <w:top w:val="single" w:color="auto" w:sz="4" w:space="0"/>
              <w:left w:val="nil"/>
              <w:bottom w:val="nil"/>
              <w:right w:val="nil"/>
            </w:tcBorders>
            <w:vAlign w:val="center"/>
          </w:tcPr>
          <w:p>
            <w:pPr>
              <w:widowControl/>
              <w:wordWrap/>
              <w:spacing w:line="240" w:lineRule="auto"/>
              <w:jc w:val="center"/>
              <w:rPr>
                <w:rFonts w:cs="Times New Roman"/>
                <w:color w:val="231F20"/>
                <w:sz w:val="21"/>
                <w:szCs w:val="21"/>
              </w:rPr>
            </w:pPr>
          </w:p>
        </w:tc>
        <w:tc>
          <w:tcPr>
            <w:tcW w:w="1171" w:type="dxa"/>
            <w:tcBorders>
              <w:top w:val="single" w:color="auto" w:sz="4" w:space="0"/>
              <w:left w:val="nil"/>
              <w:bottom w:val="nil"/>
              <w:right w:val="nil"/>
            </w:tcBorders>
            <w:vAlign w:val="center"/>
          </w:tcPr>
          <w:p>
            <w:pPr>
              <w:widowControl/>
              <w:wordWrap/>
              <w:spacing w:line="240" w:lineRule="auto"/>
              <w:jc w:val="center"/>
              <w:rPr>
                <w:rFonts w:cs="Times New Roman"/>
                <w:color w:val="231F20"/>
                <w:sz w:val="21"/>
                <w:szCs w:val="21"/>
              </w:rPr>
            </w:pPr>
          </w:p>
        </w:tc>
        <w:tc>
          <w:tcPr>
            <w:tcW w:w="1219" w:type="dxa"/>
            <w:tcBorders>
              <w:top w:val="single" w:color="auto" w:sz="4" w:space="0"/>
              <w:left w:val="nil"/>
              <w:bottom w:val="nil"/>
              <w:right w:val="nil"/>
            </w:tcBorders>
            <w:vAlign w:val="center"/>
          </w:tcPr>
          <w:p>
            <w:pPr>
              <w:widowControl/>
              <w:wordWrap/>
              <w:spacing w:line="240" w:lineRule="auto"/>
              <w:jc w:val="center"/>
              <w:rPr>
                <w:rFonts w:cs="Times New Roman"/>
                <w:color w:val="231F2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1" w:type="dxa"/>
            <w:vMerge w:val="continue"/>
            <w:tcBorders>
              <w:top w:val="nil"/>
              <w:left w:val="nil"/>
              <w:bottom w:val="nil"/>
              <w:right w:val="nil"/>
            </w:tcBorders>
            <w:vAlign w:val="center"/>
          </w:tcPr>
          <w:p>
            <w:pPr>
              <w:widowControl/>
              <w:wordWrap/>
              <w:spacing w:line="240" w:lineRule="auto"/>
              <w:jc w:val="center"/>
              <w:rPr>
                <w:rFonts w:cs="Times New Roman"/>
                <w:color w:val="231F20"/>
                <w:sz w:val="21"/>
                <w:szCs w:val="21"/>
              </w:rPr>
            </w:pPr>
          </w:p>
        </w:tc>
        <w:tc>
          <w:tcPr>
            <w:tcW w:w="586" w:type="dxa"/>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7d</w:t>
            </w:r>
          </w:p>
        </w:tc>
        <w:tc>
          <w:tcPr>
            <w:tcW w:w="900" w:type="dxa"/>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57.5</w:t>
            </w:r>
          </w:p>
        </w:tc>
        <w:tc>
          <w:tcPr>
            <w:tcW w:w="928" w:type="dxa"/>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54.1</w:t>
            </w:r>
          </w:p>
        </w:tc>
        <w:tc>
          <w:tcPr>
            <w:tcW w:w="972" w:type="dxa"/>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33.92</w:t>
            </w:r>
          </w:p>
        </w:tc>
        <w:tc>
          <w:tcPr>
            <w:tcW w:w="842" w:type="dxa"/>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49.62</w:t>
            </w:r>
          </w:p>
        </w:tc>
        <w:tc>
          <w:tcPr>
            <w:tcW w:w="1229" w:type="dxa"/>
            <w:tcBorders>
              <w:top w:val="nil"/>
              <w:left w:val="nil"/>
              <w:bottom w:val="nil"/>
              <w:right w:val="nil"/>
            </w:tcBorders>
            <w:vAlign w:val="center"/>
          </w:tcPr>
          <w:p>
            <w:pPr>
              <w:widowControl/>
              <w:wordWrap/>
              <w:spacing w:line="240" w:lineRule="auto"/>
              <w:jc w:val="center"/>
              <w:rPr>
                <w:rFonts w:cs="Times New Roman"/>
                <w:color w:val="231F20"/>
                <w:sz w:val="21"/>
                <w:szCs w:val="21"/>
              </w:rPr>
            </w:pPr>
          </w:p>
        </w:tc>
        <w:tc>
          <w:tcPr>
            <w:tcW w:w="1171" w:type="dxa"/>
            <w:tcBorders>
              <w:top w:val="nil"/>
              <w:left w:val="nil"/>
              <w:bottom w:val="nil"/>
              <w:right w:val="nil"/>
            </w:tcBorders>
            <w:vAlign w:val="center"/>
          </w:tcPr>
          <w:p>
            <w:pPr>
              <w:widowControl/>
              <w:wordWrap/>
              <w:spacing w:line="240" w:lineRule="auto"/>
              <w:jc w:val="center"/>
              <w:rPr>
                <w:rFonts w:cs="Times New Roman"/>
                <w:color w:val="231F20"/>
                <w:sz w:val="21"/>
                <w:szCs w:val="21"/>
              </w:rPr>
            </w:pPr>
          </w:p>
        </w:tc>
        <w:tc>
          <w:tcPr>
            <w:tcW w:w="1219" w:type="dxa"/>
            <w:tcBorders>
              <w:top w:val="nil"/>
              <w:left w:val="nil"/>
              <w:bottom w:val="nil"/>
              <w:right w:val="nil"/>
            </w:tcBorders>
            <w:vAlign w:val="center"/>
          </w:tcPr>
          <w:p>
            <w:pPr>
              <w:widowControl/>
              <w:wordWrap/>
              <w:spacing w:line="240" w:lineRule="auto"/>
              <w:jc w:val="center"/>
              <w:rPr>
                <w:rFonts w:cs="Times New Roman"/>
                <w:color w:val="231F2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1" w:type="dxa"/>
            <w:vMerge w:val="continue"/>
            <w:tcBorders>
              <w:top w:val="nil"/>
              <w:left w:val="nil"/>
              <w:bottom w:val="nil"/>
              <w:right w:val="nil"/>
            </w:tcBorders>
            <w:vAlign w:val="center"/>
          </w:tcPr>
          <w:p>
            <w:pPr>
              <w:widowControl/>
              <w:wordWrap/>
              <w:spacing w:line="240" w:lineRule="auto"/>
              <w:jc w:val="center"/>
              <w:rPr>
                <w:rFonts w:cs="Times New Roman"/>
                <w:color w:val="231F20"/>
                <w:sz w:val="21"/>
                <w:szCs w:val="21"/>
              </w:rPr>
            </w:pPr>
          </w:p>
        </w:tc>
        <w:tc>
          <w:tcPr>
            <w:tcW w:w="586" w:type="dxa"/>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28d</w:t>
            </w:r>
          </w:p>
        </w:tc>
        <w:tc>
          <w:tcPr>
            <w:tcW w:w="900" w:type="dxa"/>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64.56</w:t>
            </w:r>
          </w:p>
        </w:tc>
        <w:tc>
          <w:tcPr>
            <w:tcW w:w="928" w:type="dxa"/>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59.89</w:t>
            </w:r>
          </w:p>
        </w:tc>
        <w:tc>
          <w:tcPr>
            <w:tcW w:w="972" w:type="dxa"/>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40.95</w:t>
            </w:r>
          </w:p>
        </w:tc>
        <w:tc>
          <w:tcPr>
            <w:tcW w:w="842" w:type="dxa"/>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57.92</w:t>
            </w:r>
          </w:p>
        </w:tc>
        <w:tc>
          <w:tcPr>
            <w:tcW w:w="1229" w:type="dxa"/>
            <w:tcBorders>
              <w:top w:val="nil"/>
              <w:left w:val="nil"/>
              <w:bottom w:val="nil"/>
              <w:right w:val="nil"/>
            </w:tcBorders>
            <w:vAlign w:val="center"/>
          </w:tcPr>
          <w:p>
            <w:pPr>
              <w:widowControl/>
              <w:wordWrap/>
              <w:spacing w:line="240" w:lineRule="auto"/>
              <w:jc w:val="center"/>
              <w:rPr>
                <w:rFonts w:cs="Times New Roman"/>
                <w:color w:val="231F20"/>
                <w:sz w:val="21"/>
                <w:szCs w:val="21"/>
              </w:rPr>
            </w:pPr>
          </w:p>
        </w:tc>
        <w:tc>
          <w:tcPr>
            <w:tcW w:w="1171" w:type="dxa"/>
            <w:tcBorders>
              <w:top w:val="nil"/>
              <w:left w:val="nil"/>
              <w:bottom w:val="nil"/>
              <w:right w:val="nil"/>
            </w:tcBorders>
            <w:vAlign w:val="center"/>
          </w:tcPr>
          <w:p>
            <w:pPr>
              <w:widowControl/>
              <w:wordWrap/>
              <w:spacing w:line="240" w:lineRule="auto"/>
              <w:jc w:val="center"/>
              <w:rPr>
                <w:rFonts w:cs="Times New Roman"/>
                <w:color w:val="231F20"/>
                <w:sz w:val="21"/>
                <w:szCs w:val="21"/>
              </w:rPr>
            </w:pPr>
          </w:p>
        </w:tc>
        <w:tc>
          <w:tcPr>
            <w:tcW w:w="1219" w:type="dxa"/>
            <w:tcBorders>
              <w:top w:val="nil"/>
              <w:left w:val="nil"/>
              <w:bottom w:val="nil"/>
              <w:right w:val="nil"/>
            </w:tcBorders>
            <w:vAlign w:val="center"/>
          </w:tcPr>
          <w:p>
            <w:pPr>
              <w:widowControl/>
              <w:wordWrap/>
              <w:spacing w:line="240" w:lineRule="auto"/>
              <w:jc w:val="center"/>
              <w:rPr>
                <w:rFonts w:cs="Times New Roman"/>
                <w:color w:val="231F2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1" w:type="dxa"/>
            <w:vMerge w:val="restart"/>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t</w:t>
            </w:r>
            <w:r>
              <w:rPr>
                <w:rFonts w:cs="Times New Roman"/>
                <w:color w:val="231F20"/>
                <w:sz w:val="21"/>
                <w:szCs w:val="21"/>
                <w:vertAlign w:val="subscript"/>
              </w:rPr>
              <w:t>2</w:t>
            </w:r>
          </w:p>
        </w:tc>
        <w:tc>
          <w:tcPr>
            <w:tcW w:w="586" w:type="dxa"/>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3d</w:t>
            </w:r>
          </w:p>
        </w:tc>
        <w:tc>
          <w:tcPr>
            <w:tcW w:w="900" w:type="dxa"/>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45.1</w:t>
            </w:r>
          </w:p>
        </w:tc>
        <w:tc>
          <w:tcPr>
            <w:tcW w:w="928" w:type="dxa"/>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48.78</w:t>
            </w:r>
          </w:p>
        </w:tc>
        <w:tc>
          <w:tcPr>
            <w:tcW w:w="972" w:type="dxa"/>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43.53</w:t>
            </w:r>
          </w:p>
        </w:tc>
        <w:tc>
          <w:tcPr>
            <w:tcW w:w="842" w:type="dxa"/>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47.57</w:t>
            </w:r>
          </w:p>
        </w:tc>
        <w:tc>
          <w:tcPr>
            <w:tcW w:w="1229" w:type="dxa"/>
            <w:tcBorders>
              <w:top w:val="nil"/>
              <w:left w:val="nil"/>
              <w:bottom w:val="nil"/>
              <w:right w:val="nil"/>
            </w:tcBorders>
            <w:vAlign w:val="center"/>
          </w:tcPr>
          <w:p>
            <w:pPr>
              <w:widowControl/>
              <w:wordWrap/>
              <w:spacing w:line="240" w:lineRule="auto"/>
              <w:jc w:val="center"/>
              <w:rPr>
                <w:rFonts w:cs="Times New Roman"/>
                <w:color w:val="231F20"/>
                <w:sz w:val="21"/>
                <w:szCs w:val="21"/>
              </w:rPr>
            </w:pPr>
          </w:p>
        </w:tc>
        <w:tc>
          <w:tcPr>
            <w:tcW w:w="1171" w:type="dxa"/>
            <w:tcBorders>
              <w:top w:val="nil"/>
              <w:left w:val="nil"/>
              <w:bottom w:val="nil"/>
              <w:right w:val="nil"/>
            </w:tcBorders>
            <w:vAlign w:val="center"/>
          </w:tcPr>
          <w:p>
            <w:pPr>
              <w:widowControl/>
              <w:wordWrap/>
              <w:spacing w:line="240" w:lineRule="auto"/>
              <w:jc w:val="center"/>
              <w:rPr>
                <w:rFonts w:cs="Times New Roman"/>
                <w:color w:val="231F20"/>
                <w:sz w:val="21"/>
                <w:szCs w:val="21"/>
              </w:rPr>
            </w:pPr>
          </w:p>
        </w:tc>
        <w:tc>
          <w:tcPr>
            <w:tcW w:w="1219" w:type="dxa"/>
            <w:tcBorders>
              <w:top w:val="nil"/>
              <w:left w:val="nil"/>
              <w:bottom w:val="nil"/>
              <w:right w:val="nil"/>
            </w:tcBorders>
            <w:vAlign w:val="center"/>
          </w:tcPr>
          <w:p>
            <w:pPr>
              <w:widowControl/>
              <w:wordWrap/>
              <w:spacing w:line="240" w:lineRule="auto"/>
              <w:jc w:val="center"/>
              <w:rPr>
                <w:rFonts w:cs="Times New Roman"/>
                <w:color w:val="231F2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1" w:type="dxa"/>
            <w:vMerge w:val="continue"/>
            <w:tcBorders>
              <w:top w:val="nil"/>
              <w:left w:val="nil"/>
              <w:bottom w:val="nil"/>
              <w:right w:val="nil"/>
            </w:tcBorders>
            <w:vAlign w:val="center"/>
          </w:tcPr>
          <w:p>
            <w:pPr>
              <w:widowControl/>
              <w:wordWrap/>
              <w:spacing w:line="240" w:lineRule="auto"/>
              <w:jc w:val="center"/>
              <w:rPr>
                <w:rFonts w:cs="Times New Roman"/>
                <w:color w:val="231F20"/>
                <w:sz w:val="21"/>
                <w:szCs w:val="21"/>
              </w:rPr>
            </w:pPr>
          </w:p>
        </w:tc>
        <w:tc>
          <w:tcPr>
            <w:tcW w:w="586" w:type="dxa"/>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7d</w:t>
            </w:r>
          </w:p>
        </w:tc>
        <w:tc>
          <w:tcPr>
            <w:tcW w:w="900" w:type="dxa"/>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57.5</w:t>
            </w:r>
          </w:p>
        </w:tc>
        <w:tc>
          <w:tcPr>
            <w:tcW w:w="928" w:type="dxa"/>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55.06</w:t>
            </w:r>
          </w:p>
        </w:tc>
        <w:tc>
          <w:tcPr>
            <w:tcW w:w="972" w:type="dxa"/>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49.22</w:t>
            </w:r>
          </w:p>
        </w:tc>
        <w:tc>
          <w:tcPr>
            <w:tcW w:w="842" w:type="dxa"/>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54.54</w:t>
            </w:r>
          </w:p>
        </w:tc>
        <w:tc>
          <w:tcPr>
            <w:tcW w:w="1229" w:type="dxa"/>
            <w:tcBorders>
              <w:top w:val="nil"/>
              <w:left w:val="nil"/>
              <w:bottom w:val="nil"/>
              <w:right w:val="nil"/>
            </w:tcBorders>
            <w:vAlign w:val="center"/>
          </w:tcPr>
          <w:p>
            <w:pPr>
              <w:widowControl/>
              <w:wordWrap/>
              <w:spacing w:line="240" w:lineRule="auto"/>
              <w:jc w:val="center"/>
              <w:rPr>
                <w:rFonts w:cs="Times New Roman"/>
                <w:color w:val="231F20"/>
                <w:sz w:val="21"/>
                <w:szCs w:val="21"/>
              </w:rPr>
            </w:pPr>
          </w:p>
        </w:tc>
        <w:tc>
          <w:tcPr>
            <w:tcW w:w="1171" w:type="dxa"/>
            <w:tcBorders>
              <w:top w:val="nil"/>
              <w:left w:val="nil"/>
              <w:bottom w:val="nil"/>
              <w:right w:val="nil"/>
            </w:tcBorders>
            <w:vAlign w:val="center"/>
          </w:tcPr>
          <w:p>
            <w:pPr>
              <w:widowControl/>
              <w:wordWrap/>
              <w:spacing w:line="240" w:lineRule="auto"/>
              <w:jc w:val="center"/>
              <w:rPr>
                <w:rFonts w:cs="Times New Roman"/>
                <w:color w:val="231F20"/>
                <w:sz w:val="21"/>
                <w:szCs w:val="21"/>
              </w:rPr>
            </w:pPr>
          </w:p>
        </w:tc>
        <w:tc>
          <w:tcPr>
            <w:tcW w:w="1219" w:type="dxa"/>
            <w:tcBorders>
              <w:top w:val="nil"/>
              <w:left w:val="nil"/>
              <w:bottom w:val="nil"/>
              <w:right w:val="nil"/>
            </w:tcBorders>
            <w:vAlign w:val="center"/>
          </w:tcPr>
          <w:p>
            <w:pPr>
              <w:widowControl/>
              <w:wordWrap/>
              <w:spacing w:line="240" w:lineRule="auto"/>
              <w:jc w:val="center"/>
              <w:rPr>
                <w:rFonts w:cs="Times New Roman"/>
                <w:color w:val="231F2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1" w:type="dxa"/>
            <w:vMerge w:val="continue"/>
            <w:tcBorders>
              <w:top w:val="nil"/>
              <w:left w:val="nil"/>
              <w:bottom w:val="nil"/>
              <w:right w:val="nil"/>
            </w:tcBorders>
            <w:vAlign w:val="center"/>
          </w:tcPr>
          <w:p>
            <w:pPr>
              <w:widowControl/>
              <w:wordWrap/>
              <w:spacing w:line="240" w:lineRule="auto"/>
              <w:jc w:val="center"/>
              <w:rPr>
                <w:rFonts w:cs="Times New Roman"/>
                <w:color w:val="231F20"/>
                <w:sz w:val="21"/>
                <w:szCs w:val="21"/>
              </w:rPr>
            </w:pPr>
          </w:p>
        </w:tc>
        <w:tc>
          <w:tcPr>
            <w:tcW w:w="586" w:type="dxa"/>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28d</w:t>
            </w:r>
          </w:p>
        </w:tc>
        <w:tc>
          <w:tcPr>
            <w:tcW w:w="900" w:type="dxa"/>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63.12</w:t>
            </w:r>
          </w:p>
        </w:tc>
        <w:tc>
          <w:tcPr>
            <w:tcW w:w="928" w:type="dxa"/>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63.9</w:t>
            </w:r>
          </w:p>
        </w:tc>
        <w:tc>
          <w:tcPr>
            <w:tcW w:w="972" w:type="dxa"/>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59.35</w:t>
            </w:r>
          </w:p>
        </w:tc>
        <w:tc>
          <w:tcPr>
            <w:tcW w:w="842" w:type="dxa"/>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61.87</w:t>
            </w:r>
          </w:p>
        </w:tc>
        <w:tc>
          <w:tcPr>
            <w:tcW w:w="1229" w:type="dxa"/>
            <w:tcBorders>
              <w:top w:val="nil"/>
              <w:left w:val="nil"/>
              <w:bottom w:val="nil"/>
              <w:right w:val="nil"/>
            </w:tcBorders>
            <w:vAlign w:val="center"/>
          </w:tcPr>
          <w:p>
            <w:pPr>
              <w:widowControl/>
              <w:wordWrap/>
              <w:spacing w:line="240" w:lineRule="auto"/>
              <w:jc w:val="center"/>
              <w:rPr>
                <w:rFonts w:cs="Times New Roman"/>
                <w:color w:val="231F20"/>
                <w:sz w:val="21"/>
                <w:szCs w:val="21"/>
              </w:rPr>
            </w:pPr>
          </w:p>
        </w:tc>
        <w:tc>
          <w:tcPr>
            <w:tcW w:w="1171" w:type="dxa"/>
            <w:tcBorders>
              <w:top w:val="nil"/>
              <w:left w:val="nil"/>
              <w:bottom w:val="nil"/>
              <w:right w:val="nil"/>
            </w:tcBorders>
            <w:vAlign w:val="center"/>
          </w:tcPr>
          <w:p>
            <w:pPr>
              <w:widowControl/>
              <w:wordWrap/>
              <w:spacing w:line="240" w:lineRule="auto"/>
              <w:jc w:val="center"/>
              <w:rPr>
                <w:rFonts w:cs="Times New Roman"/>
                <w:color w:val="231F20"/>
                <w:sz w:val="21"/>
                <w:szCs w:val="21"/>
              </w:rPr>
            </w:pPr>
          </w:p>
        </w:tc>
        <w:tc>
          <w:tcPr>
            <w:tcW w:w="1219" w:type="dxa"/>
            <w:tcBorders>
              <w:top w:val="nil"/>
              <w:left w:val="nil"/>
              <w:bottom w:val="nil"/>
              <w:right w:val="nil"/>
            </w:tcBorders>
            <w:vAlign w:val="center"/>
          </w:tcPr>
          <w:p>
            <w:pPr>
              <w:widowControl/>
              <w:wordWrap/>
              <w:spacing w:line="240" w:lineRule="auto"/>
              <w:jc w:val="center"/>
              <w:rPr>
                <w:rFonts w:cs="Times New Roman"/>
                <w:color w:val="231F2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1" w:type="dxa"/>
            <w:vMerge w:val="restart"/>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t</w:t>
            </w:r>
            <w:r>
              <w:rPr>
                <w:rFonts w:cs="Times New Roman"/>
                <w:color w:val="231F20"/>
                <w:sz w:val="21"/>
                <w:szCs w:val="21"/>
                <w:vertAlign w:val="subscript"/>
              </w:rPr>
              <w:t>3</w:t>
            </w:r>
          </w:p>
        </w:tc>
        <w:tc>
          <w:tcPr>
            <w:tcW w:w="586" w:type="dxa"/>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3d</w:t>
            </w:r>
          </w:p>
        </w:tc>
        <w:tc>
          <w:tcPr>
            <w:tcW w:w="900" w:type="dxa"/>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47.89</w:t>
            </w:r>
          </w:p>
        </w:tc>
        <w:tc>
          <w:tcPr>
            <w:tcW w:w="928" w:type="dxa"/>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42.81</w:t>
            </w:r>
          </w:p>
        </w:tc>
        <w:tc>
          <w:tcPr>
            <w:tcW w:w="972" w:type="dxa"/>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52.48</w:t>
            </w:r>
          </w:p>
        </w:tc>
        <w:tc>
          <w:tcPr>
            <w:tcW w:w="842" w:type="dxa"/>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47.33</w:t>
            </w:r>
          </w:p>
        </w:tc>
        <w:tc>
          <w:tcPr>
            <w:tcW w:w="1229" w:type="dxa"/>
            <w:tcBorders>
              <w:top w:val="nil"/>
              <w:left w:val="nil"/>
              <w:bottom w:val="nil"/>
              <w:right w:val="nil"/>
            </w:tcBorders>
            <w:vAlign w:val="center"/>
          </w:tcPr>
          <w:p>
            <w:pPr>
              <w:widowControl/>
              <w:wordWrap/>
              <w:spacing w:line="240" w:lineRule="auto"/>
              <w:jc w:val="center"/>
              <w:rPr>
                <w:rFonts w:cs="Times New Roman"/>
                <w:color w:val="231F20"/>
                <w:sz w:val="21"/>
                <w:szCs w:val="21"/>
              </w:rPr>
            </w:pPr>
          </w:p>
        </w:tc>
        <w:tc>
          <w:tcPr>
            <w:tcW w:w="1171" w:type="dxa"/>
            <w:tcBorders>
              <w:top w:val="nil"/>
              <w:left w:val="nil"/>
              <w:bottom w:val="nil"/>
              <w:right w:val="nil"/>
            </w:tcBorders>
            <w:vAlign w:val="center"/>
          </w:tcPr>
          <w:p>
            <w:pPr>
              <w:widowControl/>
              <w:wordWrap/>
              <w:spacing w:line="240" w:lineRule="auto"/>
              <w:jc w:val="center"/>
              <w:rPr>
                <w:rFonts w:cs="Times New Roman"/>
                <w:color w:val="231F20"/>
                <w:sz w:val="21"/>
                <w:szCs w:val="21"/>
              </w:rPr>
            </w:pPr>
          </w:p>
        </w:tc>
        <w:tc>
          <w:tcPr>
            <w:tcW w:w="1219" w:type="dxa"/>
            <w:tcBorders>
              <w:top w:val="nil"/>
              <w:left w:val="nil"/>
              <w:bottom w:val="nil"/>
              <w:right w:val="nil"/>
            </w:tcBorders>
            <w:vAlign w:val="center"/>
          </w:tcPr>
          <w:p>
            <w:pPr>
              <w:widowControl/>
              <w:wordWrap/>
              <w:spacing w:line="240" w:lineRule="auto"/>
              <w:jc w:val="center"/>
              <w:rPr>
                <w:rFonts w:cs="Times New Roman"/>
                <w:color w:val="231F2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1" w:type="dxa"/>
            <w:vMerge w:val="continue"/>
            <w:tcBorders>
              <w:top w:val="nil"/>
              <w:left w:val="nil"/>
              <w:bottom w:val="nil"/>
              <w:right w:val="nil"/>
            </w:tcBorders>
            <w:vAlign w:val="center"/>
          </w:tcPr>
          <w:p>
            <w:pPr>
              <w:widowControl/>
              <w:wordWrap/>
              <w:spacing w:line="240" w:lineRule="auto"/>
              <w:jc w:val="center"/>
              <w:rPr>
                <w:rFonts w:cs="Times New Roman"/>
                <w:color w:val="231F20"/>
                <w:sz w:val="21"/>
                <w:szCs w:val="21"/>
              </w:rPr>
            </w:pPr>
          </w:p>
        </w:tc>
        <w:tc>
          <w:tcPr>
            <w:tcW w:w="586" w:type="dxa"/>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7d</w:t>
            </w:r>
          </w:p>
        </w:tc>
        <w:tc>
          <w:tcPr>
            <w:tcW w:w="900" w:type="dxa"/>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56.1</w:t>
            </w:r>
          </w:p>
        </w:tc>
        <w:tc>
          <w:tcPr>
            <w:tcW w:w="928" w:type="dxa"/>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56.96</w:t>
            </w:r>
          </w:p>
        </w:tc>
        <w:tc>
          <w:tcPr>
            <w:tcW w:w="972" w:type="dxa"/>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59.1</w:t>
            </w:r>
          </w:p>
        </w:tc>
        <w:tc>
          <w:tcPr>
            <w:tcW w:w="842" w:type="dxa"/>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54.32</w:t>
            </w:r>
          </w:p>
        </w:tc>
        <w:tc>
          <w:tcPr>
            <w:tcW w:w="1229" w:type="dxa"/>
            <w:tcBorders>
              <w:top w:val="nil"/>
              <w:left w:val="nil"/>
              <w:bottom w:val="nil"/>
              <w:right w:val="nil"/>
            </w:tcBorders>
            <w:vAlign w:val="center"/>
          </w:tcPr>
          <w:p>
            <w:pPr>
              <w:widowControl/>
              <w:wordWrap/>
              <w:spacing w:line="240" w:lineRule="auto"/>
              <w:jc w:val="center"/>
              <w:rPr>
                <w:rFonts w:cs="Times New Roman"/>
                <w:color w:val="231F20"/>
                <w:sz w:val="21"/>
                <w:szCs w:val="21"/>
              </w:rPr>
            </w:pPr>
          </w:p>
        </w:tc>
        <w:tc>
          <w:tcPr>
            <w:tcW w:w="1171" w:type="dxa"/>
            <w:tcBorders>
              <w:top w:val="nil"/>
              <w:left w:val="nil"/>
              <w:bottom w:val="nil"/>
              <w:right w:val="nil"/>
            </w:tcBorders>
            <w:vAlign w:val="center"/>
          </w:tcPr>
          <w:p>
            <w:pPr>
              <w:widowControl/>
              <w:wordWrap/>
              <w:spacing w:line="240" w:lineRule="auto"/>
              <w:jc w:val="center"/>
              <w:rPr>
                <w:rFonts w:cs="Times New Roman"/>
                <w:color w:val="231F20"/>
                <w:sz w:val="21"/>
                <w:szCs w:val="21"/>
              </w:rPr>
            </w:pPr>
          </w:p>
        </w:tc>
        <w:tc>
          <w:tcPr>
            <w:tcW w:w="1219" w:type="dxa"/>
            <w:tcBorders>
              <w:top w:val="nil"/>
              <w:left w:val="nil"/>
              <w:bottom w:val="nil"/>
              <w:right w:val="nil"/>
            </w:tcBorders>
            <w:vAlign w:val="center"/>
          </w:tcPr>
          <w:p>
            <w:pPr>
              <w:widowControl/>
              <w:wordWrap/>
              <w:spacing w:line="240" w:lineRule="auto"/>
              <w:jc w:val="center"/>
              <w:rPr>
                <w:rFonts w:cs="Times New Roman"/>
                <w:color w:val="231F2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1" w:type="dxa"/>
            <w:vMerge w:val="continue"/>
            <w:tcBorders>
              <w:top w:val="nil"/>
              <w:left w:val="nil"/>
              <w:bottom w:val="nil"/>
              <w:right w:val="nil"/>
            </w:tcBorders>
            <w:vAlign w:val="center"/>
          </w:tcPr>
          <w:p>
            <w:pPr>
              <w:widowControl/>
              <w:wordWrap/>
              <w:spacing w:line="240" w:lineRule="auto"/>
              <w:jc w:val="center"/>
              <w:rPr>
                <w:rFonts w:cs="Times New Roman"/>
                <w:color w:val="231F20"/>
                <w:sz w:val="21"/>
                <w:szCs w:val="21"/>
              </w:rPr>
            </w:pPr>
          </w:p>
        </w:tc>
        <w:tc>
          <w:tcPr>
            <w:tcW w:w="586" w:type="dxa"/>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28d</w:t>
            </w:r>
          </w:p>
        </w:tc>
        <w:tc>
          <w:tcPr>
            <w:tcW w:w="900" w:type="dxa"/>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64.31</w:t>
            </w:r>
          </w:p>
        </w:tc>
        <w:tc>
          <w:tcPr>
            <w:tcW w:w="928" w:type="dxa"/>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63.89</w:t>
            </w:r>
          </w:p>
        </w:tc>
        <w:tc>
          <w:tcPr>
            <w:tcW w:w="972" w:type="dxa"/>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65.37</w:t>
            </w:r>
          </w:p>
        </w:tc>
        <w:tc>
          <w:tcPr>
            <w:tcW w:w="842" w:type="dxa"/>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66.42</w:t>
            </w:r>
          </w:p>
        </w:tc>
        <w:tc>
          <w:tcPr>
            <w:tcW w:w="1229" w:type="dxa"/>
            <w:tcBorders>
              <w:top w:val="nil"/>
              <w:left w:val="nil"/>
              <w:bottom w:val="nil"/>
              <w:right w:val="nil"/>
            </w:tcBorders>
            <w:vAlign w:val="center"/>
          </w:tcPr>
          <w:p>
            <w:pPr>
              <w:widowControl/>
              <w:wordWrap/>
              <w:spacing w:line="240" w:lineRule="auto"/>
              <w:jc w:val="center"/>
              <w:rPr>
                <w:rFonts w:cs="Times New Roman"/>
                <w:color w:val="231F20"/>
                <w:sz w:val="21"/>
                <w:szCs w:val="21"/>
              </w:rPr>
            </w:pPr>
          </w:p>
        </w:tc>
        <w:tc>
          <w:tcPr>
            <w:tcW w:w="1171" w:type="dxa"/>
            <w:tcBorders>
              <w:top w:val="nil"/>
              <w:left w:val="nil"/>
              <w:bottom w:val="nil"/>
              <w:right w:val="nil"/>
            </w:tcBorders>
            <w:vAlign w:val="center"/>
          </w:tcPr>
          <w:p>
            <w:pPr>
              <w:widowControl/>
              <w:wordWrap/>
              <w:spacing w:line="240" w:lineRule="auto"/>
              <w:jc w:val="center"/>
              <w:rPr>
                <w:rFonts w:cs="Times New Roman"/>
                <w:color w:val="231F20"/>
                <w:sz w:val="21"/>
                <w:szCs w:val="21"/>
              </w:rPr>
            </w:pPr>
          </w:p>
        </w:tc>
        <w:tc>
          <w:tcPr>
            <w:tcW w:w="1219" w:type="dxa"/>
            <w:tcBorders>
              <w:top w:val="nil"/>
              <w:left w:val="nil"/>
              <w:bottom w:val="nil"/>
              <w:right w:val="nil"/>
            </w:tcBorders>
            <w:vAlign w:val="center"/>
          </w:tcPr>
          <w:p>
            <w:pPr>
              <w:widowControl/>
              <w:wordWrap/>
              <w:spacing w:line="240" w:lineRule="auto"/>
              <w:jc w:val="center"/>
              <w:rPr>
                <w:rFonts w:cs="Times New Roman"/>
                <w:color w:val="231F2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1" w:type="dxa"/>
            <w:vMerge w:val="restart"/>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t</w:t>
            </w:r>
            <w:r>
              <w:rPr>
                <w:rFonts w:cs="Times New Roman"/>
                <w:color w:val="231F20"/>
                <w:sz w:val="21"/>
                <w:szCs w:val="21"/>
                <w:vertAlign w:val="subscript"/>
              </w:rPr>
              <w:t>4</w:t>
            </w:r>
          </w:p>
        </w:tc>
        <w:tc>
          <w:tcPr>
            <w:tcW w:w="586" w:type="dxa"/>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3d</w:t>
            </w:r>
          </w:p>
        </w:tc>
        <w:tc>
          <w:tcPr>
            <w:tcW w:w="900" w:type="dxa"/>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44.3</w:t>
            </w:r>
          </w:p>
        </w:tc>
        <w:tc>
          <w:tcPr>
            <w:tcW w:w="928" w:type="dxa"/>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48.51</w:t>
            </w:r>
          </w:p>
        </w:tc>
        <w:tc>
          <w:tcPr>
            <w:tcW w:w="972" w:type="dxa"/>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57.4</w:t>
            </w:r>
          </w:p>
        </w:tc>
        <w:tc>
          <w:tcPr>
            <w:tcW w:w="842" w:type="dxa"/>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44.34</w:t>
            </w:r>
          </w:p>
        </w:tc>
        <w:tc>
          <w:tcPr>
            <w:tcW w:w="1229" w:type="dxa"/>
            <w:tcBorders>
              <w:top w:val="nil"/>
              <w:left w:val="nil"/>
              <w:bottom w:val="nil"/>
              <w:right w:val="nil"/>
            </w:tcBorders>
            <w:vAlign w:val="center"/>
          </w:tcPr>
          <w:p>
            <w:pPr>
              <w:widowControl/>
              <w:wordWrap/>
              <w:spacing w:line="240" w:lineRule="auto"/>
              <w:jc w:val="center"/>
              <w:rPr>
                <w:rFonts w:cs="Times New Roman"/>
                <w:color w:val="231F20"/>
                <w:sz w:val="21"/>
                <w:szCs w:val="21"/>
              </w:rPr>
            </w:pPr>
          </w:p>
        </w:tc>
        <w:tc>
          <w:tcPr>
            <w:tcW w:w="1171" w:type="dxa"/>
            <w:tcBorders>
              <w:top w:val="nil"/>
              <w:left w:val="nil"/>
              <w:bottom w:val="nil"/>
              <w:right w:val="nil"/>
            </w:tcBorders>
            <w:vAlign w:val="center"/>
          </w:tcPr>
          <w:p>
            <w:pPr>
              <w:widowControl/>
              <w:wordWrap/>
              <w:spacing w:line="240" w:lineRule="auto"/>
              <w:jc w:val="center"/>
              <w:rPr>
                <w:rFonts w:cs="Times New Roman"/>
                <w:color w:val="231F20"/>
                <w:sz w:val="21"/>
                <w:szCs w:val="21"/>
              </w:rPr>
            </w:pPr>
          </w:p>
        </w:tc>
        <w:tc>
          <w:tcPr>
            <w:tcW w:w="1219" w:type="dxa"/>
            <w:tcBorders>
              <w:top w:val="nil"/>
              <w:left w:val="nil"/>
              <w:bottom w:val="nil"/>
              <w:right w:val="nil"/>
            </w:tcBorders>
            <w:vAlign w:val="center"/>
          </w:tcPr>
          <w:p>
            <w:pPr>
              <w:widowControl/>
              <w:wordWrap/>
              <w:spacing w:line="240" w:lineRule="auto"/>
              <w:jc w:val="center"/>
              <w:rPr>
                <w:rFonts w:cs="Times New Roman"/>
                <w:color w:val="231F2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1" w:type="dxa"/>
            <w:vMerge w:val="continue"/>
            <w:tcBorders>
              <w:top w:val="nil"/>
              <w:left w:val="nil"/>
              <w:bottom w:val="nil"/>
              <w:right w:val="nil"/>
            </w:tcBorders>
            <w:vAlign w:val="center"/>
          </w:tcPr>
          <w:p>
            <w:pPr>
              <w:widowControl/>
              <w:wordWrap/>
              <w:spacing w:line="240" w:lineRule="auto"/>
              <w:jc w:val="center"/>
              <w:rPr>
                <w:rFonts w:cs="Times New Roman"/>
                <w:color w:val="231F20"/>
                <w:sz w:val="21"/>
                <w:szCs w:val="21"/>
              </w:rPr>
            </w:pPr>
          </w:p>
        </w:tc>
        <w:tc>
          <w:tcPr>
            <w:tcW w:w="586" w:type="dxa"/>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7d</w:t>
            </w:r>
          </w:p>
        </w:tc>
        <w:tc>
          <w:tcPr>
            <w:tcW w:w="900" w:type="dxa"/>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49.26</w:t>
            </w:r>
          </w:p>
        </w:tc>
        <w:tc>
          <w:tcPr>
            <w:tcW w:w="928" w:type="dxa"/>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54.56</w:t>
            </w:r>
          </w:p>
        </w:tc>
        <w:tc>
          <w:tcPr>
            <w:tcW w:w="972" w:type="dxa"/>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65.42</w:t>
            </w:r>
          </w:p>
        </w:tc>
        <w:tc>
          <w:tcPr>
            <w:tcW w:w="842" w:type="dxa"/>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57.12</w:t>
            </w:r>
          </w:p>
        </w:tc>
        <w:tc>
          <w:tcPr>
            <w:tcW w:w="1229" w:type="dxa"/>
            <w:tcBorders>
              <w:top w:val="nil"/>
              <w:left w:val="nil"/>
              <w:bottom w:val="nil"/>
              <w:right w:val="nil"/>
            </w:tcBorders>
            <w:vAlign w:val="center"/>
          </w:tcPr>
          <w:p>
            <w:pPr>
              <w:widowControl/>
              <w:wordWrap/>
              <w:spacing w:line="240" w:lineRule="auto"/>
              <w:jc w:val="center"/>
              <w:rPr>
                <w:rFonts w:cs="Times New Roman"/>
                <w:color w:val="231F20"/>
                <w:sz w:val="21"/>
                <w:szCs w:val="21"/>
              </w:rPr>
            </w:pPr>
          </w:p>
        </w:tc>
        <w:tc>
          <w:tcPr>
            <w:tcW w:w="1171" w:type="dxa"/>
            <w:tcBorders>
              <w:top w:val="nil"/>
              <w:left w:val="nil"/>
              <w:bottom w:val="nil"/>
              <w:right w:val="nil"/>
            </w:tcBorders>
            <w:vAlign w:val="center"/>
          </w:tcPr>
          <w:p>
            <w:pPr>
              <w:widowControl/>
              <w:wordWrap/>
              <w:spacing w:line="240" w:lineRule="auto"/>
              <w:jc w:val="center"/>
              <w:rPr>
                <w:rFonts w:cs="Times New Roman"/>
                <w:color w:val="231F20"/>
                <w:sz w:val="21"/>
                <w:szCs w:val="21"/>
              </w:rPr>
            </w:pPr>
          </w:p>
        </w:tc>
        <w:tc>
          <w:tcPr>
            <w:tcW w:w="1219" w:type="dxa"/>
            <w:tcBorders>
              <w:top w:val="nil"/>
              <w:left w:val="nil"/>
              <w:bottom w:val="nil"/>
              <w:right w:val="nil"/>
            </w:tcBorders>
            <w:vAlign w:val="center"/>
          </w:tcPr>
          <w:p>
            <w:pPr>
              <w:widowControl/>
              <w:wordWrap/>
              <w:spacing w:line="240" w:lineRule="auto"/>
              <w:jc w:val="center"/>
              <w:rPr>
                <w:rFonts w:cs="Times New Roman"/>
                <w:color w:val="231F2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1" w:type="dxa"/>
            <w:vMerge w:val="continue"/>
            <w:tcBorders>
              <w:top w:val="nil"/>
              <w:left w:val="nil"/>
              <w:bottom w:val="nil"/>
              <w:right w:val="nil"/>
            </w:tcBorders>
            <w:vAlign w:val="center"/>
          </w:tcPr>
          <w:p>
            <w:pPr>
              <w:widowControl/>
              <w:wordWrap/>
              <w:spacing w:line="240" w:lineRule="auto"/>
              <w:jc w:val="center"/>
              <w:rPr>
                <w:rFonts w:cs="Times New Roman"/>
                <w:color w:val="231F20"/>
                <w:sz w:val="21"/>
                <w:szCs w:val="21"/>
              </w:rPr>
            </w:pPr>
          </w:p>
        </w:tc>
        <w:tc>
          <w:tcPr>
            <w:tcW w:w="586" w:type="dxa"/>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28d</w:t>
            </w:r>
          </w:p>
        </w:tc>
        <w:tc>
          <w:tcPr>
            <w:tcW w:w="900" w:type="dxa"/>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63.73</w:t>
            </w:r>
          </w:p>
        </w:tc>
        <w:tc>
          <w:tcPr>
            <w:tcW w:w="928" w:type="dxa"/>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66.24</w:t>
            </w:r>
          </w:p>
        </w:tc>
        <w:tc>
          <w:tcPr>
            <w:tcW w:w="972" w:type="dxa"/>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74.42</w:t>
            </w:r>
          </w:p>
        </w:tc>
        <w:tc>
          <w:tcPr>
            <w:tcW w:w="842" w:type="dxa"/>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66.76</w:t>
            </w:r>
          </w:p>
        </w:tc>
        <w:tc>
          <w:tcPr>
            <w:tcW w:w="1229" w:type="dxa"/>
            <w:tcBorders>
              <w:top w:val="nil"/>
              <w:left w:val="nil"/>
              <w:bottom w:val="nil"/>
              <w:right w:val="nil"/>
            </w:tcBorders>
            <w:vAlign w:val="center"/>
          </w:tcPr>
          <w:p>
            <w:pPr>
              <w:widowControl/>
              <w:wordWrap/>
              <w:spacing w:line="240" w:lineRule="auto"/>
              <w:jc w:val="center"/>
              <w:rPr>
                <w:rFonts w:cs="Times New Roman"/>
                <w:color w:val="231F20"/>
                <w:sz w:val="21"/>
                <w:szCs w:val="21"/>
              </w:rPr>
            </w:pPr>
          </w:p>
        </w:tc>
        <w:tc>
          <w:tcPr>
            <w:tcW w:w="1171" w:type="dxa"/>
            <w:tcBorders>
              <w:top w:val="nil"/>
              <w:left w:val="nil"/>
              <w:bottom w:val="nil"/>
              <w:right w:val="nil"/>
            </w:tcBorders>
            <w:vAlign w:val="center"/>
          </w:tcPr>
          <w:p>
            <w:pPr>
              <w:widowControl/>
              <w:wordWrap/>
              <w:spacing w:line="240" w:lineRule="auto"/>
              <w:jc w:val="center"/>
              <w:rPr>
                <w:rFonts w:cs="Times New Roman"/>
                <w:color w:val="231F20"/>
                <w:sz w:val="21"/>
                <w:szCs w:val="21"/>
              </w:rPr>
            </w:pPr>
          </w:p>
        </w:tc>
        <w:tc>
          <w:tcPr>
            <w:tcW w:w="1219" w:type="dxa"/>
            <w:tcBorders>
              <w:top w:val="nil"/>
              <w:left w:val="nil"/>
              <w:bottom w:val="nil"/>
              <w:right w:val="nil"/>
            </w:tcBorders>
            <w:vAlign w:val="center"/>
          </w:tcPr>
          <w:p>
            <w:pPr>
              <w:widowControl/>
              <w:wordWrap/>
              <w:spacing w:line="240" w:lineRule="auto"/>
              <w:jc w:val="center"/>
              <w:rPr>
                <w:rFonts w:cs="Times New Roman"/>
                <w:color w:val="231F2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1" w:type="dxa"/>
            <w:vMerge w:val="restart"/>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t</w:t>
            </w:r>
            <w:r>
              <w:rPr>
                <w:rFonts w:cs="Times New Roman"/>
                <w:color w:val="231F20"/>
                <w:sz w:val="21"/>
                <w:szCs w:val="21"/>
                <w:vertAlign w:val="subscript"/>
              </w:rPr>
              <w:t>5</w:t>
            </w:r>
          </w:p>
        </w:tc>
        <w:tc>
          <w:tcPr>
            <w:tcW w:w="586" w:type="dxa"/>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3d</w:t>
            </w:r>
          </w:p>
        </w:tc>
        <w:tc>
          <w:tcPr>
            <w:tcW w:w="900" w:type="dxa"/>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43.2</w:t>
            </w:r>
          </w:p>
        </w:tc>
        <w:tc>
          <w:tcPr>
            <w:tcW w:w="928" w:type="dxa"/>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46.12</w:t>
            </w:r>
          </w:p>
        </w:tc>
        <w:tc>
          <w:tcPr>
            <w:tcW w:w="972" w:type="dxa"/>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58.17</w:t>
            </w:r>
          </w:p>
        </w:tc>
        <w:tc>
          <w:tcPr>
            <w:tcW w:w="842" w:type="dxa"/>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49.05</w:t>
            </w:r>
          </w:p>
        </w:tc>
        <w:tc>
          <w:tcPr>
            <w:tcW w:w="1229" w:type="dxa"/>
            <w:tcBorders>
              <w:top w:val="nil"/>
              <w:left w:val="nil"/>
              <w:bottom w:val="nil"/>
              <w:right w:val="nil"/>
            </w:tcBorders>
            <w:vAlign w:val="center"/>
          </w:tcPr>
          <w:p>
            <w:pPr>
              <w:widowControl/>
              <w:wordWrap/>
              <w:spacing w:line="240" w:lineRule="auto"/>
              <w:jc w:val="center"/>
              <w:rPr>
                <w:rFonts w:cs="Times New Roman"/>
                <w:color w:val="231F20"/>
                <w:sz w:val="21"/>
                <w:szCs w:val="21"/>
              </w:rPr>
            </w:pPr>
          </w:p>
        </w:tc>
        <w:tc>
          <w:tcPr>
            <w:tcW w:w="1171" w:type="dxa"/>
            <w:tcBorders>
              <w:top w:val="nil"/>
              <w:left w:val="nil"/>
              <w:bottom w:val="nil"/>
              <w:right w:val="nil"/>
            </w:tcBorders>
            <w:vAlign w:val="center"/>
          </w:tcPr>
          <w:p>
            <w:pPr>
              <w:widowControl/>
              <w:wordWrap/>
              <w:spacing w:line="240" w:lineRule="auto"/>
              <w:jc w:val="center"/>
              <w:rPr>
                <w:rFonts w:cs="Times New Roman"/>
                <w:color w:val="231F20"/>
                <w:sz w:val="21"/>
                <w:szCs w:val="21"/>
              </w:rPr>
            </w:pPr>
          </w:p>
        </w:tc>
        <w:tc>
          <w:tcPr>
            <w:tcW w:w="1219" w:type="dxa"/>
            <w:tcBorders>
              <w:top w:val="nil"/>
              <w:left w:val="nil"/>
              <w:bottom w:val="nil"/>
              <w:right w:val="nil"/>
            </w:tcBorders>
            <w:vAlign w:val="center"/>
          </w:tcPr>
          <w:p>
            <w:pPr>
              <w:widowControl/>
              <w:wordWrap/>
              <w:spacing w:line="240" w:lineRule="auto"/>
              <w:jc w:val="center"/>
              <w:rPr>
                <w:rFonts w:cs="Times New Roman"/>
                <w:color w:val="231F2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1" w:type="dxa"/>
            <w:vMerge w:val="continue"/>
            <w:tcBorders>
              <w:top w:val="nil"/>
              <w:left w:val="nil"/>
              <w:bottom w:val="nil"/>
              <w:right w:val="nil"/>
            </w:tcBorders>
            <w:vAlign w:val="center"/>
          </w:tcPr>
          <w:p>
            <w:pPr>
              <w:widowControl/>
              <w:wordWrap/>
              <w:spacing w:line="240" w:lineRule="auto"/>
              <w:jc w:val="center"/>
              <w:rPr>
                <w:rFonts w:cs="Times New Roman"/>
                <w:color w:val="231F20"/>
                <w:sz w:val="21"/>
                <w:szCs w:val="21"/>
              </w:rPr>
            </w:pPr>
          </w:p>
        </w:tc>
        <w:tc>
          <w:tcPr>
            <w:tcW w:w="586" w:type="dxa"/>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7d</w:t>
            </w:r>
          </w:p>
        </w:tc>
        <w:tc>
          <w:tcPr>
            <w:tcW w:w="900" w:type="dxa"/>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53.7</w:t>
            </w:r>
          </w:p>
        </w:tc>
        <w:tc>
          <w:tcPr>
            <w:tcW w:w="928" w:type="dxa"/>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53.44</w:t>
            </w:r>
          </w:p>
        </w:tc>
        <w:tc>
          <w:tcPr>
            <w:tcW w:w="972" w:type="dxa"/>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66.46</w:t>
            </w:r>
          </w:p>
        </w:tc>
        <w:tc>
          <w:tcPr>
            <w:tcW w:w="842" w:type="dxa"/>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58.52</w:t>
            </w:r>
          </w:p>
        </w:tc>
        <w:tc>
          <w:tcPr>
            <w:tcW w:w="1229" w:type="dxa"/>
            <w:tcBorders>
              <w:top w:val="nil"/>
              <w:left w:val="nil"/>
              <w:bottom w:val="nil"/>
              <w:right w:val="nil"/>
            </w:tcBorders>
            <w:vAlign w:val="center"/>
          </w:tcPr>
          <w:p>
            <w:pPr>
              <w:widowControl/>
              <w:wordWrap/>
              <w:spacing w:line="240" w:lineRule="auto"/>
              <w:jc w:val="center"/>
              <w:rPr>
                <w:rFonts w:cs="Times New Roman"/>
                <w:color w:val="231F20"/>
                <w:sz w:val="21"/>
                <w:szCs w:val="21"/>
              </w:rPr>
            </w:pPr>
          </w:p>
        </w:tc>
        <w:tc>
          <w:tcPr>
            <w:tcW w:w="1171" w:type="dxa"/>
            <w:tcBorders>
              <w:top w:val="nil"/>
              <w:left w:val="nil"/>
              <w:bottom w:val="nil"/>
              <w:right w:val="nil"/>
            </w:tcBorders>
            <w:vAlign w:val="center"/>
          </w:tcPr>
          <w:p>
            <w:pPr>
              <w:widowControl/>
              <w:wordWrap/>
              <w:spacing w:line="240" w:lineRule="auto"/>
              <w:jc w:val="center"/>
              <w:rPr>
                <w:rFonts w:cs="Times New Roman"/>
                <w:color w:val="231F20"/>
                <w:sz w:val="21"/>
                <w:szCs w:val="21"/>
              </w:rPr>
            </w:pPr>
          </w:p>
        </w:tc>
        <w:tc>
          <w:tcPr>
            <w:tcW w:w="1219" w:type="dxa"/>
            <w:tcBorders>
              <w:top w:val="nil"/>
              <w:left w:val="nil"/>
              <w:bottom w:val="nil"/>
              <w:right w:val="nil"/>
            </w:tcBorders>
            <w:vAlign w:val="center"/>
          </w:tcPr>
          <w:p>
            <w:pPr>
              <w:widowControl/>
              <w:wordWrap/>
              <w:spacing w:line="240" w:lineRule="auto"/>
              <w:jc w:val="center"/>
              <w:rPr>
                <w:rFonts w:cs="Times New Roman"/>
                <w:color w:val="231F2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1" w:type="dxa"/>
            <w:vMerge w:val="continue"/>
            <w:tcBorders>
              <w:top w:val="nil"/>
              <w:left w:val="nil"/>
              <w:bottom w:val="single" w:color="auto" w:sz="4" w:space="0"/>
              <w:right w:val="nil"/>
            </w:tcBorders>
            <w:vAlign w:val="center"/>
          </w:tcPr>
          <w:p>
            <w:pPr>
              <w:widowControl/>
              <w:wordWrap/>
              <w:spacing w:line="240" w:lineRule="auto"/>
              <w:jc w:val="center"/>
              <w:rPr>
                <w:rFonts w:cs="Times New Roman"/>
                <w:color w:val="231F20"/>
                <w:sz w:val="21"/>
                <w:szCs w:val="21"/>
              </w:rPr>
            </w:pPr>
          </w:p>
        </w:tc>
        <w:tc>
          <w:tcPr>
            <w:tcW w:w="586" w:type="dxa"/>
            <w:tcBorders>
              <w:top w:val="nil"/>
              <w:left w:val="nil"/>
              <w:bottom w:val="single" w:color="auto" w:sz="4" w:space="0"/>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28d</w:t>
            </w:r>
          </w:p>
        </w:tc>
        <w:tc>
          <w:tcPr>
            <w:tcW w:w="900" w:type="dxa"/>
            <w:tcBorders>
              <w:top w:val="nil"/>
              <w:left w:val="nil"/>
              <w:bottom w:val="single" w:color="auto" w:sz="4" w:space="0"/>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63.09</w:t>
            </w:r>
          </w:p>
        </w:tc>
        <w:tc>
          <w:tcPr>
            <w:tcW w:w="928" w:type="dxa"/>
            <w:tcBorders>
              <w:top w:val="nil"/>
              <w:left w:val="nil"/>
              <w:bottom w:val="single" w:color="auto" w:sz="4" w:space="0"/>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64.89</w:t>
            </w:r>
          </w:p>
        </w:tc>
        <w:tc>
          <w:tcPr>
            <w:tcW w:w="972" w:type="dxa"/>
            <w:tcBorders>
              <w:top w:val="nil"/>
              <w:left w:val="nil"/>
              <w:bottom w:val="single" w:color="auto" w:sz="4" w:space="0"/>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78.72</w:t>
            </w:r>
          </w:p>
        </w:tc>
        <w:tc>
          <w:tcPr>
            <w:tcW w:w="842" w:type="dxa"/>
            <w:tcBorders>
              <w:top w:val="nil"/>
              <w:left w:val="nil"/>
              <w:bottom w:val="single" w:color="auto" w:sz="4" w:space="0"/>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65.84</w:t>
            </w:r>
          </w:p>
        </w:tc>
        <w:tc>
          <w:tcPr>
            <w:tcW w:w="1229" w:type="dxa"/>
            <w:tcBorders>
              <w:top w:val="nil"/>
              <w:left w:val="nil"/>
              <w:bottom w:val="nil"/>
              <w:right w:val="nil"/>
            </w:tcBorders>
            <w:vAlign w:val="center"/>
          </w:tcPr>
          <w:p>
            <w:pPr>
              <w:widowControl/>
              <w:wordWrap/>
              <w:spacing w:line="240" w:lineRule="auto"/>
              <w:jc w:val="center"/>
              <w:rPr>
                <w:rFonts w:cs="Times New Roman"/>
                <w:color w:val="231F20"/>
                <w:sz w:val="21"/>
                <w:szCs w:val="21"/>
              </w:rPr>
            </w:pPr>
          </w:p>
        </w:tc>
        <w:tc>
          <w:tcPr>
            <w:tcW w:w="1171" w:type="dxa"/>
            <w:tcBorders>
              <w:top w:val="nil"/>
              <w:left w:val="nil"/>
              <w:bottom w:val="nil"/>
              <w:right w:val="nil"/>
            </w:tcBorders>
            <w:vAlign w:val="center"/>
          </w:tcPr>
          <w:p>
            <w:pPr>
              <w:widowControl/>
              <w:wordWrap/>
              <w:spacing w:line="240" w:lineRule="auto"/>
              <w:jc w:val="center"/>
              <w:rPr>
                <w:rFonts w:cs="Times New Roman"/>
                <w:color w:val="231F20"/>
                <w:sz w:val="21"/>
                <w:szCs w:val="21"/>
              </w:rPr>
            </w:pPr>
          </w:p>
        </w:tc>
        <w:tc>
          <w:tcPr>
            <w:tcW w:w="1219" w:type="dxa"/>
            <w:tcBorders>
              <w:top w:val="nil"/>
              <w:left w:val="nil"/>
              <w:bottom w:val="nil"/>
              <w:right w:val="nil"/>
            </w:tcBorders>
            <w:vAlign w:val="center"/>
          </w:tcPr>
          <w:p>
            <w:pPr>
              <w:widowControl/>
              <w:wordWrap/>
              <w:spacing w:line="240" w:lineRule="auto"/>
              <w:jc w:val="center"/>
              <w:rPr>
                <w:rFonts w:cs="Times New Roman"/>
                <w:color w:val="231F2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1" w:type="dxa"/>
            <w:vMerge w:val="restart"/>
            <w:tcBorders>
              <w:top w:val="single" w:color="auto" w:sz="4" w:space="0"/>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优水平</w:t>
            </w:r>
          </w:p>
        </w:tc>
        <w:tc>
          <w:tcPr>
            <w:tcW w:w="586" w:type="dxa"/>
            <w:tcBorders>
              <w:top w:val="single" w:color="auto" w:sz="4" w:space="0"/>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3d</w:t>
            </w:r>
          </w:p>
        </w:tc>
        <w:tc>
          <w:tcPr>
            <w:tcW w:w="900" w:type="dxa"/>
            <w:tcBorders>
              <w:top w:val="single" w:color="auto" w:sz="4" w:space="0"/>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A1</w:t>
            </w:r>
          </w:p>
        </w:tc>
        <w:tc>
          <w:tcPr>
            <w:tcW w:w="928" w:type="dxa"/>
            <w:tcBorders>
              <w:top w:val="single" w:color="auto" w:sz="4" w:space="0"/>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B2</w:t>
            </w:r>
          </w:p>
        </w:tc>
        <w:tc>
          <w:tcPr>
            <w:tcW w:w="972" w:type="dxa"/>
            <w:tcBorders>
              <w:top w:val="single" w:color="auto" w:sz="4" w:space="0"/>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C5</w:t>
            </w:r>
          </w:p>
        </w:tc>
        <w:tc>
          <w:tcPr>
            <w:tcW w:w="842" w:type="dxa"/>
            <w:tcBorders>
              <w:top w:val="single" w:color="auto" w:sz="4" w:space="0"/>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D5</w:t>
            </w:r>
          </w:p>
        </w:tc>
        <w:tc>
          <w:tcPr>
            <w:tcW w:w="1229" w:type="dxa"/>
            <w:tcBorders>
              <w:top w:val="nil"/>
              <w:left w:val="nil"/>
              <w:bottom w:val="nil"/>
              <w:right w:val="nil"/>
            </w:tcBorders>
            <w:vAlign w:val="center"/>
          </w:tcPr>
          <w:p>
            <w:pPr>
              <w:widowControl/>
              <w:wordWrap/>
              <w:spacing w:line="240" w:lineRule="auto"/>
              <w:jc w:val="center"/>
              <w:rPr>
                <w:rFonts w:cs="Times New Roman"/>
                <w:color w:val="231F20"/>
                <w:sz w:val="21"/>
                <w:szCs w:val="21"/>
              </w:rPr>
            </w:pPr>
          </w:p>
        </w:tc>
        <w:tc>
          <w:tcPr>
            <w:tcW w:w="1171" w:type="dxa"/>
            <w:tcBorders>
              <w:top w:val="nil"/>
              <w:left w:val="nil"/>
              <w:bottom w:val="nil"/>
              <w:right w:val="nil"/>
            </w:tcBorders>
            <w:vAlign w:val="center"/>
          </w:tcPr>
          <w:p>
            <w:pPr>
              <w:widowControl/>
              <w:wordWrap/>
              <w:spacing w:line="240" w:lineRule="auto"/>
              <w:jc w:val="center"/>
              <w:rPr>
                <w:rFonts w:cs="Times New Roman"/>
                <w:color w:val="231F20"/>
                <w:sz w:val="21"/>
                <w:szCs w:val="21"/>
              </w:rPr>
            </w:pPr>
          </w:p>
        </w:tc>
        <w:tc>
          <w:tcPr>
            <w:tcW w:w="1219" w:type="dxa"/>
            <w:tcBorders>
              <w:top w:val="nil"/>
              <w:left w:val="nil"/>
              <w:bottom w:val="nil"/>
              <w:right w:val="nil"/>
            </w:tcBorders>
            <w:vAlign w:val="center"/>
          </w:tcPr>
          <w:p>
            <w:pPr>
              <w:widowControl/>
              <w:wordWrap/>
              <w:spacing w:line="240" w:lineRule="auto"/>
              <w:jc w:val="center"/>
              <w:rPr>
                <w:rFonts w:cs="Times New Roman"/>
                <w:color w:val="231F2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1" w:type="dxa"/>
            <w:vMerge w:val="continue"/>
            <w:tcBorders>
              <w:top w:val="nil"/>
              <w:left w:val="nil"/>
              <w:bottom w:val="nil"/>
              <w:right w:val="nil"/>
            </w:tcBorders>
            <w:vAlign w:val="center"/>
          </w:tcPr>
          <w:p>
            <w:pPr>
              <w:widowControl/>
              <w:wordWrap/>
              <w:spacing w:line="240" w:lineRule="auto"/>
              <w:jc w:val="center"/>
              <w:rPr>
                <w:rFonts w:cs="Times New Roman"/>
                <w:color w:val="231F20"/>
                <w:sz w:val="21"/>
                <w:szCs w:val="21"/>
              </w:rPr>
            </w:pPr>
          </w:p>
        </w:tc>
        <w:tc>
          <w:tcPr>
            <w:tcW w:w="586" w:type="dxa"/>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7d</w:t>
            </w:r>
          </w:p>
        </w:tc>
        <w:tc>
          <w:tcPr>
            <w:tcW w:w="900" w:type="dxa"/>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A1</w:t>
            </w:r>
          </w:p>
        </w:tc>
        <w:tc>
          <w:tcPr>
            <w:tcW w:w="928" w:type="dxa"/>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B3</w:t>
            </w:r>
          </w:p>
        </w:tc>
        <w:tc>
          <w:tcPr>
            <w:tcW w:w="972" w:type="dxa"/>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C5</w:t>
            </w:r>
          </w:p>
        </w:tc>
        <w:tc>
          <w:tcPr>
            <w:tcW w:w="842" w:type="dxa"/>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D5</w:t>
            </w:r>
          </w:p>
        </w:tc>
        <w:tc>
          <w:tcPr>
            <w:tcW w:w="1229" w:type="dxa"/>
            <w:tcBorders>
              <w:top w:val="nil"/>
              <w:left w:val="nil"/>
              <w:bottom w:val="nil"/>
              <w:right w:val="nil"/>
            </w:tcBorders>
            <w:vAlign w:val="center"/>
          </w:tcPr>
          <w:p>
            <w:pPr>
              <w:widowControl/>
              <w:wordWrap/>
              <w:spacing w:line="240" w:lineRule="auto"/>
              <w:jc w:val="center"/>
              <w:rPr>
                <w:rFonts w:cs="Times New Roman"/>
                <w:color w:val="231F20"/>
                <w:sz w:val="21"/>
                <w:szCs w:val="21"/>
              </w:rPr>
            </w:pPr>
          </w:p>
        </w:tc>
        <w:tc>
          <w:tcPr>
            <w:tcW w:w="1171" w:type="dxa"/>
            <w:tcBorders>
              <w:top w:val="nil"/>
              <w:left w:val="nil"/>
              <w:bottom w:val="nil"/>
              <w:right w:val="nil"/>
            </w:tcBorders>
            <w:vAlign w:val="center"/>
          </w:tcPr>
          <w:p>
            <w:pPr>
              <w:widowControl/>
              <w:wordWrap/>
              <w:spacing w:line="240" w:lineRule="auto"/>
              <w:jc w:val="center"/>
              <w:rPr>
                <w:rFonts w:cs="Times New Roman"/>
                <w:color w:val="231F20"/>
                <w:sz w:val="21"/>
                <w:szCs w:val="21"/>
              </w:rPr>
            </w:pPr>
          </w:p>
        </w:tc>
        <w:tc>
          <w:tcPr>
            <w:tcW w:w="1219" w:type="dxa"/>
            <w:tcBorders>
              <w:top w:val="nil"/>
              <w:left w:val="nil"/>
              <w:bottom w:val="nil"/>
              <w:right w:val="nil"/>
            </w:tcBorders>
            <w:vAlign w:val="center"/>
          </w:tcPr>
          <w:p>
            <w:pPr>
              <w:widowControl/>
              <w:wordWrap/>
              <w:spacing w:line="240" w:lineRule="auto"/>
              <w:jc w:val="center"/>
              <w:rPr>
                <w:rFonts w:cs="Times New Roman"/>
                <w:color w:val="231F2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1" w:type="dxa"/>
            <w:vMerge w:val="continue"/>
            <w:tcBorders>
              <w:top w:val="nil"/>
              <w:left w:val="nil"/>
              <w:bottom w:val="single" w:color="auto" w:sz="4" w:space="0"/>
              <w:right w:val="nil"/>
            </w:tcBorders>
            <w:vAlign w:val="center"/>
          </w:tcPr>
          <w:p>
            <w:pPr>
              <w:widowControl/>
              <w:wordWrap/>
              <w:spacing w:line="240" w:lineRule="auto"/>
              <w:jc w:val="center"/>
              <w:rPr>
                <w:rFonts w:cs="Times New Roman"/>
                <w:color w:val="231F20"/>
                <w:sz w:val="21"/>
                <w:szCs w:val="21"/>
              </w:rPr>
            </w:pPr>
          </w:p>
        </w:tc>
        <w:tc>
          <w:tcPr>
            <w:tcW w:w="586" w:type="dxa"/>
            <w:tcBorders>
              <w:top w:val="nil"/>
              <w:left w:val="nil"/>
              <w:bottom w:val="single" w:color="auto" w:sz="4" w:space="0"/>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28d</w:t>
            </w:r>
          </w:p>
        </w:tc>
        <w:tc>
          <w:tcPr>
            <w:tcW w:w="900" w:type="dxa"/>
            <w:tcBorders>
              <w:top w:val="nil"/>
              <w:left w:val="nil"/>
              <w:bottom w:val="single" w:color="auto" w:sz="4" w:space="0"/>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A1</w:t>
            </w:r>
          </w:p>
        </w:tc>
        <w:tc>
          <w:tcPr>
            <w:tcW w:w="928" w:type="dxa"/>
            <w:tcBorders>
              <w:top w:val="nil"/>
              <w:left w:val="nil"/>
              <w:bottom w:val="single" w:color="auto" w:sz="4" w:space="0"/>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B4</w:t>
            </w:r>
          </w:p>
        </w:tc>
        <w:tc>
          <w:tcPr>
            <w:tcW w:w="972" w:type="dxa"/>
            <w:tcBorders>
              <w:top w:val="nil"/>
              <w:left w:val="nil"/>
              <w:bottom w:val="single" w:color="auto" w:sz="4" w:space="0"/>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C5</w:t>
            </w:r>
          </w:p>
        </w:tc>
        <w:tc>
          <w:tcPr>
            <w:tcW w:w="842" w:type="dxa"/>
            <w:tcBorders>
              <w:top w:val="nil"/>
              <w:left w:val="nil"/>
              <w:bottom w:val="single" w:color="auto" w:sz="4" w:space="0"/>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D4</w:t>
            </w:r>
          </w:p>
        </w:tc>
        <w:tc>
          <w:tcPr>
            <w:tcW w:w="1229" w:type="dxa"/>
            <w:tcBorders>
              <w:top w:val="nil"/>
              <w:left w:val="nil"/>
              <w:bottom w:val="nil"/>
              <w:right w:val="nil"/>
            </w:tcBorders>
            <w:vAlign w:val="center"/>
          </w:tcPr>
          <w:p>
            <w:pPr>
              <w:widowControl/>
              <w:wordWrap/>
              <w:spacing w:line="240" w:lineRule="auto"/>
              <w:jc w:val="center"/>
              <w:rPr>
                <w:rFonts w:cs="Times New Roman"/>
                <w:color w:val="231F20"/>
                <w:sz w:val="21"/>
                <w:szCs w:val="21"/>
              </w:rPr>
            </w:pPr>
          </w:p>
        </w:tc>
        <w:tc>
          <w:tcPr>
            <w:tcW w:w="1171" w:type="dxa"/>
            <w:tcBorders>
              <w:top w:val="nil"/>
              <w:left w:val="nil"/>
              <w:bottom w:val="nil"/>
              <w:right w:val="nil"/>
            </w:tcBorders>
            <w:vAlign w:val="center"/>
          </w:tcPr>
          <w:p>
            <w:pPr>
              <w:widowControl/>
              <w:wordWrap/>
              <w:spacing w:line="240" w:lineRule="auto"/>
              <w:jc w:val="center"/>
              <w:rPr>
                <w:rFonts w:cs="Times New Roman"/>
                <w:color w:val="231F20"/>
                <w:sz w:val="21"/>
                <w:szCs w:val="21"/>
              </w:rPr>
            </w:pPr>
          </w:p>
        </w:tc>
        <w:tc>
          <w:tcPr>
            <w:tcW w:w="1219" w:type="dxa"/>
            <w:tcBorders>
              <w:top w:val="nil"/>
              <w:left w:val="nil"/>
              <w:bottom w:val="nil"/>
              <w:right w:val="nil"/>
            </w:tcBorders>
            <w:vAlign w:val="center"/>
          </w:tcPr>
          <w:p>
            <w:pPr>
              <w:widowControl/>
              <w:wordWrap/>
              <w:spacing w:line="240" w:lineRule="auto"/>
              <w:jc w:val="center"/>
              <w:rPr>
                <w:rFonts w:cs="Times New Roman"/>
                <w:color w:val="231F2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1" w:type="dxa"/>
            <w:vMerge w:val="restart"/>
            <w:tcBorders>
              <w:top w:val="single" w:color="auto" w:sz="4" w:space="0"/>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R</w:t>
            </w:r>
          </w:p>
        </w:tc>
        <w:tc>
          <w:tcPr>
            <w:tcW w:w="586" w:type="dxa"/>
            <w:tcBorders>
              <w:top w:val="single" w:color="auto" w:sz="4" w:space="0"/>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3d</w:t>
            </w:r>
          </w:p>
        </w:tc>
        <w:tc>
          <w:tcPr>
            <w:tcW w:w="900" w:type="dxa"/>
            <w:tcBorders>
              <w:top w:val="single" w:color="auto" w:sz="4" w:space="0"/>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8.54</w:t>
            </w:r>
          </w:p>
        </w:tc>
        <w:tc>
          <w:tcPr>
            <w:tcW w:w="928" w:type="dxa"/>
            <w:tcBorders>
              <w:top w:val="single" w:color="auto" w:sz="4" w:space="0"/>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5.97</w:t>
            </w:r>
          </w:p>
        </w:tc>
        <w:tc>
          <w:tcPr>
            <w:tcW w:w="972" w:type="dxa"/>
            <w:tcBorders>
              <w:top w:val="single" w:color="auto" w:sz="4" w:space="0"/>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37.52</w:t>
            </w:r>
          </w:p>
        </w:tc>
        <w:tc>
          <w:tcPr>
            <w:tcW w:w="842" w:type="dxa"/>
            <w:tcBorders>
              <w:top w:val="single" w:color="auto" w:sz="4" w:space="0"/>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5.12</w:t>
            </w:r>
          </w:p>
        </w:tc>
        <w:tc>
          <w:tcPr>
            <w:tcW w:w="1229" w:type="dxa"/>
            <w:tcBorders>
              <w:top w:val="nil"/>
              <w:left w:val="nil"/>
              <w:bottom w:val="nil"/>
              <w:right w:val="nil"/>
            </w:tcBorders>
            <w:vAlign w:val="center"/>
          </w:tcPr>
          <w:p>
            <w:pPr>
              <w:widowControl/>
              <w:wordWrap/>
              <w:spacing w:line="240" w:lineRule="auto"/>
              <w:jc w:val="center"/>
              <w:rPr>
                <w:rFonts w:cs="Times New Roman"/>
                <w:color w:val="231F20"/>
                <w:sz w:val="21"/>
                <w:szCs w:val="21"/>
              </w:rPr>
            </w:pPr>
          </w:p>
        </w:tc>
        <w:tc>
          <w:tcPr>
            <w:tcW w:w="1171" w:type="dxa"/>
            <w:tcBorders>
              <w:top w:val="nil"/>
              <w:left w:val="nil"/>
              <w:bottom w:val="nil"/>
              <w:right w:val="nil"/>
            </w:tcBorders>
            <w:vAlign w:val="center"/>
          </w:tcPr>
          <w:p>
            <w:pPr>
              <w:widowControl/>
              <w:wordWrap/>
              <w:spacing w:line="240" w:lineRule="auto"/>
              <w:jc w:val="center"/>
              <w:rPr>
                <w:rFonts w:cs="Times New Roman"/>
                <w:color w:val="231F20"/>
                <w:sz w:val="21"/>
                <w:szCs w:val="21"/>
              </w:rPr>
            </w:pPr>
          </w:p>
        </w:tc>
        <w:tc>
          <w:tcPr>
            <w:tcW w:w="1219" w:type="dxa"/>
            <w:tcBorders>
              <w:top w:val="nil"/>
              <w:left w:val="nil"/>
              <w:bottom w:val="nil"/>
              <w:right w:val="nil"/>
            </w:tcBorders>
            <w:vAlign w:val="center"/>
          </w:tcPr>
          <w:p>
            <w:pPr>
              <w:widowControl/>
              <w:wordWrap/>
              <w:spacing w:line="240" w:lineRule="auto"/>
              <w:jc w:val="center"/>
              <w:rPr>
                <w:rFonts w:cs="Times New Roman"/>
                <w:color w:val="231F2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41" w:type="dxa"/>
            <w:vMerge w:val="continue"/>
            <w:tcBorders>
              <w:top w:val="nil"/>
              <w:left w:val="nil"/>
              <w:bottom w:val="nil"/>
              <w:right w:val="nil"/>
            </w:tcBorders>
            <w:vAlign w:val="center"/>
          </w:tcPr>
          <w:p>
            <w:pPr>
              <w:widowControl/>
              <w:wordWrap/>
              <w:spacing w:line="240" w:lineRule="auto"/>
              <w:jc w:val="center"/>
              <w:rPr>
                <w:rFonts w:cs="Times New Roman"/>
                <w:color w:val="231F20"/>
                <w:sz w:val="21"/>
                <w:szCs w:val="21"/>
              </w:rPr>
            </w:pPr>
          </w:p>
        </w:tc>
        <w:tc>
          <w:tcPr>
            <w:tcW w:w="586" w:type="dxa"/>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7d</w:t>
            </w:r>
          </w:p>
        </w:tc>
        <w:tc>
          <w:tcPr>
            <w:tcW w:w="900" w:type="dxa"/>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8.28</w:t>
            </w:r>
          </w:p>
        </w:tc>
        <w:tc>
          <w:tcPr>
            <w:tcW w:w="928" w:type="dxa"/>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3.49</w:t>
            </w:r>
          </w:p>
        </w:tc>
        <w:tc>
          <w:tcPr>
            <w:tcW w:w="972" w:type="dxa"/>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32.54</w:t>
            </w:r>
          </w:p>
        </w:tc>
        <w:tc>
          <w:tcPr>
            <w:tcW w:w="842" w:type="dxa"/>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8.9</w:t>
            </w:r>
          </w:p>
        </w:tc>
        <w:tc>
          <w:tcPr>
            <w:tcW w:w="1229" w:type="dxa"/>
            <w:tcBorders>
              <w:top w:val="nil"/>
              <w:left w:val="nil"/>
              <w:bottom w:val="nil"/>
              <w:right w:val="nil"/>
            </w:tcBorders>
            <w:vAlign w:val="center"/>
          </w:tcPr>
          <w:p>
            <w:pPr>
              <w:widowControl/>
              <w:wordWrap/>
              <w:spacing w:line="240" w:lineRule="auto"/>
              <w:jc w:val="center"/>
              <w:rPr>
                <w:rFonts w:cs="Times New Roman"/>
                <w:color w:val="231F20"/>
                <w:sz w:val="21"/>
                <w:szCs w:val="21"/>
              </w:rPr>
            </w:pPr>
          </w:p>
        </w:tc>
        <w:tc>
          <w:tcPr>
            <w:tcW w:w="1171" w:type="dxa"/>
            <w:tcBorders>
              <w:top w:val="nil"/>
              <w:left w:val="nil"/>
              <w:bottom w:val="nil"/>
              <w:right w:val="nil"/>
            </w:tcBorders>
            <w:vAlign w:val="center"/>
          </w:tcPr>
          <w:p>
            <w:pPr>
              <w:widowControl/>
              <w:wordWrap/>
              <w:spacing w:line="240" w:lineRule="auto"/>
              <w:jc w:val="center"/>
              <w:rPr>
                <w:rFonts w:cs="Times New Roman"/>
                <w:color w:val="231F20"/>
                <w:sz w:val="21"/>
                <w:szCs w:val="21"/>
              </w:rPr>
            </w:pPr>
          </w:p>
        </w:tc>
        <w:tc>
          <w:tcPr>
            <w:tcW w:w="1219" w:type="dxa"/>
            <w:tcBorders>
              <w:top w:val="nil"/>
              <w:left w:val="nil"/>
              <w:bottom w:val="nil"/>
              <w:right w:val="nil"/>
            </w:tcBorders>
            <w:vAlign w:val="center"/>
          </w:tcPr>
          <w:p>
            <w:pPr>
              <w:widowControl/>
              <w:wordWrap/>
              <w:spacing w:line="240" w:lineRule="auto"/>
              <w:jc w:val="center"/>
              <w:rPr>
                <w:rFonts w:cs="Times New Roman"/>
                <w:color w:val="231F2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1" w:type="dxa"/>
            <w:vMerge w:val="continue"/>
            <w:tcBorders>
              <w:top w:val="nil"/>
              <w:left w:val="nil"/>
              <w:bottom w:val="single" w:color="auto" w:sz="4" w:space="0"/>
              <w:right w:val="nil"/>
            </w:tcBorders>
            <w:vAlign w:val="center"/>
          </w:tcPr>
          <w:p>
            <w:pPr>
              <w:widowControl/>
              <w:wordWrap/>
              <w:spacing w:line="240" w:lineRule="auto"/>
              <w:jc w:val="center"/>
              <w:rPr>
                <w:rFonts w:cs="Times New Roman"/>
                <w:color w:val="231F20"/>
                <w:sz w:val="21"/>
                <w:szCs w:val="21"/>
              </w:rPr>
            </w:pPr>
          </w:p>
        </w:tc>
        <w:tc>
          <w:tcPr>
            <w:tcW w:w="586" w:type="dxa"/>
            <w:tcBorders>
              <w:top w:val="nil"/>
              <w:left w:val="nil"/>
              <w:bottom w:val="single" w:color="auto" w:sz="4" w:space="0"/>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28d</w:t>
            </w:r>
          </w:p>
        </w:tc>
        <w:tc>
          <w:tcPr>
            <w:tcW w:w="900" w:type="dxa"/>
            <w:tcBorders>
              <w:top w:val="nil"/>
              <w:left w:val="nil"/>
              <w:bottom w:val="single" w:color="auto" w:sz="4" w:space="0"/>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1.47</w:t>
            </w:r>
          </w:p>
        </w:tc>
        <w:tc>
          <w:tcPr>
            <w:tcW w:w="928" w:type="dxa"/>
            <w:tcBorders>
              <w:top w:val="nil"/>
              <w:left w:val="nil"/>
              <w:bottom w:val="single" w:color="auto" w:sz="4" w:space="0"/>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6.36</w:t>
            </w:r>
          </w:p>
        </w:tc>
        <w:tc>
          <w:tcPr>
            <w:tcW w:w="972" w:type="dxa"/>
            <w:tcBorders>
              <w:top w:val="nil"/>
              <w:left w:val="nil"/>
              <w:bottom w:val="single" w:color="auto" w:sz="4" w:space="0"/>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37.77</w:t>
            </w:r>
          </w:p>
        </w:tc>
        <w:tc>
          <w:tcPr>
            <w:tcW w:w="842" w:type="dxa"/>
            <w:tcBorders>
              <w:top w:val="nil"/>
              <w:left w:val="nil"/>
              <w:bottom w:val="single" w:color="auto" w:sz="4" w:space="0"/>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8.84</w:t>
            </w:r>
          </w:p>
        </w:tc>
        <w:tc>
          <w:tcPr>
            <w:tcW w:w="1229" w:type="dxa"/>
            <w:tcBorders>
              <w:top w:val="nil"/>
              <w:left w:val="nil"/>
              <w:bottom w:val="nil"/>
              <w:right w:val="nil"/>
            </w:tcBorders>
            <w:vAlign w:val="center"/>
          </w:tcPr>
          <w:p>
            <w:pPr>
              <w:widowControl/>
              <w:wordWrap/>
              <w:spacing w:line="240" w:lineRule="auto"/>
              <w:jc w:val="center"/>
              <w:rPr>
                <w:rFonts w:cs="Times New Roman"/>
                <w:color w:val="231F20"/>
                <w:sz w:val="21"/>
                <w:szCs w:val="21"/>
              </w:rPr>
            </w:pPr>
          </w:p>
        </w:tc>
        <w:tc>
          <w:tcPr>
            <w:tcW w:w="1171" w:type="dxa"/>
            <w:tcBorders>
              <w:top w:val="nil"/>
              <w:left w:val="nil"/>
              <w:bottom w:val="nil"/>
              <w:right w:val="nil"/>
            </w:tcBorders>
            <w:vAlign w:val="center"/>
          </w:tcPr>
          <w:p>
            <w:pPr>
              <w:widowControl/>
              <w:wordWrap/>
              <w:spacing w:line="240" w:lineRule="auto"/>
              <w:jc w:val="center"/>
              <w:rPr>
                <w:rFonts w:cs="Times New Roman"/>
                <w:color w:val="231F20"/>
                <w:sz w:val="21"/>
                <w:szCs w:val="21"/>
              </w:rPr>
            </w:pPr>
          </w:p>
        </w:tc>
        <w:tc>
          <w:tcPr>
            <w:tcW w:w="1219" w:type="dxa"/>
            <w:tcBorders>
              <w:top w:val="nil"/>
              <w:left w:val="nil"/>
              <w:bottom w:val="nil"/>
              <w:right w:val="nil"/>
            </w:tcBorders>
            <w:vAlign w:val="center"/>
          </w:tcPr>
          <w:p>
            <w:pPr>
              <w:widowControl/>
              <w:wordWrap/>
              <w:spacing w:line="240" w:lineRule="auto"/>
              <w:jc w:val="center"/>
              <w:rPr>
                <w:rFonts w:cs="Times New Roman"/>
                <w:color w:val="231F2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1" w:type="dxa"/>
            <w:vMerge w:val="restart"/>
            <w:tcBorders>
              <w:top w:val="single" w:color="auto" w:sz="4" w:space="0"/>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主次顺序</w:t>
            </w:r>
          </w:p>
        </w:tc>
        <w:tc>
          <w:tcPr>
            <w:tcW w:w="586" w:type="dxa"/>
            <w:tcBorders>
              <w:top w:val="single" w:color="auto" w:sz="4" w:space="0"/>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3d</w:t>
            </w:r>
          </w:p>
        </w:tc>
        <w:tc>
          <w:tcPr>
            <w:tcW w:w="3642" w:type="dxa"/>
            <w:gridSpan w:val="4"/>
            <w:tcBorders>
              <w:top w:val="single" w:color="auto" w:sz="4" w:space="0"/>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C&gt;A&gt;B&gt;D</w:t>
            </w:r>
          </w:p>
        </w:tc>
        <w:tc>
          <w:tcPr>
            <w:tcW w:w="1229" w:type="dxa"/>
            <w:tcBorders>
              <w:top w:val="nil"/>
              <w:left w:val="nil"/>
              <w:bottom w:val="nil"/>
              <w:right w:val="nil"/>
            </w:tcBorders>
            <w:vAlign w:val="center"/>
          </w:tcPr>
          <w:p>
            <w:pPr>
              <w:widowControl/>
              <w:wordWrap/>
              <w:spacing w:line="240" w:lineRule="auto"/>
              <w:jc w:val="center"/>
              <w:rPr>
                <w:rFonts w:cs="Times New Roman"/>
                <w:color w:val="231F20"/>
                <w:sz w:val="21"/>
                <w:szCs w:val="21"/>
              </w:rPr>
            </w:pPr>
          </w:p>
        </w:tc>
        <w:tc>
          <w:tcPr>
            <w:tcW w:w="1171" w:type="dxa"/>
            <w:tcBorders>
              <w:top w:val="nil"/>
              <w:left w:val="nil"/>
              <w:bottom w:val="nil"/>
              <w:right w:val="nil"/>
            </w:tcBorders>
            <w:vAlign w:val="center"/>
          </w:tcPr>
          <w:p>
            <w:pPr>
              <w:widowControl/>
              <w:wordWrap/>
              <w:spacing w:line="240" w:lineRule="auto"/>
              <w:jc w:val="center"/>
              <w:rPr>
                <w:rFonts w:cs="Times New Roman"/>
                <w:color w:val="231F20"/>
                <w:sz w:val="21"/>
                <w:szCs w:val="21"/>
              </w:rPr>
            </w:pPr>
          </w:p>
        </w:tc>
        <w:tc>
          <w:tcPr>
            <w:tcW w:w="1219" w:type="dxa"/>
            <w:tcBorders>
              <w:top w:val="nil"/>
              <w:left w:val="nil"/>
              <w:bottom w:val="nil"/>
              <w:right w:val="nil"/>
            </w:tcBorders>
            <w:vAlign w:val="center"/>
          </w:tcPr>
          <w:p>
            <w:pPr>
              <w:widowControl/>
              <w:wordWrap/>
              <w:spacing w:line="240" w:lineRule="auto"/>
              <w:jc w:val="center"/>
              <w:rPr>
                <w:rFonts w:cs="Times New Roman"/>
                <w:color w:val="231F2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1" w:type="dxa"/>
            <w:vMerge w:val="continue"/>
            <w:tcBorders>
              <w:top w:val="nil"/>
              <w:left w:val="nil"/>
              <w:bottom w:val="nil"/>
              <w:right w:val="nil"/>
            </w:tcBorders>
            <w:vAlign w:val="center"/>
          </w:tcPr>
          <w:p>
            <w:pPr>
              <w:widowControl/>
              <w:wordWrap/>
              <w:spacing w:line="240" w:lineRule="auto"/>
              <w:jc w:val="center"/>
              <w:rPr>
                <w:rFonts w:cs="Times New Roman"/>
                <w:color w:val="231F20"/>
                <w:sz w:val="21"/>
                <w:szCs w:val="21"/>
              </w:rPr>
            </w:pPr>
          </w:p>
        </w:tc>
        <w:tc>
          <w:tcPr>
            <w:tcW w:w="586" w:type="dxa"/>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7d</w:t>
            </w:r>
          </w:p>
        </w:tc>
        <w:tc>
          <w:tcPr>
            <w:tcW w:w="3642" w:type="dxa"/>
            <w:gridSpan w:val="4"/>
            <w:tcBorders>
              <w:top w:val="nil"/>
              <w:left w:val="nil"/>
              <w:bottom w:val="nil"/>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C&gt;D&gt;A&gt;B</w:t>
            </w:r>
          </w:p>
        </w:tc>
        <w:tc>
          <w:tcPr>
            <w:tcW w:w="1229" w:type="dxa"/>
            <w:tcBorders>
              <w:top w:val="nil"/>
              <w:left w:val="nil"/>
              <w:bottom w:val="nil"/>
              <w:right w:val="nil"/>
            </w:tcBorders>
            <w:vAlign w:val="center"/>
          </w:tcPr>
          <w:p>
            <w:pPr>
              <w:widowControl/>
              <w:wordWrap/>
              <w:spacing w:line="240" w:lineRule="auto"/>
              <w:jc w:val="center"/>
              <w:rPr>
                <w:rFonts w:cs="Times New Roman"/>
                <w:color w:val="231F20"/>
                <w:sz w:val="21"/>
                <w:szCs w:val="21"/>
              </w:rPr>
            </w:pPr>
          </w:p>
        </w:tc>
        <w:tc>
          <w:tcPr>
            <w:tcW w:w="1171" w:type="dxa"/>
            <w:tcBorders>
              <w:top w:val="nil"/>
              <w:left w:val="nil"/>
              <w:bottom w:val="nil"/>
              <w:right w:val="nil"/>
            </w:tcBorders>
            <w:vAlign w:val="center"/>
          </w:tcPr>
          <w:p>
            <w:pPr>
              <w:widowControl/>
              <w:wordWrap/>
              <w:spacing w:line="240" w:lineRule="auto"/>
              <w:jc w:val="center"/>
              <w:rPr>
                <w:rFonts w:cs="Times New Roman"/>
                <w:color w:val="231F20"/>
                <w:sz w:val="21"/>
                <w:szCs w:val="21"/>
              </w:rPr>
            </w:pPr>
          </w:p>
        </w:tc>
        <w:tc>
          <w:tcPr>
            <w:tcW w:w="1219" w:type="dxa"/>
            <w:tcBorders>
              <w:top w:val="nil"/>
              <w:left w:val="nil"/>
              <w:bottom w:val="nil"/>
              <w:right w:val="nil"/>
            </w:tcBorders>
            <w:vAlign w:val="center"/>
          </w:tcPr>
          <w:p>
            <w:pPr>
              <w:widowControl/>
              <w:wordWrap/>
              <w:spacing w:line="240" w:lineRule="auto"/>
              <w:jc w:val="center"/>
              <w:rPr>
                <w:rFonts w:cs="Times New Roman"/>
                <w:color w:val="231F2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1" w:type="dxa"/>
            <w:vMerge w:val="continue"/>
            <w:tcBorders>
              <w:top w:val="nil"/>
              <w:left w:val="nil"/>
              <w:bottom w:val="single" w:color="auto" w:sz="12" w:space="0"/>
              <w:right w:val="nil"/>
            </w:tcBorders>
            <w:vAlign w:val="center"/>
          </w:tcPr>
          <w:p>
            <w:pPr>
              <w:widowControl/>
              <w:wordWrap/>
              <w:spacing w:line="240" w:lineRule="auto"/>
              <w:jc w:val="center"/>
              <w:rPr>
                <w:rFonts w:cs="Times New Roman"/>
                <w:color w:val="231F20"/>
                <w:sz w:val="21"/>
                <w:szCs w:val="21"/>
              </w:rPr>
            </w:pPr>
          </w:p>
        </w:tc>
        <w:tc>
          <w:tcPr>
            <w:tcW w:w="586" w:type="dxa"/>
            <w:tcBorders>
              <w:top w:val="nil"/>
              <w:left w:val="nil"/>
              <w:bottom w:val="single" w:color="auto" w:sz="12" w:space="0"/>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28d</w:t>
            </w:r>
          </w:p>
        </w:tc>
        <w:tc>
          <w:tcPr>
            <w:tcW w:w="3642" w:type="dxa"/>
            <w:gridSpan w:val="4"/>
            <w:tcBorders>
              <w:top w:val="nil"/>
              <w:left w:val="nil"/>
              <w:bottom w:val="single" w:color="auto" w:sz="12" w:space="0"/>
              <w:right w:val="nil"/>
            </w:tcBorders>
            <w:vAlign w:val="center"/>
          </w:tcPr>
          <w:p>
            <w:pPr>
              <w:widowControl/>
              <w:wordWrap/>
              <w:spacing w:line="240" w:lineRule="auto"/>
              <w:jc w:val="center"/>
              <w:rPr>
                <w:rFonts w:cs="Times New Roman"/>
                <w:color w:val="231F20"/>
                <w:sz w:val="21"/>
                <w:szCs w:val="21"/>
              </w:rPr>
            </w:pPr>
            <w:r>
              <w:rPr>
                <w:rFonts w:cs="Times New Roman"/>
                <w:color w:val="231F20"/>
                <w:sz w:val="21"/>
                <w:szCs w:val="21"/>
              </w:rPr>
              <w:t>C&gt;D&gt;B&gt;A</w:t>
            </w:r>
          </w:p>
        </w:tc>
        <w:tc>
          <w:tcPr>
            <w:tcW w:w="1229" w:type="dxa"/>
            <w:tcBorders>
              <w:top w:val="nil"/>
              <w:left w:val="nil"/>
              <w:bottom w:val="single" w:color="auto" w:sz="12" w:space="0"/>
              <w:right w:val="nil"/>
            </w:tcBorders>
            <w:vAlign w:val="center"/>
          </w:tcPr>
          <w:p>
            <w:pPr>
              <w:widowControl/>
              <w:wordWrap/>
              <w:spacing w:line="240" w:lineRule="auto"/>
              <w:jc w:val="center"/>
              <w:rPr>
                <w:rFonts w:cs="Times New Roman"/>
                <w:color w:val="231F20"/>
                <w:sz w:val="21"/>
                <w:szCs w:val="21"/>
              </w:rPr>
            </w:pPr>
          </w:p>
        </w:tc>
        <w:tc>
          <w:tcPr>
            <w:tcW w:w="1171" w:type="dxa"/>
            <w:tcBorders>
              <w:top w:val="nil"/>
              <w:left w:val="nil"/>
              <w:bottom w:val="single" w:color="auto" w:sz="12" w:space="0"/>
              <w:right w:val="nil"/>
            </w:tcBorders>
            <w:vAlign w:val="center"/>
          </w:tcPr>
          <w:p>
            <w:pPr>
              <w:widowControl/>
              <w:wordWrap/>
              <w:spacing w:line="240" w:lineRule="auto"/>
              <w:jc w:val="center"/>
              <w:rPr>
                <w:rFonts w:cs="Times New Roman"/>
                <w:color w:val="231F20"/>
                <w:sz w:val="21"/>
                <w:szCs w:val="21"/>
              </w:rPr>
            </w:pPr>
          </w:p>
        </w:tc>
        <w:tc>
          <w:tcPr>
            <w:tcW w:w="1219" w:type="dxa"/>
            <w:tcBorders>
              <w:top w:val="nil"/>
              <w:left w:val="nil"/>
              <w:bottom w:val="single" w:color="auto" w:sz="12" w:space="0"/>
              <w:right w:val="nil"/>
            </w:tcBorders>
            <w:vAlign w:val="center"/>
          </w:tcPr>
          <w:p>
            <w:pPr>
              <w:widowControl/>
              <w:wordWrap/>
              <w:spacing w:line="240" w:lineRule="auto"/>
              <w:jc w:val="center"/>
              <w:rPr>
                <w:rFonts w:cs="Times New Roman"/>
                <w:color w:val="231F20"/>
                <w:sz w:val="21"/>
                <w:szCs w:val="21"/>
              </w:rPr>
            </w:pPr>
          </w:p>
        </w:tc>
      </w:tr>
    </w:tbl>
    <w:p>
      <w:pPr>
        <w:wordWrap/>
        <w:autoSpaceDE w:val="0"/>
      </w:pPr>
    </w:p>
    <w:p>
      <w:pPr>
        <w:wordWrap/>
        <w:autoSpaceDE w:val="0"/>
      </w:pPr>
    </w:p>
    <w:p>
      <w:pPr>
        <w:wordWrap/>
        <w:autoSpaceDE w:val="0"/>
        <w:jc w:val="center"/>
      </w:pPr>
      <w:r>
        <w:object>
          <v:shape id="_x0000_i1026" o:spt="75" type="#_x0000_t75" style="height:222.55pt;width:279.55pt;" o:ole="t" filled="f" o:preferrelative="t" stroked="f" coordsize="21600,21600">
            <v:path/>
            <v:fill on="f" focussize="0,0"/>
            <v:stroke on="f" joinstyle="miter"/>
            <v:imagedata r:id="rId8" cropleft="5854f" croptop="4960f" cropright="7308f" cropbottom="5463f" o:title=""/>
            <o:lock v:ext="edit" aspectratio="f"/>
            <w10:wrap type="none"/>
            <w10:anchorlock/>
          </v:shape>
          <o:OLEObject Type="Embed" ProgID="Origin95.Graph" ShapeID="_x0000_i1026" DrawAspect="Content" ObjectID="_1468075726" r:id="rId7">
            <o:LockedField>false</o:LockedField>
          </o:OLEObject>
        </w:object>
      </w:r>
    </w:p>
    <w:p>
      <w:pPr>
        <w:tabs>
          <w:tab w:val="left" w:pos="360"/>
        </w:tabs>
        <w:snapToGrid w:val="0"/>
        <w:spacing w:line="360" w:lineRule="auto"/>
        <w:jc w:val="center"/>
        <w:rPr>
          <w:rFonts w:hint="default" w:ascii="仿宋" w:hAnsi="仿宋" w:eastAsia="仿宋"/>
          <w:sz w:val="28"/>
          <w:szCs w:val="28"/>
          <w:lang w:val="en-US" w:eastAsia="zh-CN"/>
        </w:rPr>
      </w:pPr>
      <w:r>
        <w:rPr>
          <w:rFonts w:hint="eastAsia" w:ascii="仿宋" w:hAnsi="仿宋" w:eastAsia="仿宋"/>
          <w:b/>
          <w:bCs/>
          <w:sz w:val="28"/>
          <w:szCs w:val="28"/>
          <w:lang w:val="en-US" w:eastAsia="zh-CN"/>
        </w:rPr>
        <w:t>图</w:t>
      </w:r>
      <w:r>
        <w:rPr>
          <w:rFonts w:hint="default" w:ascii="仿宋" w:hAnsi="仿宋" w:eastAsia="仿宋"/>
          <w:b/>
          <w:bCs/>
          <w:sz w:val="28"/>
          <w:szCs w:val="28"/>
          <w:lang w:val="en-US" w:eastAsia="zh-CN"/>
        </w:rPr>
        <w:t>3</w:t>
      </w:r>
      <w:r>
        <w:rPr>
          <w:rFonts w:hint="eastAsia" w:ascii="仿宋" w:hAnsi="仿宋" w:eastAsia="仿宋"/>
          <w:b/>
          <w:bCs/>
          <w:sz w:val="28"/>
          <w:szCs w:val="28"/>
          <w:lang w:val="en-US" w:eastAsia="zh-CN"/>
        </w:rPr>
        <w:t xml:space="preserve">   抗压强度因子分析图</w:t>
      </w:r>
    </w:p>
    <w:p>
      <w:pPr>
        <w:tabs>
          <w:tab w:val="left" w:pos="360"/>
        </w:tabs>
        <w:snapToGrid w:val="0"/>
        <w:spacing w:line="360" w:lineRule="auto"/>
        <w:rPr>
          <w:rFonts w:hint="eastAsia" w:ascii="仿宋" w:hAnsi="仿宋" w:eastAsia="仿宋"/>
          <w:b/>
          <w:bCs/>
          <w:sz w:val="28"/>
          <w:szCs w:val="28"/>
        </w:rPr>
      </w:pPr>
      <w:r>
        <w:rPr>
          <w:rFonts w:hint="eastAsia" w:ascii="仿宋" w:hAnsi="仿宋" w:eastAsia="仿宋"/>
          <w:b/>
          <w:bCs/>
          <w:sz w:val="28"/>
          <w:szCs w:val="28"/>
          <w:lang w:val="en-US" w:eastAsia="zh-CN"/>
        </w:rPr>
        <w:t xml:space="preserve">3.2.2 </w:t>
      </w:r>
      <w:r>
        <w:rPr>
          <w:rFonts w:hint="eastAsia" w:ascii="仿宋" w:hAnsi="仿宋" w:eastAsia="仿宋"/>
          <w:b/>
          <w:bCs/>
          <w:sz w:val="28"/>
          <w:szCs w:val="28"/>
        </w:rPr>
        <w:t>确定水玻璃模数的试验研究</w:t>
      </w:r>
    </w:p>
    <w:p>
      <w:pPr>
        <w:widowControl/>
        <w:wordWrap/>
        <w:adjustRightInd w:val="0"/>
        <w:snapToGrid w:val="0"/>
        <w:spacing w:line="336" w:lineRule="auto"/>
        <w:ind w:firstLine="560" w:firstLineChars="200"/>
        <w:rPr>
          <w:rFonts w:hint="eastAsia" w:ascii="仿宋" w:hAnsi="仿宋" w:eastAsia="仿宋"/>
          <w:sz w:val="28"/>
          <w:szCs w:val="28"/>
        </w:rPr>
      </w:pPr>
      <w:r>
        <w:rPr>
          <w:rFonts w:hint="eastAsia" w:ascii="仿宋" w:hAnsi="仿宋" w:eastAsia="仿宋"/>
          <w:sz w:val="28"/>
          <w:szCs w:val="28"/>
        </w:rPr>
        <w:t>试验研究水玻璃模数与配制强度和终凝时间的关系，验证确定水玻璃模数的方法。通过前期试验发现水玻璃模数在1.2～1.8时对抗压强度的增长有促进作用，当水玻璃模数超过1.8时对抗压强度的增长有抑制作用，而小于1.2时不能起到很好的作</w:t>
      </w:r>
      <w:r>
        <w:rPr>
          <w:rFonts w:hint="eastAsia" w:ascii="仿宋" w:hAnsi="仿宋" w:eastAsia="仿宋"/>
          <w:sz w:val="28"/>
          <w:szCs w:val="28"/>
          <w:lang w:val="en-US" w:eastAsia="zh-CN"/>
        </w:rPr>
        <w:t>用</w:t>
      </w:r>
      <w:r>
        <w:rPr>
          <w:rFonts w:hint="eastAsia" w:ascii="仿宋" w:hAnsi="仿宋" w:eastAsia="仿宋"/>
          <w:sz w:val="28"/>
          <w:szCs w:val="28"/>
        </w:rPr>
        <w:t>。因此水玻璃模数的建议的选择范围为1.2～1.8，水玻璃模数过大会导致溶液的碱性降低，减慢矿渣颗粒的解体速度，水玻璃模数超过1.8时对抗压强度的增长会产生抑制作用，抗压强度会随水玻璃模数的增加而降低，这不仅对抗压强度起到了不利的影响而且也不经济。另外，由于水玻璃具有粘性，因此随水玻璃模数的增加坍落度会降低。通过前期试验得到了终凝时间与水玻璃模数的关系，模数越高凝结时间越快。因此，</w:t>
      </w:r>
      <w:bookmarkStart w:id="3" w:name="_Hlk219908094"/>
      <w:r>
        <w:rPr>
          <w:rFonts w:hint="eastAsia" w:ascii="仿宋" w:hAnsi="仿宋" w:eastAsia="仿宋"/>
          <w:sz w:val="28"/>
          <w:szCs w:val="28"/>
        </w:rPr>
        <w:t>水玻璃模数在确定的时候可根据配制强度和终凝时间</w:t>
      </w:r>
      <w:bookmarkEnd w:id="3"/>
      <w:r>
        <w:rPr>
          <w:rFonts w:hint="eastAsia" w:ascii="仿宋" w:hAnsi="仿宋" w:eastAsia="仿宋"/>
          <w:sz w:val="28"/>
          <w:szCs w:val="28"/>
        </w:rPr>
        <w:t>根据表4进行选择，在第一步计算出配制强度后，结合想要达到的凝结时间进行选取。并且由于水玻璃比较黏稠，所以水玻璃模数低的工作性相对较好，因此在其他条件不变的情况下想要工作性好一点的可以选择低的水玻璃模数，若对对抗压强度要求高，可以选择高的水玻璃模数。</w:t>
      </w:r>
    </w:p>
    <w:p>
      <w:pPr>
        <w:widowControl/>
        <w:wordWrap/>
        <w:adjustRightInd w:val="0"/>
        <w:snapToGrid w:val="0"/>
        <w:spacing w:line="336" w:lineRule="auto"/>
        <w:ind w:firstLine="560" w:firstLineChars="200"/>
        <w:rPr>
          <w:rFonts w:hint="eastAsia" w:ascii="仿宋" w:hAnsi="仿宋" w:eastAsia="仿宋"/>
          <w:sz w:val="28"/>
          <w:szCs w:val="28"/>
        </w:rPr>
      </w:pPr>
    </w:p>
    <w:p>
      <w:pPr>
        <w:tabs>
          <w:tab w:val="left" w:pos="360"/>
        </w:tabs>
        <w:snapToGrid w:val="0"/>
        <w:spacing w:line="360" w:lineRule="auto"/>
        <w:jc w:val="center"/>
        <w:rPr>
          <w:rFonts w:hint="default" w:ascii="仿宋" w:hAnsi="仿宋" w:eastAsia="仿宋"/>
          <w:b/>
          <w:bCs/>
          <w:sz w:val="28"/>
          <w:szCs w:val="28"/>
          <w:lang w:val="en-US" w:eastAsia="zh-CN"/>
        </w:rPr>
      </w:pPr>
      <w:r>
        <w:rPr>
          <w:rFonts w:hint="eastAsia" w:ascii="仿宋" w:hAnsi="仿宋" w:eastAsia="仿宋"/>
          <w:b/>
          <w:bCs/>
          <w:sz w:val="28"/>
          <w:szCs w:val="28"/>
          <w:lang w:val="en-US" w:eastAsia="zh-CN"/>
        </w:rPr>
        <w:t>表4 水玻璃模数与配制强度、终凝时间的关系</w:t>
      </w:r>
    </w:p>
    <w:tbl>
      <w:tblPr>
        <w:tblStyle w:val="5"/>
        <w:tblW w:w="5000" w:type="pct"/>
        <w:tblInd w:w="0" w:type="dxa"/>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40"/>
        <w:gridCol w:w="2841"/>
        <w:gridCol w:w="2841"/>
      </w:tblGrid>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Borders>
              <w:top w:val="single" w:color="auto" w:sz="12" w:space="0"/>
              <w:bottom w:val="single" w:color="auto" w:sz="4" w:space="0"/>
            </w:tcBorders>
            <w:vAlign w:val="center"/>
          </w:tcPr>
          <w:p>
            <w:pPr>
              <w:widowControl/>
              <w:wordWrap w:val="0"/>
              <w:adjustRightInd w:val="0"/>
              <w:snapToGrid w:val="0"/>
              <w:spacing w:line="240" w:lineRule="auto"/>
              <w:jc w:val="center"/>
              <w:rPr>
                <w:rFonts w:hint="eastAsia" w:ascii="宋体" w:hAnsi="宋体"/>
                <w:kern w:val="0"/>
                <w:sz w:val="21"/>
                <w:szCs w:val="21"/>
              </w:rPr>
            </w:pPr>
            <w:r>
              <w:rPr>
                <w:rFonts w:hint="eastAsia" w:ascii="宋体" w:hAnsi="宋体"/>
                <w:kern w:val="0"/>
                <w:sz w:val="21"/>
                <w:szCs w:val="21"/>
              </w:rPr>
              <w:t>配制强度/</w:t>
            </w:r>
            <w:r>
              <w:rPr>
                <w:rFonts w:cs="Times New Roman"/>
                <w:kern w:val="0"/>
                <w:sz w:val="21"/>
                <w:szCs w:val="21"/>
              </w:rPr>
              <w:t>MPa</w:t>
            </w:r>
          </w:p>
        </w:tc>
        <w:tc>
          <w:tcPr>
            <w:tcW w:w="1667" w:type="pct"/>
            <w:tcBorders>
              <w:top w:val="single" w:color="auto" w:sz="12" w:space="0"/>
              <w:bottom w:val="single" w:color="auto" w:sz="4" w:space="0"/>
            </w:tcBorders>
            <w:vAlign w:val="center"/>
          </w:tcPr>
          <w:p>
            <w:pPr>
              <w:widowControl/>
              <w:wordWrap w:val="0"/>
              <w:adjustRightInd w:val="0"/>
              <w:snapToGrid w:val="0"/>
              <w:spacing w:line="240" w:lineRule="auto"/>
              <w:jc w:val="center"/>
              <w:rPr>
                <w:rFonts w:hint="eastAsia" w:ascii="宋体" w:hAnsi="宋体"/>
                <w:kern w:val="0"/>
                <w:sz w:val="21"/>
                <w:szCs w:val="21"/>
              </w:rPr>
            </w:pPr>
            <w:r>
              <w:rPr>
                <w:rFonts w:hint="eastAsia" w:ascii="宋体" w:hAnsi="宋体"/>
                <w:kern w:val="0"/>
                <w:sz w:val="21"/>
                <w:szCs w:val="21"/>
              </w:rPr>
              <w:t>终凝时间/</w:t>
            </w:r>
            <w:r>
              <w:rPr>
                <w:rFonts w:cs="Times New Roman"/>
                <w:kern w:val="0"/>
                <w:sz w:val="21"/>
                <w:szCs w:val="21"/>
              </w:rPr>
              <w:t>min</w:t>
            </w:r>
          </w:p>
        </w:tc>
        <w:tc>
          <w:tcPr>
            <w:tcW w:w="1667" w:type="pct"/>
            <w:tcBorders>
              <w:top w:val="single" w:color="auto" w:sz="12" w:space="0"/>
              <w:bottom w:val="single" w:color="auto" w:sz="4" w:space="0"/>
            </w:tcBorders>
            <w:vAlign w:val="center"/>
          </w:tcPr>
          <w:p>
            <w:pPr>
              <w:widowControl/>
              <w:wordWrap w:val="0"/>
              <w:adjustRightInd w:val="0"/>
              <w:snapToGrid w:val="0"/>
              <w:spacing w:line="240" w:lineRule="auto"/>
              <w:jc w:val="center"/>
              <w:rPr>
                <w:rFonts w:hint="eastAsia" w:ascii="宋体" w:hAnsi="宋体"/>
                <w:kern w:val="0"/>
                <w:sz w:val="21"/>
                <w:szCs w:val="21"/>
              </w:rPr>
            </w:pPr>
            <w:r>
              <w:rPr>
                <w:rFonts w:hint="eastAsia" w:ascii="宋体" w:hAnsi="宋体"/>
                <w:kern w:val="0"/>
                <w:sz w:val="21"/>
                <w:szCs w:val="21"/>
              </w:rPr>
              <w:t>水玻璃模数</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vMerge w:val="restart"/>
            <w:tcBorders>
              <w:top w:val="single" w:color="auto" w:sz="4" w:space="0"/>
              <w:bottom w:val="nil"/>
            </w:tcBorders>
            <w:vAlign w:val="center"/>
          </w:tcPr>
          <w:p>
            <w:pPr>
              <w:widowControl/>
              <w:wordWrap w:val="0"/>
              <w:adjustRightInd w:val="0"/>
              <w:snapToGrid w:val="0"/>
              <w:spacing w:line="240" w:lineRule="auto"/>
              <w:jc w:val="center"/>
              <w:rPr>
                <w:rFonts w:cs="Times New Roman"/>
                <w:kern w:val="0"/>
                <w:sz w:val="21"/>
                <w:szCs w:val="21"/>
              </w:rPr>
            </w:pPr>
            <w:r>
              <w:rPr>
                <w:rFonts w:cs="Times New Roman"/>
                <w:kern w:val="0"/>
                <w:sz w:val="21"/>
                <w:szCs w:val="21"/>
              </w:rPr>
              <w:t>≤30</w:t>
            </w:r>
          </w:p>
        </w:tc>
        <w:tc>
          <w:tcPr>
            <w:tcW w:w="1667" w:type="pct"/>
            <w:tcBorders>
              <w:top w:val="single" w:color="auto" w:sz="4" w:space="0"/>
              <w:bottom w:val="nil"/>
            </w:tcBorders>
            <w:vAlign w:val="center"/>
          </w:tcPr>
          <w:p>
            <w:pPr>
              <w:widowControl/>
              <w:wordWrap w:val="0"/>
              <w:adjustRightInd w:val="0"/>
              <w:snapToGrid w:val="0"/>
              <w:spacing w:line="240" w:lineRule="auto"/>
              <w:jc w:val="center"/>
              <w:rPr>
                <w:rFonts w:cs="Times New Roman"/>
                <w:kern w:val="0"/>
                <w:sz w:val="21"/>
                <w:szCs w:val="21"/>
              </w:rPr>
            </w:pPr>
            <w:r>
              <w:rPr>
                <w:rFonts w:cs="Times New Roman"/>
                <w:kern w:val="0"/>
                <w:sz w:val="21"/>
                <w:szCs w:val="21"/>
              </w:rPr>
              <w:t>&gt;270</w:t>
            </w:r>
          </w:p>
        </w:tc>
        <w:tc>
          <w:tcPr>
            <w:tcW w:w="1667" w:type="pct"/>
            <w:tcBorders>
              <w:top w:val="single" w:color="auto" w:sz="4" w:space="0"/>
              <w:bottom w:val="nil"/>
            </w:tcBorders>
            <w:vAlign w:val="center"/>
          </w:tcPr>
          <w:p>
            <w:pPr>
              <w:widowControl/>
              <w:wordWrap w:val="0"/>
              <w:adjustRightInd w:val="0"/>
              <w:snapToGrid w:val="0"/>
              <w:spacing w:line="240" w:lineRule="auto"/>
              <w:jc w:val="center"/>
              <w:rPr>
                <w:rFonts w:cs="Times New Roman"/>
                <w:kern w:val="0"/>
                <w:sz w:val="21"/>
                <w:szCs w:val="21"/>
              </w:rPr>
            </w:pPr>
            <w:r>
              <w:rPr>
                <w:rFonts w:cs="Times New Roman"/>
                <w:kern w:val="0"/>
                <w:sz w:val="21"/>
                <w:szCs w:val="21"/>
              </w:rPr>
              <w:t>1.2</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0" w:type="auto"/>
            <w:vMerge w:val="continue"/>
            <w:tcBorders>
              <w:top w:val="nil"/>
              <w:bottom w:val="nil"/>
            </w:tcBorders>
            <w:vAlign w:val="center"/>
          </w:tcPr>
          <w:p>
            <w:pPr>
              <w:widowControl/>
              <w:wordWrap w:val="0"/>
              <w:adjustRightInd w:val="0"/>
              <w:snapToGrid w:val="0"/>
              <w:spacing w:line="240" w:lineRule="auto"/>
              <w:jc w:val="center"/>
              <w:rPr>
                <w:rFonts w:cs="Times New Roman"/>
                <w:kern w:val="2"/>
                <w:sz w:val="21"/>
                <w:szCs w:val="21"/>
              </w:rPr>
            </w:pPr>
          </w:p>
        </w:tc>
        <w:tc>
          <w:tcPr>
            <w:tcW w:w="1667" w:type="pct"/>
            <w:tcBorders>
              <w:top w:val="nil"/>
              <w:bottom w:val="nil"/>
            </w:tcBorders>
            <w:vAlign w:val="center"/>
          </w:tcPr>
          <w:p>
            <w:pPr>
              <w:widowControl/>
              <w:wordWrap w:val="0"/>
              <w:adjustRightInd w:val="0"/>
              <w:snapToGrid w:val="0"/>
              <w:spacing w:line="240" w:lineRule="auto"/>
              <w:jc w:val="center"/>
              <w:rPr>
                <w:rFonts w:cs="Times New Roman"/>
                <w:kern w:val="0"/>
                <w:sz w:val="21"/>
                <w:szCs w:val="21"/>
              </w:rPr>
            </w:pPr>
            <w:r>
              <w:rPr>
                <w:rFonts w:cs="Times New Roman"/>
                <w:kern w:val="0"/>
                <w:sz w:val="21"/>
                <w:szCs w:val="21"/>
              </w:rPr>
              <w:t>255-270</w:t>
            </w:r>
          </w:p>
        </w:tc>
        <w:tc>
          <w:tcPr>
            <w:tcW w:w="1667" w:type="pct"/>
            <w:tcBorders>
              <w:top w:val="nil"/>
              <w:bottom w:val="nil"/>
            </w:tcBorders>
            <w:vAlign w:val="center"/>
          </w:tcPr>
          <w:p>
            <w:pPr>
              <w:widowControl/>
              <w:wordWrap w:val="0"/>
              <w:adjustRightInd w:val="0"/>
              <w:snapToGrid w:val="0"/>
              <w:spacing w:line="240" w:lineRule="auto"/>
              <w:jc w:val="center"/>
              <w:rPr>
                <w:rFonts w:cs="Times New Roman"/>
                <w:kern w:val="0"/>
                <w:sz w:val="21"/>
                <w:szCs w:val="21"/>
              </w:rPr>
            </w:pPr>
            <w:r>
              <w:rPr>
                <w:rFonts w:cs="Times New Roman"/>
                <w:kern w:val="0"/>
                <w:sz w:val="21"/>
                <w:szCs w:val="21"/>
              </w:rPr>
              <w:t>1.3</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0" w:type="auto"/>
            <w:vMerge w:val="continue"/>
            <w:tcBorders>
              <w:top w:val="nil"/>
              <w:bottom w:val="single" w:color="auto" w:sz="2" w:space="0"/>
            </w:tcBorders>
            <w:vAlign w:val="center"/>
          </w:tcPr>
          <w:p>
            <w:pPr>
              <w:widowControl/>
              <w:wordWrap w:val="0"/>
              <w:adjustRightInd w:val="0"/>
              <w:snapToGrid w:val="0"/>
              <w:spacing w:line="240" w:lineRule="auto"/>
              <w:jc w:val="center"/>
              <w:rPr>
                <w:rFonts w:cs="Times New Roman"/>
                <w:kern w:val="2"/>
                <w:sz w:val="21"/>
                <w:szCs w:val="21"/>
              </w:rPr>
            </w:pPr>
          </w:p>
        </w:tc>
        <w:tc>
          <w:tcPr>
            <w:tcW w:w="1667" w:type="pct"/>
            <w:tcBorders>
              <w:top w:val="nil"/>
              <w:bottom w:val="single" w:color="auto" w:sz="2" w:space="0"/>
            </w:tcBorders>
            <w:vAlign w:val="center"/>
          </w:tcPr>
          <w:p>
            <w:pPr>
              <w:widowControl/>
              <w:wordWrap w:val="0"/>
              <w:adjustRightInd w:val="0"/>
              <w:snapToGrid w:val="0"/>
              <w:spacing w:line="240" w:lineRule="auto"/>
              <w:jc w:val="center"/>
              <w:rPr>
                <w:rFonts w:cs="Times New Roman"/>
                <w:kern w:val="0"/>
                <w:sz w:val="21"/>
                <w:szCs w:val="21"/>
              </w:rPr>
            </w:pPr>
            <w:r>
              <w:rPr>
                <w:rFonts w:cs="Times New Roman"/>
                <w:kern w:val="0"/>
                <w:sz w:val="21"/>
                <w:szCs w:val="21"/>
              </w:rPr>
              <w:t>240-255</w:t>
            </w:r>
          </w:p>
        </w:tc>
        <w:tc>
          <w:tcPr>
            <w:tcW w:w="1667" w:type="pct"/>
            <w:tcBorders>
              <w:top w:val="nil"/>
              <w:bottom w:val="single" w:color="auto" w:sz="2" w:space="0"/>
            </w:tcBorders>
            <w:vAlign w:val="center"/>
          </w:tcPr>
          <w:p>
            <w:pPr>
              <w:widowControl/>
              <w:wordWrap w:val="0"/>
              <w:adjustRightInd w:val="0"/>
              <w:snapToGrid w:val="0"/>
              <w:spacing w:line="240" w:lineRule="auto"/>
              <w:jc w:val="center"/>
              <w:rPr>
                <w:rFonts w:cs="Times New Roman"/>
                <w:kern w:val="0"/>
                <w:sz w:val="21"/>
                <w:szCs w:val="21"/>
              </w:rPr>
            </w:pPr>
            <w:r>
              <w:rPr>
                <w:rFonts w:cs="Times New Roman"/>
                <w:kern w:val="0"/>
                <w:sz w:val="21"/>
                <w:szCs w:val="21"/>
              </w:rPr>
              <w:t>1.4</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vMerge w:val="restart"/>
            <w:tcBorders>
              <w:top w:val="single" w:color="auto" w:sz="2" w:space="0"/>
              <w:bottom w:val="nil"/>
            </w:tcBorders>
            <w:vAlign w:val="center"/>
          </w:tcPr>
          <w:p>
            <w:pPr>
              <w:widowControl/>
              <w:wordWrap w:val="0"/>
              <w:adjustRightInd w:val="0"/>
              <w:snapToGrid w:val="0"/>
              <w:spacing w:line="240" w:lineRule="auto"/>
              <w:jc w:val="center"/>
              <w:rPr>
                <w:rFonts w:cs="Times New Roman"/>
                <w:kern w:val="0"/>
                <w:sz w:val="21"/>
                <w:szCs w:val="21"/>
              </w:rPr>
            </w:pPr>
            <w:r>
              <w:rPr>
                <w:rFonts w:cs="Times New Roman"/>
                <w:kern w:val="0"/>
                <w:sz w:val="21"/>
                <w:szCs w:val="21"/>
              </w:rPr>
              <w:t>30～60</w:t>
            </w:r>
          </w:p>
        </w:tc>
        <w:tc>
          <w:tcPr>
            <w:tcW w:w="1667" w:type="pct"/>
            <w:tcBorders>
              <w:top w:val="single" w:color="auto" w:sz="2" w:space="0"/>
              <w:bottom w:val="nil"/>
            </w:tcBorders>
            <w:vAlign w:val="center"/>
          </w:tcPr>
          <w:p>
            <w:pPr>
              <w:widowControl/>
              <w:wordWrap w:val="0"/>
              <w:adjustRightInd w:val="0"/>
              <w:snapToGrid w:val="0"/>
              <w:spacing w:line="240" w:lineRule="auto"/>
              <w:jc w:val="center"/>
              <w:rPr>
                <w:rFonts w:cs="Times New Roman"/>
                <w:kern w:val="0"/>
                <w:sz w:val="21"/>
                <w:szCs w:val="21"/>
              </w:rPr>
            </w:pPr>
            <w:r>
              <w:rPr>
                <w:rFonts w:cs="Times New Roman"/>
                <w:kern w:val="0"/>
                <w:sz w:val="21"/>
                <w:szCs w:val="21"/>
              </w:rPr>
              <w:t>200-240</w:t>
            </w:r>
          </w:p>
        </w:tc>
        <w:tc>
          <w:tcPr>
            <w:tcW w:w="1667" w:type="pct"/>
            <w:tcBorders>
              <w:top w:val="single" w:color="auto" w:sz="2" w:space="0"/>
              <w:bottom w:val="nil"/>
            </w:tcBorders>
            <w:vAlign w:val="center"/>
          </w:tcPr>
          <w:p>
            <w:pPr>
              <w:widowControl/>
              <w:wordWrap w:val="0"/>
              <w:adjustRightInd w:val="0"/>
              <w:snapToGrid w:val="0"/>
              <w:spacing w:line="240" w:lineRule="auto"/>
              <w:jc w:val="center"/>
              <w:rPr>
                <w:rFonts w:cs="Times New Roman"/>
                <w:kern w:val="0"/>
                <w:sz w:val="21"/>
                <w:szCs w:val="21"/>
              </w:rPr>
            </w:pPr>
            <w:r>
              <w:rPr>
                <w:rFonts w:cs="Times New Roman"/>
                <w:kern w:val="0"/>
                <w:sz w:val="21"/>
                <w:szCs w:val="21"/>
              </w:rPr>
              <w:t>1.4</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0" w:type="auto"/>
            <w:vMerge w:val="continue"/>
            <w:tcBorders>
              <w:top w:val="nil"/>
              <w:bottom w:val="nil"/>
            </w:tcBorders>
            <w:vAlign w:val="center"/>
          </w:tcPr>
          <w:p>
            <w:pPr>
              <w:widowControl/>
              <w:wordWrap w:val="0"/>
              <w:adjustRightInd w:val="0"/>
              <w:snapToGrid w:val="0"/>
              <w:spacing w:line="240" w:lineRule="auto"/>
              <w:jc w:val="center"/>
              <w:rPr>
                <w:rFonts w:cs="Times New Roman"/>
                <w:kern w:val="2"/>
                <w:sz w:val="21"/>
                <w:szCs w:val="21"/>
              </w:rPr>
            </w:pPr>
          </w:p>
        </w:tc>
        <w:tc>
          <w:tcPr>
            <w:tcW w:w="1667" w:type="pct"/>
            <w:tcBorders>
              <w:top w:val="nil"/>
              <w:bottom w:val="nil"/>
            </w:tcBorders>
            <w:vAlign w:val="center"/>
          </w:tcPr>
          <w:p>
            <w:pPr>
              <w:widowControl/>
              <w:wordWrap w:val="0"/>
              <w:adjustRightInd w:val="0"/>
              <w:snapToGrid w:val="0"/>
              <w:spacing w:line="240" w:lineRule="auto"/>
              <w:jc w:val="center"/>
              <w:rPr>
                <w:rFonts w:cs="Times New Roman"/>
                <w:kern w:val="0"/>
                <w:sz w:val="21"/>
                <w:szCs w:val="21"/>
              </w:rPr>
            </w:pPr>
            <w:r>
              <w:rPr>
                <w:rFonts w:cs="Times New Roman"/>
                <w:kern w:val="0"/>
                <w:sz w:val="21"/>
                <w:szCs w:val="21"/>
              </w:rPr>
              <w:t>150-200</w:t>
            </w:r>
          </w:p>
        </w:tc>
        <w:tc>
          <w:tcPr>
            <w:tcW w:w="1667" w:type="pct"/>
            <w:tcBorders>
              <w:top w:val="nil"/>
              <w:bottom w:val="nil"/>
            </w:tcBorders>
            <w:vAlign w:val="center"/>
          </w:tcPr>
          <w:p>
            <w:pPr>
              <w:widowControl/>
              <w:wordWrap w:val="0"/>
              <w:adjustRightInd w:val="0"/>
              <w:snapToGrid w:val="0"/>
              <w:spacing w:line="240" w:lineRule="auto"/>
              <w:jc w:val="center"/>
              <w:rPr>
                <w:rFonts w:cs="Times New Roman"/>
                <w:kern w:val="0"/>
                <w:sz w:val="21"/>
                <w:szCs w:val="21"/>
              </w:rPr>
            </w:pPr>
            <w:r>
              <w:rPr>
                <w:rFonts w:cs="Times New Roman"/>
                <w:kern w:val="0"/>
                <w:sz w:val="21"/>
                <w:szCs w:val="21"/>
              </w:rPr>
              <w:t>1.5</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0" w:type="auto"/>
            <w:vMerge w:val="continue"/>
            <w:tcBorders>
              <w:top w:val="nil"/>
              <w:bottom w:val="single" w:color="auto" w:sz="2" w:space="0"/>
            </w:tcBorders>
            <w:vAlign w:val="center"/>
          </w:tcPr>
          <w:p>
            <w:pPr>
              <w:widowControl/>
              <w:wordWrap w:val="0"/>
              <w:adjustRightInd w:val="0"/>
              <w:snapToGrid w:val="0"/>
              <w:spacing w:line="240" w:lineRule="auto"/>
              <w:jc w:val="center"/>
              <w:rPr>
                <w:rFonts w:cs="Times New Roman"/>
                <w:kern w:val="2"/>
                <w:sz w:val="21"/>
                <w:szCs w:val="21"/>
              </w:rPr>
            </w:pPr>
          </w:p>
        </w:tc>
        <w:tc>
          <w:tcPr>
            <w:tcW w:w="1667" w:type="pct"/>
            <w:tcBorders>
              <w:top w:val="nil"/>
              <w:bottom w:val="single" w:color="auto" w:sz="2" w:space="0"/>
            </w:tcBorders>
            <w:vAlign w:val="center"/>
          </w:tcPr>
          <w:p>
            <w:pPr>
              <w:widowControl/>
              <w:wordWrap w:val="0"/>
              <w:adjustRightInd w:val="0"/>
              <w:snapToGrid w:val="0"/>
              <w:spacing w:line="240" w:lineRule="auto"/>
              <w:jc w:val="center"/>
              <w:rPr>
                <w:rFonts w:cs="Times New Roman"/>
                <w:kern w:val="0"/>
                <w:sz w:val="21"/>
                <w:szCs w:val="21"/>
              </w:rPr>
            </w:pPr>
            <w:r>
              <w:rPr>
                <w:rFonts w:cs="Times New Roman"/>
                <w:kern w:val="0"/>
                <w:sz w:val="21"/>
                <w:szCs w:val="21"/>
              </w:rPr>
              <w:t>100-150</w:t>
            </w:r>
          </w:p>
        </w:tc>
        <w:tc>
          <w:tcPr>
            <w:tcW w:w="1667" w:type="pct"/>
            <w:tcBorders>
              <w:top w:val="nil"/>
              <w:bottom w:val="single" w:color="auto" w:sz="2" w:space="0"/>
            </w:tcBorders>
            <w:vAlign w:val="center"/>
          </w:tcPr>
          <w:p>
            <w:pPr>
              <w:widowControl/>
              <w:wordWrap w:val="0"/>
              <w:adjustRightInd w:val="0"/>
              <w:snapToGrid w:val="0"/>
              <w:spacing w:line="240" w:lineRule="auto"/>
              <w:jc w:val="center"/>
              <w:rPr>
                <w:rFonts w:cs="Times New Roman"/>
                <w:kern w:val="0"/>
                <w:sz w:val="21"/>
                <w:szCs w:val="21"/>
              </w:rPr>
            </w:pPr>
            <w:r>
              <w:rPr>
                <w:rFonts w:cs="Times New Roman"/>
                <w:kern w:val="0"/>
                <w:sz w:val="21"/>
                <w:szCs w:val="21"/>
              </w:rPr>
              <w:t>1.6</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vMerge w:val="restart"/>
            <w:tcBorders>
              <w:top w:val="single" w:color="auto" w:sz="2" w:space="0"/>
            </w:tcBorders>
            <w:vAlign w:val="center"/>
          </w:tcPr>
          <w:p>
            <w:pPr>
              <w:widowControl/>
              <w:wordWrap w:val="0"/>
              <w:adjustRightInd w:val="0"/>
              <w:snapToGrid w:val="0"/>
              <w:spacing w:line="240" w:lineRule="auto"/>
              <w:jc w:val="center"/>
              <w:rPr>
                <w:rFonts w:cs="Times New Roman"/>
                <w:kern w:val="0"/>
                <w:sz w:val="21"/>
                <w:szCs w:val="21"/>
              </w:rPr>
            </w:pPr>
            <w:r>
              <w:rPr>
                <w:rFonts w:cs="Times New Roman"/>
                <w:kern w:val="0"/>
                <w:sz w:val="21"/>
                <w:szCs w:val="21"/>
              </w:rPr>
              <w:t>&gt;60</w:t>
            </w:r>
          </w:p>
        </w:tc>
        <w:tc>
          <w:tcPr>
            <w:tcW w:w="1667" w:type="pct"/>
            <w:tcBorders>
              <w:top w:val="single" w:color="auto" w:sz="2" w:space="0"/>
            </w:tcBorders>
            <w:vAlign w:val="center"/>
          </w:tcPr>
          <w:p>
            <w:pPr>
              <w:widowControl/>
              <w:wordWrap w:val="0"/>
              <w:adjustRightInd w:val="0"/>
              <w:snapToGrid w:val="0"/>
              <w:spacing w:line="240" w:lineRule="auto"/>
              <w:jc w:val="center"/>
              <w:rPr>
                <w:rFonts w:cs="Times New Roman"/>
                <w:kern w:val="0"/>
                <w:sz w:val="21"/>
                <w:szCs w:val="21"/>
              </w:rPr>
            </w:pPr>
            <w:r>
              <w:rPr>
                <w:rFonts w:cs="Times New Roman"/>
                <w:kern w:val="0"/>
                <w:sz w:val="21"/>
                <w:szCs w:val="21"/>
              </w:rPr>
              <w:t>90-100</w:t>
            </w:r>
          </w:p>
        </w:tc>
        <w:tc>
          <w:tcPr>
            <w:tcW w:w="1667" w:type="pct"/>
            <w:tcBorders>
              <w:top w:val="single" w:color="auto" w:sz="2" w:space="0"/>
            </w:tcBorders>
            <w:vAlign w:val="center"/>
          </w:tcPr>
          <w:p>
            <w:pPr>
              <w:widowControl/>
              <w:wordWrap w:val="0"/>
              <w:adjustRightInd w:val="0"/>
              <w:snapToGrid w:val="0"/>
              <w:spacing w:line="240" w:lineRule="auto"/>
              <w:jc w:val="center"/>
              <w:rPr>
                <w:rFonts w:cs="Times New Roman"/>
                <w:kern w:val="0"/>
                <w:sz w:val="21"/>
                <w:szCs w:val="21"/>
              </w:rPr>
            </w:pPr>
            <w:r>
              <w:rPr>
                <w:rFonts w:cs="Times New Roman"/>
                <w:kern w:val="0"/>
                <w:sz w:val="21"/>
                <w:szCs w:val="21"/>
              </w:rPr>
              <w:t>1.6</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0" w:type="auto"/>
            <w:vMerge w:val="continue"/>
            <w:vAlign w:val="center"/>
          </w:tcPr>
          <w:p>
            <w:pPr>
              <w:widowControl/>
              <w:wordWrap w:val="0"/>
              <w:adjustRightInd w:val="0"/>
              <w:snapToGrid w:val="0"/>
              <w:spacing w:line="240" w:lineRule="auto"/>
              <w:jc w:val="center"/>
              <w:rPr>
                <w:rFonts w:cs="Times New Roman"/>
                <w:kern w:val="2"/>
                <w:sz w:val="21"/>
                <w:szCs w:val="21"/>
              </w:rPr>
            </w:pPr>
          </w:p>
        </w:tc>
        <w:tc>
          <w:tcPr>
            <w:tcW w:w="1667" w:type="pct"/>
            <w:vAlign w:val="center"/>
          </w:tcPr>
          <w:p>
            <w:pPr>
              <w:widowControl/>
              <w:wordWrap w:val="0"/>
              <w:adjustRightInd w:val="0"/>
              <w:snapToGrid w:val="0"/>
              <w:spacing w:line="240" w:lineRule="auto"/>
              <w:jc w:val="center"/>
              <w:rPr>
                <w:rFonts w:cs="Times New Roman"/>
                <w:kern w:val="0"/>
                <w:sz w:val="21"/>
                <w:szCs w:val="21"/>
              </w:rPr>
            </w:pPr>
            <w:r>
              <w:rPr>
                <w:rFonts w:cs="Times New Roman"/>
                <w:kern w:val="0"/>
                <w:sz w:val="21"/>
                <w:szCs w:val="21"/>
              </w:rPr>
              <w:t>80-90</w:t>
            </w:r>
          </w:p>
        </w:tc>
        <w:tc>
          <w:tcPr>
            <w:tcW w:w="1667" w:type="pct"/>
            <w:vAlign w:val="center"/>
          </w:tcPr>
          <w:p>
            <w:pPr>
              <w:widowControl/>
              <w:wordWrap w:val="0"/>
              <w:adjustRightInd w:val="0"/>
              <w:snapToGrid w:val="0"/>
              <w:spacing w:line="240" w:lineRule="auto"/>
              <w:jc w:val="center"/>
              <w:rPr>
                <w:rFonts w:cs="Times New Roman"/>
                <w:kern w:val="0"/>
                <w:sz w:val="21"/>
                <w:szCs w:val="21"/>
              </w:rPr>
            </w:pPr>
            <w:r>
              <w:rPr>
                <w:rFonts w:cs="Times New Roman"/>
                <w:kern w:val="0"/>
                <w:sz w:val="21"/>
                <w:szCs w:val="21"/>
              </w:rPr>
              <w:t>1.7</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0" w:type="auto"/>
            <w:vMerge w:val="continue"/>
            <w:vAlign w:val="center"/>
          </w:tcPr>
          <w:p>
            <w:pPr>
              <w:widowControl/>
              <w:wordWrap w:val="0"/>
              <w:adjustRightInd w:val="0"/>
              <w:snapToGrid w:val="0"/>
              <w:spacing w:line="240" w:lineRule="auto"/>
              <w:jc w:val="center"/>
              <w:rPr>
                <w:rFonts w:cs="Times New Roman"/>
                <w:kern w:val="2"/>
                <w:sz w:val="21"/>
                <w:szCs w:val="21"/>
              </w:rPr>
            </w:pPr>
          </w:p>
        </w:tc>
        <w:tc>
          <w:tcPr>
            <w:tcW w:w="1667" w:type="pct"/>
            <w:vAlign w:val="center"/>
          </w:tcPr>
          <w:p>
            <w:pPr>
              <w:widowControl/>
              <w:wordWrap w:val="0"/>
              <w:adjustRightInd w:val="0"/>
              <w:snapToGrid w:val="0"/>
              <w:spacing w:line="240" w:lineRule="auto"/>
              <w:jc w:val="center"/>
              <w:rPr>
                <w:rFonts w:cs="Times New Roman"/>
                <w:kern w:val="0"/>
                <w:sz w:val="21"/>
                <w:szCs w:val="21"/>
              </w:rPr>
            </w:pPr>
            <w:r>
              <w:rPr>
                <w:rFonts w:cs="Times New Roman"/>
                <w:kern w:val="0"/>
                <w:sz w:val="21"/>
                <w:szCs w:val="21"/>
              </w:rPr>
              <w:t>≤80</w:t>
            </w:r>
          </w:p>
        </w:tc>
        <w:tc>
          <w:tcPr>
            <w:tcW w:w="1667" w:type="pct"/>
            <w:vAlign w:val="center"/>
          </w:tcPr>
          <w:p>
            <w:pPr>
              <w:widowControl/>
              <w:wordWrap w:val="0"/>
              <w:adjustRightInd w:val="0"/>
              <w:snapToGrid w:val="0"/>
              <w:spacing w:line="240" w:lineRule="auto"/>
              <w:jc w:val="center"/>
              <w:rPr>
                <w:rFonts w:cs="Times New Roman"/>
                <w:kern w:val="0"/>
                <w:sz w:val="21"/>
                <w:szCs w:val="21"/>
              </w:rPr>
            </w:pPr>
            <w:r>
              <w:rPr>
                <w:rFonts w:cs="Times New Roman"/>
                <w:kern w:val="0"/>
                <w:sz w:val="21"/>
                <w:szCs w:val="21"/>
              </w:rPr>
              <w:t>1.8</w:t>
            </w:r>
          </w:p>
        </w:tc>
      </w:tr>
    </w:tbl>
    <w:p>
      <w:pPr>
        <w:tabs>
          <w:tab w:val="left" w:pos="360"/>
        </w:tabs>
        <w:snapToGrid w:val="0"/>
        <w:spacing w:line="360" w:lineRule="auto"/>
        <w:ind w:firstLine="560" w:firstLineChars="200"/>
        <w:rPr>
          <w:rFonts w:hint="eastAsia" w:ascii="仿宋" w:hAnsi="仿宋" w:eastAsia="仿宋"/>
          <w:sz w:val="28"/>
          <w:szCs w:val="28"/>
        </w:rPr>
      </w:pPr>
    </w:p>
    <w:p>
      <w:pPr>
        <w:tabs>
          <w:tab w:val="left" w:pos="360"/>
        </w:tabs>
        <w:snapToGrid w:val="0"/>
        <w:spacing w:line="360" w:lineRule="auto"/>
        <w:rPr>
          <w:rFonts w:hint="eastAsia" w:ascii="仿宋" w:hAnsi="仿宋" w:eastAsia="仿宋"/>
          <w:b/>
          <w:bCs/>
          <w:sz w:val="28"/>
          <w:szCs w:val="28"/>
          <w:lang w:val="en-US" w:eastAsia="zh-CN"/>
        </w:rPr>
      </w:pPr>
      <w:r>
        <w:rPr>
          <w:rFonts w:hint="eastAsia" w:ascii="仿宋" w:hAnsi="仿宋" w:eastAsia="仿宋"/>
          <w:b/>
          <w:bCs/>
          <w:sz w:val="28"/>
          <w:szCs w:val="28"/>
          <w:lang w:val="en-US" w:eastAsia="zh-CN"/>
        </w:rPr>
        <w:t xml:space="preserve">3.2.3 </w:t>
      </w:r>
      <w:r>
        <w:rPr>
          <w:rFonts w:hint="eastAsia" w:ascii="仿宋" w:hAnsi="仿宋" w:eastAsia="仿宋"/>
          <w:b/>
          <w:bCs/>
          <w:sz w:val="28"/>
          <w:szCs w:val="28"/>
        </w:rPr>
        <w:t>碱胶比公式的试验</w:t>
      </w:r>
      <w:r>
        <w:rPr>
          <w:rFonts w:hint="eastAsia" w:ascii="仿宋" w:hAnsi="仿宋" w:eastAsia="仿宋"/>
          <w:b/>
          <w:bCs/>
          <w:sz w:val="28"/>
          <w:szCs w:val="28"/>
          <w:lang w:val="en-US" w:eastAsia="zh-CN"/>
        </w:rPr>
        <w:t>研究</w:t>
      </w:r>
    </w:p>
    <w:p>
      <w:pPr>
        <w:tabs>
          <w:tab w:val="left" w:pos="360"/>
        </w:tabs>
        <w:snapToGrid w:val="0"/>
        <w:spacing w:line="360" w:lineRule="auto"/>
        <w:ind w:firstLine="560" w:firstLineChars="200"/>
        <w:rPr>
          <w:rFonts w:hint="eastAsia" w:ascii="仿宋" w:hAnsi="仿宋" w:eastAsia="仿宋"/>
          <w:sz w:val="28"/>
          <w:szCs w:val="28"/>
        </w:rPr>
      </w:pPr>
      <w:r>
        <w:rPr>
          <w:rFonts w:hint="eastAsia" w:ascii="仿宋" w:hAnsi="仿宋" w:eastAsia="仿宋"/>
          <w:sz w:val="28"/>
          <w:szCs w:val="28"/>
        </w:rPr>
        <w:t>对规程中碱胶比公式进行试验验证，确定公式中的回</w:t>
      </w:r>
      <w:r>
        <w:rPr>
          <w:rFonts w:hint="eastAsia" w:ascii="仿宋" w:hAnsi="仿宋" w:eastAsia="仿宋"/>
          <w:sz w:val="28"/>
          <w:szCs w:val="28"/>
          <w:lang w:val="en-US" w:eastAsia="zh-CN"/>
        </w:rPr>
        <w:t>归系数</w:t>
      </w:r>
      <w:r>
        <w:rPr>
          <w:rFonts w:hint="eastAsia" w:ascii="仿宋" w:hAnsi="仿宋" w:eastAsia="仿宋"/>
          <w:sz w:val="28"/>
          <w:szCs w:val="28"/>
        </w:rPr>
        <w:t>。</w:t>
      </w:r>
    </w:p>
    <w:p>
      <w:pPr>
        <w:tabs>
          <w:tab w:val="left" w:pos="360"/>
        </w:tabs>
        <w:snapToGrid w:val="0"/>
        <w:spacing w:line="360" w:lineRule="auto"/>
        <w:ind w:firstLine="560" w:firstLineChars="200"/>
        <w:rPr>
          <w:rFonts w:hint="eastAsia" w:ascii="仿宋" w:hAnsi="仿宋" w:eastAsia="仿宋"/>
          <w:sz w:val="28"/>
          <w:szCs w:val="28"/>
        </w:rPr>
      </w:pPr>
      <w:r>
        <w:rPr>
          <w:rFonts w:hint="eastAsia" w:ascii="仿宋" w:hAnsi="仿宋" w:eastAsia="仿宋"/>
          <w:sz w:val="28"/>
          <w:szCs w:val="28"/>
        </w:rPr>
        <w:t>碱激发矿渣混凝土的公式按照普通混凝土水胶比的公式进行变形，得到了如式</w:t>
      </w:r>
      <w:r>
        <w:rPr>
          <w:rFonts w:hint="eastAsia" w:ascii="仿宋" w:hAnsi="仿宋" w:eastAsia="仿宋"/>
          <w:sz w:val="28"/>
          <w:szCs w:val="28"/>
          <w:lang w:eastAsia="zh-CN"/>
        </w:rPr>
        <w:t>（</w:t>
      </w:r>
      <w:r>
        <w:rPr>
          <w:rFonts w:hint="eastAsia" w:ascii="仿宋" w:hAnsi="仿宋" w:eastAsia="仿宋"/>
          <w:sz w:val="28"/>
          <w:szCs w:val="28"/>
          <w:lang w:val="en-US" w:eastAsia="zh-CN"/>
        </w:rPr>
        <w:t>1</w:t>
      </w:r>
      <w:r>
        <w:rPr>
          <w:rFonts w:hint="eastAsia" w:ascii="仿宋" w:hAnsi="仿宋" w:eastAsia="仿宋"/>
          <w:sz w:val="28"/>
          <w:szCs w:val="28"/>
          <w:lang w:eastAsia="zh-CN"/>
        </w:rPr>
        <w:t>）</w:t>
      </w:r>
      <w:r>
        <w:rPr>
          <w:rFonts w:hint="eastAsia" w:ascii="仿宋" w:hAnsi="仿宋" w:eastAsia="仿宋"/>
          <w:sz w:val="28"/>
          <w:szCs w:val="28"/>
        </w:rPr>
        <w:t>所示的碱激发矿渣混凝土强度与碱胶比的关系式。</w:t>
      </w:r>
    </w:p>
    <w:p>
      <w:pPr>
        <w:widowControl/>
        <w:wordWrap/>
        <w:adjustRightInd w:val="0"/>
        <w:snapToGrid w:val="0"/>
        <w:spacing w:line="336" w:lineRule="auto"/>
        <w:ind w:firstLine="480" w:firstLineChars="200"/>
        <w:jc w:val="right"/>
        <w:rPr>
          <w:rFonts w:hint="eastAsia" w:ascii="宋体" w:hAnsi="宋体"/>
          <w:kern w:val="0"/>
          <w:position w:val="-30"/>
          <w:sz w:val="28"/>
          <w:szCs w:val="28"/>
        </w:rPr>
      </w:pPr>
      <w:r>
        <w:rPr>
          <w:rFonts w:cs="Arial"/>
          <w:kern w:val="0"/>
          <w:position w:val="-30"/>
          <w:sz w:val="24"/>
          <w:szCs w:val="22"/>
        </w:rPr>
        <w:object>
          <v:shape id="_x0000_i1034" o:spt="75" type="#_x0000_t75" style="height:35pt;width:100pt;" o:ole="t" filled="f" o:preferrelative="t" stroked="f" coordsize="21600,21600">
            <v:path/>
            <v:fill on="f" focussize="0,0"/>
            <v:stroke on="f" joinstyle="miter"/>
            <v:imagedata r:id="rId10" o:title=""/>
            <o:lock v:ext="edit" aspectratio="t"/>
            <w10:wrap type="none"/>
            <w10:anchorlock/>
          </v:shape>
          <o:OLEObject Type="Embed" ProgID="Equation.KSEE3" ShapeID="_x0000_i1034" DrawAspect="Content" ObjectID="_1468075727" r:id="rId9">
            <o:LockedField>false</o:LockedField>
          </o:OLEObject>
        </w:object>
      </w:r>
      <w:r>
        <w:rPr>
          <w:rFonts w:hint="eastAsia" w:cs="Arial"/>
          <w:kern w:val="0"/>
          <w:sz w:val="24"/>
          <w:szCs w:val="22"/>
        </w:rPr>
        <w:t xml:space="preserve">                          （</w:t>
      </w:r>
      <w:r>
        <w:rPr>
          <w:rFonts w:hint="eastAsia" w:cs="Arial"/>
          <w:kern w:val="0"/>
          <w:sz w:val="24"/>
          <w:szCs w:val="22"/>
          <w:lang w:val="en-US" w:eastAsia="zh-CN"/>
        </w:rPr>
        <w:t>1</w:t>
      </w:r>
      <w:r>
        <w:rPr>
          <w:rFonts w:hint="eastAsia" w:cs="Arial"/>
          <w:kern w:val="0"/>
          <w:sz w:val="24"/>
          <w:szCs w:val="22"/>
        </w:rPr>
        <w:t>）</w:t>
      </w:r>
    </w:p>
    <w:p>
      <w:pPr>
        <w:tabs>
          <w:tab w:val="left" w:pos="360"/>
        </w:tabs>
        <w:snapToGrid w:val="0"/>
        <w:spacing w:line="360" w:lineRule="auto"/>
        <w:ind w:firstLine="560" w:firstLineChars="200"/>
        <w:rPr>
          <w:rFonts w:hint="eastAsia" w:ascii="仿宋" w:hAnsi="仿宋" w:eastAsia="仿宋"/>
          <w:sz w:val="28"/>
          <w:szCs w:val="28"/>
        </w:rPr>
      </w:pPr>
      <w:r>
        <w:rPr>
          <w:rFonts w:hint="eastAsia" w:ascii="仿宋" w:hAnsi="仿宋" w:eastAsia="仿宋"/>
          <w:sz w:val="28"/>
          <w:szCs w:val="28"/>
        </w:rPr>
        <w:t>通过观察碱激发矿渣混凝土碱胶比的变形公式，发现ƒcu,0/ƒb与B/Al同样呈线性关系，因此可以通过建立碱胶比与碱矿渣混凝土的强度关系来确定回归系数</w:t>
      </w:r>
      <w:r>
        <w:rPr>
          <w:rFonts w:hint="eastAsia" w:ascii="仿宋" w:hAnsi="仿宋" w:eastAsia="仿宋"/>
          <w:sz w:val="28"/>
          <w:szCs w:val="28"/>
        </w:rPr>
        <w:object>
          <v:shape id="_x0000_i1035" o:spt="75" type="#_x0000_t75" style="height:18pt;width:15pt;" o:ole="t" filled="f" o:preferrelative="t" stroked="f" coordsize="21600,21600">
            <v:path/>
            <v:fill on="f" focussize="0,0"/>
            <v:stroke on="f" joinstyle="miter"/>
            <v:imagedata r:id="rId12" o:title=""/>
            <o:lock v:ext="edit" aspectratio="t"/>
            <w10:wrap type="none"/>
            <w10:anchorlock/>
          </v:shape>
          <o:OLEObject Type="Embed" ProgID="Equation.KSEE3" ShapeID="_x0000_i1035" DrawAspect="Content" ObjectID="_1468075728" r:id="rId11">
            <o:LockedField>false</o:LockedField>
          </o:OLEObject>
        </w:object>
      </w:r>
      <w:r>
        <w:rPr>
          <w:rFonts w:hint="eastAsia" w:ascii="仿宋" w:hAnsi="仿宋" w:eastAsia="仿宋"/>
          <w:sz w:val="28"/>
          <w:szCs w:val="28"/>
        </w:rPr>
        <w:t>、</w:t>
      </w:r>
      <w:r>
        <w:rPr>
          <w:rFonts w:hint="eastAsia" w:ascii="仿宋" w:hAnsi="仿宋" w:eastAsia="仿宋"/>
          <w:sz w:val="28"/>
          <w:szCs w:val="28"/>
        </w:rPr>
        <w:object>
          <v:shape id="_x0000_i1036" o:spt="75" type="#_x0000_t75" style="height:18pt;width:15pt;" o:ole="t" filled="f" o:preferrelative="t" stroked="f" coordsize="21600,21600">
            <v:path/>
            <v:fill on="f" focussize="0,0"/>
            <v:stroke on="f" joinstyle="miter"/>
            <v:imagedata r:id="rId14" o:title=""/>
            <o:lock v:ext="edit" aspectratio="t"/>
            <w10:wrap type="none"/>
            <w10:anchorlock/>
          </v:shape>
          <o:OLEObject Type="Embed" ProgID="Equation.KSEE3" ShapeID="_x0000_i1036" DrawAspect="Content" ObjectID="_1468075729" r:id="rId13">
            <o:LockedField>false</o:LockedField>
          </o:OLEObject>
        </w:object>
      </w:r>
      <w:r>
        <w:rPr>
          <w:rFonts w:hint="eastAsia" w:ascii="仿宋" w:hAnsi="仿宋" w:eastAsia="仿宋"/>
          <w:sz w:val="28"/>
          <w:szCs w:val="28"/>
        </w:rPr>
        <w:t>。设B/Al为自变量X，ƒcu,0/ƒb为因变量Y，通过</w:t>
      </w:r>
      <w:r>
        <w:rPr>
          <w:rFonts w:hint="eastAsia" w:ascii="仿宋" w:hAnsi="仿宋" w:eastAsia="仿宋"/>
          <w:sz w:val="28"/>
          <w:szCs w:val="28"/>
          <w:lang w:val="en-US" w:eastAsia="zh-CN"/>
        </w:rPr>
        <w:t>来自前期试验和文献</w:t>
      </w:r>
      <w:r>
        <w:rPr>
          <w:rFonts w:hint="eastAsia" w:ascii="仿宋" w:hAnsi="仿宋" w:eastAsia="仿宋"/>
          <w:sz w:val="28"/>
          <w:szCs w:val="28"/>
        </w:rPr>
        <w:t>的33个配合比</w:t>
      </w:r>
      <w:r>
        <w:rPr>
          <w:rFonts w:hint="eastAsia" w:ascii="仿宋" w:hAnsi="仿宋" w:eastAsia="仿宋"/>
          <w:sz w:val="28"/>
          <w:szCs w:val="28"/>
          <w:lang w:eastAsia="zh-CN"/>
        </w:rPr>
        <w:t>（</w:t>
      </w:r>
      <w:r>
        <w:rPr>
          <w:rFonts w:hint="eastAsia" w:ascii="仿宋" w:hAnsi="仿宋" w:eastAsia="仿宋"/>
          <w:sz w:val="28"/>
          <w:szCs w:val="28"/>
          <w:lang w:val="en-US" w:eastAsia="zh-CN"/>
        </w:rPr>
        <w:t>表5</w:t>
      </w:r>
      <w:r>
        <w:rPr>
          <w:rFonts w:hint="eastAsia" w:ascii="仿宋" w:hAnsi="仿宋" w:eastAsia="仿宋"/>
          <w:sz w:val="28"/>
          <w:szCs w:val="28"/>
          <w:lang w:eastAsia="zh-CN"/>
        </w:rPr>
        <w:t>）</w:t>
      </w:r>
      <w:r>
        <w:rPr>
          <w:rFonts w:hint="eastAsia" w:ascii="仿宋" w:hAnsi="仿宋" w:eastAsia="仿宋"/>
          <w:sz w:val="28"/>
          <w:szCs w:val="28"/>
        </w:rPr>
        <w:t>,其中胶砂强度根据碱当量和水玻璃模数计算所得，对其进行线性回归分析，得到了关于Y与X的关系曲线，即Y=1.13X-1.09，因此可以求得</w:t>
      </w:r>
      <w:r>
        <w:rPr>
          <w:rFonts w:hint="eastAsia" w:ascii="仿宋" w:hAnsi="仿宋" w:eastAsia="仿宋"/>
          <w:sz w:val="28"/>
          <w:szCs w:val="28"/>
        </w:rPr>
        <w:object>
          <v:shape id="_x0000_i1037" o:spt="75" type="#_x0000_t75" style="height:18pt;width:15pt;" o:ole="t" filled="f" o:preferrelative="t" stroked="f" coordsize="21600,21600">
            <v:path/>
            <v:fill on="f" focussize="0,0"/>
            <v:stroke on="f" joinstyle="miter"/>
            <v:imagedata r:id="rId12" o:title=""/>
            <o:lock v:ext="edit" aspectratio="t"/>
            <w10:wrap type="none"/>
            <w10:anchorlock/>
          </v:shape>
          <o:OLEObject Type="Embed" ProgID="Equation.KSEE3" ShapeID="_x0000_i1037" DrawAspect="Content" ObjectID="_1468075730" r:id="rId15">
            <o:LockedField>false</o:LockedField>
          </o:OLEObject>
        </w:object>
      </w:r>
      <w:r>
        <w:rPr>
          <w:rFonts w:hint="eastAsia" w:ascii="仿宋" w:hAnsi="仿宋" w:eastAsia="仿宋"/>
          <w:sz w:val="28"/>
          <w:szCs w:val="28"/>
        </w:rPr>
        <w:t>=1.13，</w:t>
      </w:r>
      <w:r>
        <w:rPr>
          <w:rFonts w:hint="eastAsia" w:ascii="仿宋" w:hAnsi="仿宋" w:eastAsia="仿宋"/>
          <w:sz w:val="28"/>
          <w:szCs w:val="28"/>
        </w:rPr>
        <w:object>
          <v:shape id="_x0000_i1038" o:spt="75" type="#_x0000_t75" style="height:18pt;width:15pt;" o:ole="t" filled="f" o:preferrelative="t" stroked="f" coordsize="21600,21600">
            <v:path/>
            <v:fill on="f" focussize="0,0"/>
            <v:stroke on="f" joinstyle="miter"/>
            <v:imagedata r:id="rId14" o:title=""/>
            <o:lock v:ext="edit" aspectratio="t"/>
            <w10:wrap type="none"/>
            <w10:anchorlock/>
          </v:shape>
          <o:OLEObject Type="Embed" ProgID="Equation.KSEE3" ShapeID="_x0000_i1038" DrawAspect="Content" ObjectID="_1468075731" r:id="rId16">
            <o:LockedField>false</o:LockedField>
          </o:OLEObject>
        </w:object>
      </w:r>
      <w:r>
        <w:rPr>
          <w:rFonts w:hint="eastAsia" w:ascii="仿宋" w:hAnsi="仿宋" w:eastAsia="仿宋"/>
          <w:sz w:val="28"/>
          <w:szCs w:val="28"/>
        </w:rPr>
        <w:t>=0.96.</w:t>
      </w:r>
    </w:p>
    <w:p>
      <w:pPr>
        <w:tabs>
          <w:tab w:val="left" w:pos="360"/>
        </w:tabs>
        <w:snapToGrid w:val="0"/>
        <w:spacing w:line="360" w:lineRule="auto"/>
        <w:jc w:val="center"/>
        <w:rPr>
          <w:rFonts w:hint="default" w:ascii="仿宋" w:hAnsi="仿宋" w:eastAsia="仿宋"/>
          <w:b/>
          <w:bCs/>
          <w:sz w:val="28"/>
          <w:szCs w:val="28"/>
          <w:lang w:val="en-US" w:eastAsia="zh-CN"/>
        </w:rPr>
      </w:pPr>
      <w:r>
        <w:rPr>
          <w:rFonts w:hint="eastAsia" w:ascii="仿宋" w:hAnsi="仿宋" w:eastAsia="仿宋"/>
          <w:b/>
          <w:bCs/>
          <w:sz w:val="28"/>
          <w:szCs w:val="28"/>
          <w:lang w:val="en-US" w:eastAsia="zh-CN"/>
        </w:rPr>
        <w:t>表5  来自前期试验和文献统计的碱激发矿渣混凝土碱胶比及抗压强度数据</w:t>
      </w:r>
    </w:p>
    <w:tbl>
      <w:tblPr>
        <w:tblStyle w:val="5"/>
        <w:tblW w:w="69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851"/>
        <w:gridCol w:w="1276"/>
        <w:gridCol w:w="850"/>
        <w:gridCol w:w="1985"/>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tcBorders>
              <w:top w:val="single" w:color="auto" w:sz="12" w:space="0"/>
              <w:left w:val="nil"/>
              <w:bottom w:val="single" w:color="auto" w:sz="4" w:space="0"/>
              <w:right w:val="nil"/>
            </w:tcBorders>
            <w:vAlign w:val="center"/>
          </w:tcPr>
          <w:p>
            <w:pPr>
              <w:widowControl/>
              <w:wordWrap w:val="0"/>
              <w:adjustRightInd w:val="0"/>
              <w:snapToGrid w:val="0"/>
              <w:spacing w:line="240" w:lineRule="auto"/>
              <w:jc w:val="center"/>
              <w:rPr>
                <w:rFonts w:hint="eastAsia" w:ascii="宋体" w:hAnsi="宋体"/>
                <w:kern w:val="0"/>
                <w:position w:val="-30"/>
                <w:sz w:val="21"/>
                <w:szCs w:val="21"/>
              </w:rPr>
            </w:pPr>
            <w:r>
              <w:rPr>
                <w:rFonts w:hint="eastAsia" w:ascii="宋体" w:hAnsi="宋体"/>
                <w:kern w:val="0"/>
                <w:position w:val="-30"/>
                <w:sz w:val="21"/>
                <w:szCs w:val="21"/>
              </w:rPr>
              <w:t>编号</w:t>
            </w:r>
          </w:p>
        </w:tc>
        <w:tc>
          <w:tcPr>
            <w:tcW w:w="851" w:type="dxa"/>
            <w:tcBorders>
              <w:top w:val="single" w:color="auto" w:sz="12" w:space="0"/>
              <w:left w:val="nil"/>
              <w:bottom w:val="single" w:color="auto" w:sz="4" w:space="0"/>
              <w:right w:val="nil"/>
            </w:tcBorders>
            <w:vAlign w:val="center"/>
          </w:tcPr>
          <w:p>
            <w:pPr>
              <w:widowControl/>
              <w:wordWrap w:val="0"/>
              <w:adjustRightInd w:val="0"/>
              <w:snapToGrid w:val="0"/>
              <w:spacing w:line="240" w:lineRule="auto"/>
              <w:jc w:val="center"/>
              <w:rPr>
                <w:rFonts w:hint="eastAsia" w:ascii="宋体" w:hAnsi="宋体"/>
                <w:kern w:val="0"/>
                <w:position w:val="-30"/>
                <w:sz w:val="21"/>
                <w:szCs w:val="21"/>
              </w:rPr>
            </w:pPr>
            <w:r>
              <w:rPr>
                <w:rFonts w:hint="eastAsia" w:ascii="宋体" w:hAnsi="宋体"/>
                <w:kern w:val="0"/>
                <w:position w:val="-30"/>
                <w:sz w:val="21"/>
                <w:szCs w:val="21"/>
              </w:rPr>
              <w:t>碱当量</w:t>
            </w:r>
          </w:p>
        </w:tc>
        <w:tc>
          <w:tcPr>
            <w:tcW w:w="1276" w:type="dxa"/>
            <w:tcBorders>
              <w:top w:val="single" w:color="auto" w:sz="12" w:space="0"/>
              <w:left w:val="nil"/>
              <w:bottom w:val="single" w:color="auto" w:sz="4" w:space="0"/>
              <w:right w:val="nil"/>
            </w:tcBorders>
            <w:vAlign w:val="center"/>
          </w:tcPr>
          <w:p>
            <w:pPr>
              <w:widowControl/>
              <w:wordWrap w:val="0"/>
              <w:adjustRightInd w:val="0"/>
              <w:snapToGrid w:val="0"/>
              <w:spacing w:line="240" w:lineRule="auto"/>
              <w:jc w:val="center"/>
              <w:rPr>
                <w:rFonts w:hint="eastAsia" w:ascii="宋体" w:hAnsi="宋体"/>
                <w:kern w:val="0"/>
                <w:position w:val="-30"/>
                <w:sz w:val="21"/>
                <w:szCs w:val="21"/>
              </w:rPr>
            </w:pPr>
            <w:r>
              <w:rPr>
                <w:rFonts w:hint="eastAsia" w:ascii="宋体" w:hAnsi="宋体"/>
                <w:kern w:val="0"/>
                <w:position w:val="-30"/>
                <w:sz w:val="21"/>
                <w:szCs w:val="21"/>
              </w:rPr>
              <w:t>水玻璃模数</w:t>
            </w:r>
          </w:p>
        </w:tc>
        <w:tc>
          <w:tcPr>
            <w:tcW w:w="850" w:type="dxa"/>
            <w:tcBorders>
              <w:top w:val="single" w:color="auto" w:sz="12" w:space="0"/>
              <w:left w:val="nil"/>
              <w:bottom w:val="single" w:color="auto" w:sz="4" w:space="0"/>
              <w:right w:val="nil"/>
            </w:tcBorders>
            <w:vAlign w:val="center"/>
          </w:tcPr>
          <w:p>
            <w:pPr>
              <w:widowControl/>
              <w:wordWrap w:val="0"/>
              <w:adjustRightInd w:val="0"/>
              <w:snapToGrid w:val="0"/>
              <w:spacing w:line="240" w:lineRule="auto"/>
              <w:jc w:val="center"/>
              <w:rPr>
                <w:rFonts w:hint="eastAsia" w:ascii="宋体" w:hAnsi="宋体"/>
                <w:kern w:val="0"/>
                <w:position w:val="-30"/>
                <w:sz w:val="21"/>
                <w:szCs w:val="21"/>
              </w:rPr>
            </w:pPr>
            <w:r>
              <w:rPr>
                <w:rFonts w:hint="eastAsia" w:ascii="宋体" w:hAnsi="宋体"/>
                <w:kern w:val="0"/>
                <w:position w:val="-30"/>
                <w:sz w:val="21"/>
                <w:szCs w:val="21"/>
              </w:rPr>
              <w:t>碱胶比</w:t>
            </w:r>
          </w:p>
        </w:tc>
        <w:tc>
          <w:tcPr>
            <w:tcW w:w="1985" w:type="dxa"/>
            <w:tcBorders>
              <w:top w:val="single" w:color="auto" w:sz="12" w:space="0"/>
              <w:left w:val="nil"/>
              <w:bottom w:val="single" w:color="auto" w:sz="4" w:space="0"/>
              <w:right w:val="nil"/>
            </w:tcBorders>
            <w:vAlign w:val="center"/>
          </w:tcPr>
          <w:p>
            <w:pPr>
              <w:widowControl/>
              <w:wordWrap w:val="0"/>
              <w:adjustRightInd w:val="0"/>
              <w:snapToGrid w:val="0"/>
              <w:spacing w:line="240" w:lineRule="auto"/>
              <w:jc w:val="center"/>
              <w:rPr>
                <w:rFonts w:hint="eastAsia" w:ascii="宋体" w:hAnsi="宋体"/>
                <w:kern w:val="0"/>
                <w:position w:val="-30"/>
                <w:sz w:val="21"/>
                <w:szCs w:val="21"/>
              </w:rPr>
            </w:pPr>
            <w:r>
              <w:rPr>
                <w:rFonts w:hint="eastAsia" w:ascii="宋体" w:hAnsi="宋体"/>
                <w:kern w:val="0"/>
                <w:position w:val="-30"/>
                <w:sz w:val="21"/>
                <w:szCs w:val="21"/>
              </w:rPr>
              <w:t>胶砂抗压强度（ƒ</w:t>
            </w:r>
            <w:r>
              <w:rPr>
                <w:rFonts w:ascii="宋体" w:hAnsi="宋体"/>
                <w:kern w:val="0"/>
                <w:position w:val="-30"/>
                <w:sz w:val="21"/>
                <w:szCs w:val="21"/>
                <w:vertAlign w:val="subscript"/>
              </w:rPr>
              <w:t>b</w:t>
            </w:r>
            <w:r>
              <w:rPr>
                <w:rFonts w:hint="eastAsia" w:ascii="宋体" w:hAnsi="宋体"/>
                <w:kern w:val="0"/>
                <w:position w:val="-30"/>
                <w:sz w:val="21"/>
                <w:szCs w:val="21"/>
              </w:rPr>
              <w:t>）/</w:t>
            </w:r>
            <w:r>
              <w:rPr>
                <w:rFonts w:ascii="宋体" w:hAnsi="宋体"/>
                <w:kern w:val="0"/>
                <w:position w:val="-30"/>
                <w:sz w:val="21"/>
                <w:szCs w:val="21"/>
              </w:rPr>
              <w:t>MP</w:t>
            </w:r>
            <w:r>
              <w:rPr>
                <w:rFonts w:hint="eastAsia" w:ascii="宋体" w:hAnsi="宋体"/>
                <w:kern w:val="0"/>
                <w:position w:val="-30"/>
                <w:sz w:val="21"/>
                <w:szCs w:val="21"/>
              </w:rPr>
              <w:t>a</w:t>
            </w:r>
          </w:p>
        </w:tc>
        <w:tc>
          <w:tcPr>
            <w:tcW w:w="1275" w:type="dxa"/>
            <w:tcBorders>
              <w:top w:val="single" w:color="auto" w:sz="12" w:space="0"/>
              <w:left w:val="nil"/>
              <w:bottom w:val="single" w:color="auto" w:sz="4" w:space="0"/>
              <w:right w:val="nil"/>
            </w:tcBorders>
            <w:vAlign w:val="center"/>
          </w:tcPr>
          <w:p>
            <w:pPr>
              <w:widowControl/>
              <w:wordWrap w:val="0"/>
              <w:adjustRightInd w:val="0"/>
              <w:snapToGrid w:val="0"/>
              <w:spacing w:line="240" w:lineRule="auto"/>
              <w:jc w:val="center"/>
              <w:rPr>
                <w:rFonts w:hint="eastAsia" w:ascii="宋体" w:hAnsi="宋体"/>
                <w:kern w:val="0"/>
                <w:position w:val="-30"/>
                <w:sz w:val="21"/>
                <w:szCs w:val="21"/>
              </w:rPr>
            </w:pPr>
            <w:r>
              <w:rPr>
                <w:rFonts w:hint="eastAsia" w:ascii="宋体" w:hAnsi="宋体"/>
                <w:kern w:val="0"/>
                <w:position w:val="-30"/>
                <w:sz w:val="21"/>
                <w:szCs w:val="21"/>
              </w:rPr>
              <w:t>混凝土强度/</w:t>
            </w:r>
            <w:r>
              <w:rPr>
                <w:rFonts w:ascii="宋体" w:hAnsi="宋体"/>
                <w:kern w:val="0"/>
                <w:position w:val="-30"/>
                <w:sz w:val="21"/>
                <w:szCs w:val="21"/>
              </w:rPr>
              <w:t>MP</w:t>
            </w:r>
            <w:r>
              <w:rPr>
                <w:rFonts w:hint="eastAsia" w:ascii="宋体" w:hAnsi="宋体"/>
                <w:kern w:val="0"/>
                <w:position w:val="-30"/>
                <w:sz w:val="21"/>
                <w:szCs w:val="21"/>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tcBorders>
              <w:top w:val="single" w:color="auto" w:sz="4" w:space="0"/>
              <w:left w:val="nil"/>
              <w:bottom w:val="single" w:color="auto" w:sz="4" w:space="0"/>
              <w:right w:val="nil"/>
            </w:tcBorders>
          </w:tcPr>
          <w:p>
            <w:pPr>
              <w:widowControl/>
              <w:wordWrap w:val="0"/>
              <w:adjustRightInd w:val="0"/>
              <w:snapToGrid w:val="0"/>
              <w:spacing w:line="240" w:lineRule="auto"/>
              <w:jc w:val="center"/>
              <w:rPr>
                <w:rFonts w:cs="Times New Roman"/>
                <w:kern w:val="0"/>
                <w:position w:val="-30"/>
                <w:sz w:val="21"/>
                <w:szCs w:val="21"/>
              </w:rPr>
            </w:pPr>
            <w:r>
              <w:rPr>
                <w:rFonts w:cs="Times New Roman"/>
                <w:kern w:val="0"/>
                <w:position w:val="-30"/>
                <w:sz w:val="21"/>
                <w:szCs w:val="21"/>
              </w:rPr>
              <w:t>1</w:t>
            </w:r>
          </w:p>
        </w:tc>
        <w:tc>
          <w:tcPr>
            <w:tcW w:w="851" w:type="dxa"/>
            <w:tcBorders>
              <w:top w:val="single" w:color="auto" w:sz="4" w:space="0"/>
              <w:left w:val="nil"/>
              <w:bottom w:val="single" w:color="auto" w:sz="4" w:space="0"/>
              <w:right w:val="nil"/>
            </w:tcBorders>
          </w:tcPr>
          <w:p>
            <w:pPr>
              <w:widowControl/>
              <w:wordWrap w:val="0"/>
              <w:adjustRightInd w:val="0"/>
              <w:snapToGrid w:val="0"/>
              <w:spacing w:line="240" w:lineRule="auto"/>
              <w:jc w:val="center"/>
              <w:rPr>
                <w:rFonts w:cs="Times New Roman"/>
                <w:kern w:val="0"/>
                <w:position w:val="-30"/>
                <w:sz w:val="21"/>
                <w:szCs w:val="21"/>
              </w:rPr>
            </w:pPr>
            <w:r>
              <w:rPr>
                <w:rFonts w:cs="Times New Roman"/>
                <w:kern w:val="0"/>
                <w:position w:val="-30"/>
                <w:sz w:val="21"/>
                <w:szCs w:val="21"/>
              </w:rPr>
              <w:t>6%</w:t>
            </w:r>
          </w:p>
        </w:tc>
        <w:tc>
          <w:tcPr>
            <w:tcW w:w="1276" w:type="dxa"/>
            <w:tcBorders>
              <w:top w:val="single" w:color="auto" w:sz="4" w:space="0"/>
              <w:left w:val="nil"/>
              <w:bottom w:val="single" w:color="auto" w:sz="4" w:space="0"/>
              <w:right w:val="nil"/>
            </w:tcBorders>
          </w:tcPr>
          <w:p>
            <w:pPr>
              <w:widowControl/>
              <w:wordWrap w:val="0"/>
              <w:adjustRightInd w:val="0"/>
              <w:snapToGrid w:val="0"/>
              <w:spacing w:line="240" w:lineRule="auto"/>
              <w:jc w:val="center"/>
              <w:rPr>
                <w:rFonts w:cs="Times New Roman"/>
                <w:kern w:val="0"/>
                <w:position w:val="-30"/>
                <w:sz w:val="21"/>
                <w:szCs w:val="21"/>
              </w:rPr>
            </w:pPr>
            <w:r>
              <w:rPr>
                <w:rFonts w:cs="Times New Roman"/>
                <w:kern w:val="0"/>
                <w:position w:val="-30"/>
                <w:sz w:val="21"/>
                <w:szCs w:val="21"/>
              </w:rPr>
              <w:t>1</w:t>
            </w:r>
          </w:p>
        </w:tc>
        <w:tc>
          <w:tcPr>
            <w:tcW w:w="850" w:type="dxa"/>
            <w:tcBorders>
              <w:top w:val="single" w:color="auto" w:sz="4" w:space="0"/>
              <w:left w:val="nil"/>
              <w:bottom w:val="single" w:color="auto" w:sz="4" w:space="0"/>
              <w:right w:val="nil"/>
            </w:tcBorders>
          </w:tcPr>
          <w:p>
            <w:pPr>
              <w:widowControl/>
              <w:wordWrap w:val="0"/>
              <w:adjustRightInd w:val="0"/>
              <w:snapToGrid w:val="0"/>
              <w:spacing w:line="240" w:lineRule="auto"/>
              <w:jc w:val="center"/>
              <w:rPr>
                <w:rFonts w:cs="Times New Roman"/>
                <w:kern w:val="0"/>
                <w:position w:val="-30"/>
                <w:sz w:val="21"/>
                <w:szCs w:val="21"/>
              </w:rPr>
            </w:pPr>
            <w:r>
              <w:rPr>
                <w:rFonts w:cs="Times New Roman"/>
                <w:kern w:val="0"/>
                <w:position w:val="-30"/>
                <w:sz w:val="21"/>
                <w:szCs w:val="21"/>
              </w:rPr>
              <w:t>0.48</w:t>
            </w:r>
          </w:p>
        </w:tc>
        <w:tc>
          <w:tcPr>
            <w:tcW w:w="1985" w:type="dxa"/>
            <w:tcBorders>
              <w:top w:val="single" w:color="auto" w:sz="4" w:space="0"/>
              <w:left w:val="nil"/>
              <w:bottom w:val="single" w:color="auto" w:sz="4" w:space="0"/>
              <w:right w:val="nil"/>
            </w:tcBorders>
          </w:tcPr>
          <w:p>
            <w:pPr>
              <w:widowControl/>
              <w:wordWrap w:val="0"/>
              <w:adjustRightInd w:val="0"/>
              <w:snapToGrid w:val="0"/>
              <w:spacing w:line="240" w:lineRule="auto"/>
              <w:jc w:val="center"/>
              <w:rPr>
                <w:rFonts w:cs="Times New Roman"/>
                <w:kern w:val="0"/>
                <w:position w:val="-30"/>
                <w:sz w:val="21"/>
                <w:szCs w:val="21"/>
              </w:rPr>
            </w:pPr>
            <w:r>
              <w:rPr>
                <w:rFonts w:cs="Times New Roman"/>
                <w:kern w:val="0"/>
                <w:position w:val="-30"/>
                <w:sz w:val="21"/>
                <w:szCs w:val="21"/>
              </w:rPr>
              <w:t>38.7</w:t>
            </w:r>
          </w:p>
        </w:tc>
        <w:tc>
          <w:tcPr>
            <w:tcW w:w="1275" w:type="dxa"/>
            <w:tcBorders>
              <w:top w:val="single" w:color="auto" w:sz="4" w:space="0"/>
              <w:left w:val="nil"/>
              <w:bottom w:val="single" w:color="auto" w:sz="4" w:space="0"/>
              <w:right w:val="nil"/>
            </w:tcBorders>
          </w:tcPr>
          <w:p>
            <w:pPr>
              <w:widowControl/>
              <w:wordWrap w:val="0"/>
              <w:adjustRightInd w:val="0"/>
              <w:snapToGrid w:val="0"/>
              <w:spacing w:line="240" w:lineRule="auto"/>
              <w:jc w:val="center"/>
              <w:rPr>
                <w:rFonts w:cs="Times New Roman"/>
                <w:kern w:val="0"/>
                <w:position w:val="-30"/>
                <w:sz w:val="21"/>
                <w:szCs w:val="21"/>
              </w:rPr>
            </w:pPr>
            <w:r>
              <w:rPr>
                <w:rFonts w:cs="Times New Roman"/>
                <w:kern w:val="0"/>
                <w:position w:val="-30"/>
                <w:sz w:val="21"/>
                <w:szCs w:val="21"/>
              </w:rPr>
              <w:t>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tcBorders>
              <w:top w:val="single" w:color="auto" w:sz="4" w:space="0"/>
              <w:left w:val="nil"/>
              <w:bottom w:val="nil"/>
              <w:right w:val="nil"/>
            </w:tcBorders>
          </w:tcPr>
          <w:p>
            <w:pPr>
              <w:widowControl/>
              <w:wordWrap w:val="0"/>
              <w:adjustRightInd w:val="0"/>
              <w:snapToGrid w:val="0"/>
              <w:spacing w:line="240" w:lineRule="auto"/>
              <w:jc w:val="center"/>
              <w:rPr>
                <w:rFonts w:cs="Times New Roman"/>
                <w:kern w:val="0"/>
                <w:position w:val="-30"/>
                <w:sz w:val="21"/>
                <w:szCs w:val="21"/>
              </w:rPr>
            </w:pPr>
            <w:r>
              <w:rPr>
                <w:rFonts w:cs="Times New Roman"/>
                <w:kern w:val="0"/>
                <w:position w:val="-30"/>
                <w:sz w:val="21"/>
                <w:szCs w:val="21"/>
              </w:rPr>
              <w:t>2</w:t>
            </w:r>
          </w:p>
        </w:tc>
        <w:tc>
          <w:tcPr>
            <w:tcW w:w="851" w:type="dxa"/>
            <w:tcBorders>
              <w:top w:val="single" w:color="auto" w:sz="4" w:space="0"/>
              <w:left w:val="nil"/>
              <w:bottom w:val="nil"/>
              <w:right w:val="nil"/>
            </w:tcBorders>
          </w:tcPr>
          <w:p>
            <w:pPr>
              <w:widowControl/>
              <w:wordWrap w:val="0"/>
              <w:adjustRightInd w:val="0"/>
              <w:snapToGrid w:val="0"/>
              <w:spacing w:line="240" w:lineRule="auto"/>
              <w:jc w:val="center"/>
              <w:rPr>
                <w:rFonts w:cs="Times New Roman"/>
                <w:kern w:val="0"/>
                <w:position w:val="-30"/>
                <w:sz w:val="21"/>
                <w:szCs w:val="21"/>
              </w:rPr>
            </w:pPr>
            <w:r>
              <w:rPr>
                <w:rFonts w:cs="Times New Roman"/>
                <w:kern w:val="0"/>
                <w:position w:val="-30"/>
                <w:sz w:val="21"/>
                <w:szCs w:val="21"/>
              </w:rPr>
              <w:t>4%</w:t>
            </w:r>
          </w:p>
        </w:tc>
        <w:tc>
          <w:tcPr>
            <w:tcW w:w="1276" w:type="dxa"/>
            <w:tcBorders>
              <w:top w:val="single" w:color="auto" w:sz="4" w:space="0"/>
              <w:left w:val="nil"/>
              <w:bottom w:val="nil"/>
              <w:right w:val="nil"/>
            </w:tcBorders>
          </w:tcPr>
          <w:p>
            <w:pPr>
              <w:widowControl/>
              <w:wordWrap w:val="0"/>
              <w:adjustRightInd w:val="0"/>
              <w:snapToGrid w:val="0"/>
              <w:spacing w:line="240" w:lineRule="auto"/>
              <w:jc w:val="center"/>
              <w:rPr>
                <w:rFonts w:cs="Times New Roman"/>
                <w:kern w:val="0"/>
                <w:position w:val="-30"/>
                <w:sz w:val="21"/>
                <w:szCs w:val="21"/>
              </w:rPr>
            </w:pPr>
            <w:r>
              <w:rPr>
                <w:rFonts w:cs="Times New Roman"/>
                <w:kern w:val="0"/>
                <w:position w:val="-30"/>
                <w:sz w:val="21"/>
                <w:szCs w:val="21"/>
              </w:rPr>
              <w:t>1.5</w:t>
            </w:r>
          </w:p>
        </w:tc>
        <w:tc>
          <w:tcPr>
            <w:tcW w:w="850" w:type="dxa"/>
            <w:tcBorders>
              <w:top w:val="single" w:color="auto" w:sz="4" w:space="0"/>
              <w:left w:val="nil"/>
              <w:bottom w:val="nil"/>
              <w:right w:val="nil"/>
            </w:tcBorders>
          </w:tcPr>
          <w:p>
            <w:pPr>
              <w:widowControl/>
              <w:wordWrap w:val="0"/>
              <w:adjustRightInd w:val="0"/>
              <w:snapToGrid w:val="0"/>
              <w:spacing w:line="240" w:lineRule="auto"/>
              <w:jc w:val="center"/>
              <w:rPr>
                <w:rFonts w:cs="Times New Roman"/>
                <w:kern w:val="0"/>
                <w:position w:val="-30"/>
                <w:sz w:val="21"/>
                <w:szCs w:val="21"/>
              </w:rPr>
            </w:pPr>
            <w:r>
              <w:rPr>
                <w:rFonts w:cs="Times New Roman"/>
                <w:kern w:val="0"/>
                <w:position w:val="-30"/>
                <w:sz w:val="21"/>
                <w:szCs w:val="21"/>
              </w:rPr>
              <w:t>0.45</w:t>
            </w:r>
          </w:p>
        </w:tc>
        <w:tc>
          <w:tcPr>
            <w:tcW w:w="1985" w:type="dxa"/>
            <w:tcBorders>
              <w:top w:val="single" w:color="auto" w:sz="4" w:space="0"/>
              <w:left w:val="nil"/>
              <w:bottom w:val="nil"/>
              <w:right w:val="nil"/>
            </w:tcBorders>
          </w:tcPr>
          <w:p>
            <w:pPr>
              <w:widowControl/>
              <w:wordWrap w:val="0"/>
              <w:adjustRightInd w:val="0"/>
              <w:snapToGrid w:val="0"/>
              <w:spacing w:line="240" w:lineRule="auto"/>
              <w:jc w:val="center"/>
              <w:rPr>
                <w:rFonts w:cs="Times New Roman"/>
                <w:kern w:val="0"/>
                <w:position w:val="-30"/>
                <w:sz w:val="21"/>
                <w:szCs w:val="21"/>
              </w:rPr>
            </w:pPr>
            <w:r>
              <w:rPr>
                <w:rFonts w:cs="Times New Roman"/>
                <w:kern w:val="0"/>
                <w:position w:val="-30"/>
                <w:sz w:val="21"/>
                <w:szCs w:val="21"/>
              </w:rPr>
              <w:t>32.92</w:t>
            </w:r>
          </w:p>
        </w:tc>
        <w:tc>
          <w:tcPr>
            <w:tcW w:w="1275" w:type="dxa"/>
            <w:tcBorders>
              <w:top w:val="single" w:color="auto" w:sz="4" w:space="0"/>
              <w:left w:val="nil"/>
              <w:bottom w:val="nil"/>
              <w:right w:val="nil"/>
            </w:tcBorders>
          </w:tcPr>
          <w:p>
            <w:pPr>
              <w:widowControl/>
              <w:wordWrap w:val="0"/>
              <w:adjustRightInd w:val="0"/>
              <w:snapToGrid w:val="0"/>
              <w:spacing w:line="240" w:lineRule="auto"/>
              <w:jc w:val="center"/>
              <w:rPr>
                <w:rFonts w:cs="Times New Roman"/>
                <w:kern w:val="0"/>
                <w:position w:val="-30"/>
                <w:sz w:val="21"/>
                <w:szCs w:val="21"/>
              </w:rPr>
            </w:pPr>
            <w:r>
              <w:rPr>
                <w:rFonts w:cs="Times New Roman"/>
                <w:kern w:val="0"/>
                <w:position w:val="-30"/>
                <w:sz w:val="21"/>
                <w:szCs w:val="21"/>
              </w:rPr>
              <w:t>45.1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tcBorders>
              <w:top w:val="nil"/>
              <w:left w:val="nil"/>
              <w:bottom w:val="single" w:color="auto" w:sz="4" w:space="0"/>
              <w:right w:val="nil"/>
            </w:tcBorders>
          </w:tcPr>
          <w:p>
            <w:pPr>
              <w:widowControl/>
              <w:wordWrap w:val="0"/>
              <w:adjustRightInd w:val="0"/>
              <w:snapToGrid w:val="0"/>
              <w:spacing w:line="240" w:lineRule="auto"/>
              <w:jc w:val="center"/>
              <w:rPr>
                <w:rFonts w:cs="Times New Roman"/>
                <w:kern w:val="0"/>
                <w:position w:val="-30"/>
                <w:sz w:val="21"/>
                <w:szCs w:val="21"/>
              </w:rPr>
            </w:pPr>
            <w:r>
              <w:rPr>
                <w:rFonts w:cs="Times New Roman"/>
                <w:kern w:val="0"/>
                <w:position w:val="-30"/>
                <w:sz w:val="21"/>
                <w:szCs w:val="21"/>
              </w:rPr>
              <w:t>3</w:t>
            </w:r>
          </w:p>
        </w:tc>
        <w:tc>
          <w:tcPr>
            <w:tcW w:w="851" w:type="dxa"/>
            <w:tcBorders>
              <w:top w:val="nil"/>
              <w:left w:val="nil"/>
              <w:bottom w:val="single" w:color="auto" w:sz="4" w:space="0"/>
              <w:right w:val="nil"/>
            </w:tcBorders>
          </w:tcPr>
          <w:p>
            <w:pPr>
              <w:widowControl/>
              <w:wordWrap w:val="0"/>
              <w:adjustRightInd w:val="0"/>
              <w:snapToGrid w:val="0"/>
              <w:spacing w:line="240" w:lineRule="auto"/>
              <w:jc w:val="center"/>
              <w:rPr>
                <w:rFonts w:cs="Times New Roman"/>
                <w:kern w:val="0"/>
                <w:position w:val="-30"/>
                <w:sz w:val="21"/>
                <w:szCs w:val="21"/>
              </w:rPr>
            </w:pPr>
            <w:r>
              <w:rPr>
                <w:rFonts w:cs="Times New Roman"/>
                <w:kern w:val="0"/>
                <w:position w:val="-30"/>
                <w:sz w:val="21"/>
                <w:szCs w:val="21"/>
              </w:rPr>
              <w:t>4%</w:t>
            </w:r>
          </w:p>
        </w:tc>
        <w:tc>
          <w:tcPr>
            <w:tcW w:w="1276" w:type="dxa"/>
            <w:tcBorders>
              <w:top w:val="nil"/>
              <w:left w:val="nil"/>
              <w:bottom w:val="single" w:color="auto" w:sz="4" w:space="0"/>
              <w:right w:val="nil"/>
            </w:tcBorders>
          </w:tcPr>
          <w:p>
            <w:pPr>
              <w:widowControl/>
              <w:wordWrap w:val="0"/>
              <w:adjustRightInd w:val="0"/>
              <w:snapToGrid w:val="0"/>
              <w:spacing w:line="240" w:lineRule="auto"/>
              <w:jc w:val="center"/>
              <w:rPr>
                <w:rFonts w:cs="Times New Roman"/>
                <w:kern w:val="0"/>
                <w:position w:val="-30"/>
                <w:sz w:val="21"/>
                <w:szCs w:val="21"/>
              </w:rPr>
            </w:pPr>
            <w:r>
              <w:rPr>
                <w:rFonts w:cs="Times New Roman"/>
                <w:kern w:val="0"/>
                <w:position w:val="-30"/>
                <w:sz w:val="21"/>
                <w:szCs w:val="21"/>
              </w:rPr>
              <w:t>1.5</w:t>
            </w:r>
          </w:p>
        </w:tc>
        <w:tc>
          <w:tcPr>
            <w:tcW w:w="850" w:type="dxa"/>
            <w:tcBorders>
              <w:top w:val="nil"/>
              <w:left w:val="nil"/>
              <w:bottom w:val="single" w:color="auto" w:sz="4" w:space="0"/>
              <w:right w:val="nil"/>
            </w:tcBorders>
          </w:tcPr>
          <w:p>
            <w:pPr>
              <w:widowControl/>
              <w:wordWrap w:val="0"/>
              <w:adjustRightInd w:val="0"/>
              <w:snapToGrid w:val="0"/>
              <w:spacing w:line="240" w:lineRule="auto"/>
              <w:jc w:val="center"/>
              <w:rPr>
                <w:rFonts w:cs="Times New Roman"/>
                <w:kern w:val="0"/>
                <w:position w:val="-30"/>
                <w:sz w:val="21"/>
                <w:szCs w:val="21"/>
              </w:rPr>
            </w:pPr>
            <w:r>
              <w:rPr>
                <w:rFonts w:cs="Times New Roman"/>
                <w:kern w:val="0"/>
                <w:position w:val="-30"/>
                <w:sz w:val="21"/>
                <w:szCs w:val="21"/>
              </w:rPr>
              <w:t>0.5</w:t>
            </w:r>
          </w:p>
        </w:tc>
        <w:tc>
          <w:tcPr>
            <w:tcW w:w="1985" w:type="dxa"/>
            <w:tcBorders>
              <w:top w:val="nil"/>
              <w:left w:val="nil"/>
              <w:bottom w:val="single" w:color="auto" w:sz="4" w:space="0"/>
              <w:right w:val="nil"/>
            </w:tcBorders>
          </w:tcPr>
          <w:p>
            <w:pPr>
              <w:widowControl/>
              <w:wordWrap w:val="0"/>
              <w:adjustRightInd w:val="0"/>
              <w:snapToGrid w:val="0"/>
              <w:spacing w:line="240" w:lineRule="auto"/>
              <w:jc w:val="center"/>
              <w:rPr>
                <w:rFonts w:cs="Times New Roman"/>
                <w:kern w:val="0"/>
                <w:position w:val="-30"/>
                <w:sz w:val="21"/>
                <w:szCs w:val="21"/>
              </w:rPr>
            </w:pPr>
            <w:r>
              <w:rPr>
                <w:rFonts w:cs="Times New Roman"/>
                <w:kern w:val="0"/>
                <w:position w:val="-30"/>
                <w:sz w:val="21"/>
                <w:szCs w:val="21"/>
              </w:rPr>
              <w:t>32.92</w:t>
            </w:r>
          </w:p>
        </w:tc>
        <w:tc>
          <w:tcPr>
            <w:tcW w:w="1275" w:type="dxa"/>
            <w:tcBorders>
              <w:top w:val="nil"/>
              <w:left w:val="nil"/>
              <w:bottom w:val="single" w:color="auto" w:sz="4" w:space="0"/>
              <w:right w:val="nil"/>
            </w:tcBorders>
          </w:tcPr>
          <w:p>
            <w:pPr>
              <w:widowControl/>
              <w:wordWrap w:val="0"/>
              <w:adjustRightInd w:val="0"/>
              <w:snapToGrid w:val="0"/>
              <w:spacing w:line="240" w:lineRule="auto"/>
              <w:jc w:val="center"/>
              <w:rPr>
                <w:rFonts w:cs="Times New Roman"/>
                <w:kern w:val="0"/>
                <w:position w:val="-30"/>
                <w:sz w:val="21"/>
                <w:szCs w:val="21"/>
              </w:rPr>
            </w:pPr>
            <w:r>
              <w:rPr>
                <w:rFonts w:cs="Times New Roman"/>
                <w:kern w:val="0"/>
                <w:position w:val="-30"/>
                <w:sz w:val="21"/>
                <w:szCs w:val="21"/>
              </w:rPr>
              <w:t>37.9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tcBorders>
              <w:top w:val="single" w:color="auto" w:sz="4" w:space="0"/>
              <w:left w:val="nil"/>
              <w:bottom w:val="nil"/>
              <w:right w:val="nil"/>
            </w:tcBorders>
          </w:tcPr>
          <w:p>
            <w:pPr>
              <w:widowControl/>
              <w:wordWrap w:val="0"/>
              <w:adjustRightInd w:val="0"/>
              <w:snapToGrid w:val="0"/>
              <w:spacing w:line="240" w:lineRule="auto"/>
              <w:jc w:val="center"/>
              <w:rPr>
                <w:rFonts w:cs="Times New Roman"/>
                <w:kern w:val="0"/>
                <w:position w:val="-30"/>
                <w:sz w:val="21"/>
                <w:szCs w:val="21"/>
              </w:rPr>
            </w:pPr>
            <w:r>
              <w:rPr>
                <w:rFonts w:cs="Times New Roman"/>
                <w:kern w:val="0"/>
                <w:position w:val="-30"/>
                <w:sz w:val="21"/>
                <w:szCs w:val="21"/>
              </w:rPr>
              <w:t>4</w:t>
            </w:r>
          </w:p>
        </w:tc>
        <w:tc>
          <w:tcPr>
            <w:tcW w:w="851" w:type="dxa"/>
            <w:tcBorders>
              <w:top w:val="single" w:color="auto" w:sz="4" w:space="0"/>
              <w:left w:val="nil"/>
              <w:bottom w:val="nil"/>
              <w:right w:val="nil"/>
            </w:tcBorders>
          </w:tcPr>
          <w:p>
            <w:pPr>
              <w:widowControl/>
              <w:wordWrap w:val="0"/>
              <w:adjustRightInd w:val="0"/>
              <w:snapToGrid w:val="0"/>
              <w:spacing w:line="240" w:lineRule="auto"/>
              <w:jc w:val="center"/>
              <w:rPr>
                <w:rFonts w:cs="Times New Roman"/>
                <w:kern w:val="0"/>
                <w:position w:val="-30"/>
                <w:sz w:val="21"/>
                <w:szCs w:val="21"/>
              </w:rPr>
            </w:pPr>
            <w:r>
              <w:rPr>
                <w:rFonts w:cs="Times New Roman"/>
                <w:kern w:val="0"/>
                <w:position w:val="-30"/>
                <w:sz w:val="21"/>
                <w:szCs w:val="21"/>
              </w:rPr>
              <w:t>4%</w:t>
            </w:r>
          </w:p>
        </w:tc>
        <w:tc>
          <w:tcPr>
            <w:tcW w:w="1276" w:type="dxa"/>
            <w:tcBorders>
              <w:top w:val="single" w:color="auto" w:sz="4" w:space="0"/>
              <w:left w:val="nil"/>
              <w:bottom w:val="nil"/>
              <w:right w:val="nil"/>
            </w:tcBorders>
          </w:tcPr>
          <w:p>
            <w:pPr>
              <w:widowControl/>
              <w:wordWrap w:val="0"/>
              <w:adjustRightInd w:val="0"/>
              <w:snapToGrid w:val="0"/>
              <w:spacing w:line="240" w:lineRule="auto"/>
              <w:jc w:val="center"/>
              <w:rPr>
                <w:rFonts w:cs="Times New Roman"/>
                <w:kern w:val="0"/>
                <w:position w:val="-30"/>
                <w:sz w:val="21"/>
                <w:szCs w:val="21"/>
              </w:rPr>
            </w:pPr>
            <w:r>
              <w:rPr>
                <w:rFonts w:cs="Times New Roman"/>
                <w:kern w:val="0"/>
                <w:position w:val="-30"/>
                <w:sz w:val="21"/>
                <w:szCs w:val="21"/>
              </w:rPr>
              <w:t>2</w:t>
            </w:r>
          </w:p>
        </w:tc>
        <w:tc>
          <w:tcPr>
            <w:tcW w:w="850" w:type="dxa"/>
            <w:tcBorders>
              <w:top w:val="single" w:color="auto" w:sz="4" w:space="0"/>
              <w:left w:val="nil"/>
              <w:bottom w:val="nil"/>
              <w:right w:val="nil"/>
            </w:tcBorders>
          </w:tcPr>
          <w:p>
            <w:pPr>
              <w:widowControl/>
              <w:wordWrap w:val="0"/>
              <w:adjustRightInd w:val="0"/>
              <w:snapToGrid w:val="0"/>
              <w:spacing w:line="240" w:lineRule="auto"/>
              <w:jc w:val="center"/>
              <w:rPr>
                <w:rFonts w:cs="Times New Roman"/>
                <w:kern w:val="0"/>
                <w:position w:val="-30"/>
                <w:sz w:val="21"/>
                <w:szCs w:val="21"/>
              </w:rPr>
            </w:pPr>
            <w:r>
              <w:rPr>
                <w:rFonts w:cs="Times New Roman"/>
                <w:kern w:val="0"/>
                <w:position w:val="-30"/>
                <w:sz w:val="21"/>
                <w:szCs w:val="21"/>
              </w:rPr>
              <w:t>0.45</w:t>
            </w:r>
          </w:p>
        </w:tc>
        <w:tc>
          <w:tcPr>
            <w:tcW w:w="1985" w:type="dxa"/>
            <w:tcBorders>
              <w:top w:val="single" w:color="auto" w:sz="4" w:space="0"/>
              <w:left w:val="nil"/>
              <w:bottom w:val="nil"/>
              <w:right w:val="nil"/>
            </w:tcBorders>
            <w:vAlign w:val="center"/>
          </w:tcPr>
          <w:p>
            <w:pPr>
              <w:widowControl/>
              <w:wordWrap w:val="0"/>
              <w:adjustRightInd w:val="0"/>
              <w:snapToGrid w:val="0"/>
              <w:spacing w:line="240" w:lineRule="auto"/>
              <w:jc w:val="center"/>
              <w:rPr>
                <w:rFonts w:cs="Times New Roman"/>
                <w:kern w:val="0"/>
                <w:position w:val="-30"/>
                <w:sz w:val="21"/>
                <w:szCs w:val="21"/>
              </w:rPr>
            </w:pPr>
            <w:r>
              <w:rPr>
                <w:rFonts w:cs="Times New Roman"/>
                <w:color w:val="000000"/>
                <w:kern w:val="0"/>
                <w:sz w:val="21"/>
                <w:szCs w:val="21"/>
              </w:rPr>
              <w:t>39.31</w:t>
            </w:r>
          </w:p>
        </w:tc>
        <w:tc>
          <w:tcPr>
            <w:tcW w:w="1275" w:type="dxa"/>
            <w:tcBorders>
              <w:top w:val="single" w:color="auto" w:sz="4" w:space="0"/>
              <w:left w:val="nil"/>
              <w:bottom w:val="nil"/>
              <w:right w:val="nil"/>
            </w:tcBorders>
          </w:tcPr>
          <w:p>
            <w:pPr>
              <w:widowControl/>
              <w:wordWrap w:val="0"/>
              <w:adjustRightInd w:val="0"/>
              <w:snapToGrid w:val="0"/>
              <w:spacing w:line="240" w:lineRule="auto"/>
              <w:jc w:val="center"/>
              <w:rPr>
                <w:rFonts w:cs="Times New Roman"/>
                <w:kern w:val="0"/>
                <w:position w:val="-30"/>
                <w:sz w:val="21"/>
                <w:szCs w:val="21"/>
              </w:rPr>
            </w:pPr>
            <w:r>
              <w:rPr>
                <w:rFonts w:cs="Times New Roman"/>
                <w:kern w:val="0"/>
                <w:position w:val="-30"/>
                <w:sz w:val="18"/>
                <w:szCs w:val="18"/>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675" w:type="dxa"/>
            <w:tcBorders>
              <w:top w:val="nil"/>
              <w:left w:val="nil"/>
              <w:bottom w:val="nil"/>
              <w:right w:val="nil"/>
            </w:tcBorders>
          </w:tcPr>
          <w:p>
            <w:pPr>
              <w:widowControl/>
              <w:wordWrap w:val="0"/>
              <w:adjustRightInd w:val="0"/>
              <w:snapToGrid w:val="0"/>
              <w:spacing w:line="240" w:lineRule="auto"/>
              <w:jc w:val="center"/>
              <w:rPr>
                <w:rFonts w:cs="Times New Roman"/>
                <w:kern w:val="0"/>
                <w:position w:val="-30"/>
                <w:sz w:val="21"/>
                <w:szCs w:val="21"/>
              </w:rPr>
            </w:pPr>
            <w:r>
              <w:rPr>
                <w:rFonts w:cs="Times New Roman"/>
                <w:kern w:val="0"/>
                <w:position w:val="-30"/>
                <w:sz w:val="21"/>
                <w:szCs w:val="21"/>
              </w:rPr>
              <w:t>5</w:t>
            </w:r>
          </w:p>
        </w:tc>
        <w:tc>
          <w:tcPr>
            <w:tcW w:w="851" w:type="dxa"/>
            <w:tcBorders>
              <w:top w:val="nil"/>
              <w:left w:val="nil"/>
              <w:bottom w:val="nil"/>
              <w:right w:val="nil"/>
            </w:tcBorders>
          </w:tcPr>
          <w:p>
            <w:pPr>
              <w:widowControl/>
              <w:wordWrap w:val="0"/>
              <w:adjustRightInd w:val="0"/>
              <w:snapToGrid w:val="0"/>
              <w:spacing w:line="240" w:lineRule="auto"/>
              <w:jc w:val="center"/>
              <w:rPr>
                <w:rFonts w:cs="Times New Roman"/>
                <w:kern w:val="0"/>
                <w:position w:val="-30"/>
                <w:sz w:val="21"/>
                <w:szCs w:val="21"/>
              </w:rPr>
            </w:pPr>
            <w:r>
              <w:rPr>
                <w:rFonts w:cs="Times New Roman"/>
                <w:kern w:val="0"/>
                <w:position w:val="-30"/>
                <w:sz w:val="21"/>
                <w:szCs w:val="21"/>
              </w:rPr>
              <w:t>6%</w:t>
            </w:r>
          </w:p>
        </w:tc>
        <w:tc>
          <w:tcPr>
            <w:tcW w:w="1276" w:type="dxa"/>
            <w:tcBorders>
              <w:top w:val="nil"/>
              <w:left w:val="nil"/>
              <w:bottom w:val="nil"/>
              <w:right w:val="nil"/>
            </w:tcBorders>
          </w:tcPr>
          <w:p>
            <w:pPr>
              <w:widowControl/>
              <w:wordWrap w:val="0"/>
              <w:adjustRightInd w:val="0"/>
              <w:snapToGrid w:val="0"/>
              <w:spacing w:line="240" w:lineRule="auto"/>
              <w:jc w:val="center"/>
              <w:rPr>
                <w:rFonts w:cs="Times New Roman"/>
                <w:kern w:val="0"/>
                <w:position w:val="-30"/>
                <w:sz w:val="21"/>
                <w:szCs w:val="21"/>
              </w:rPr>
            </w:pPr>
            <w:r>
              <w:rPr>
                <w:rFonts w:cs="Times New Roman"/>
                <w:kern w:val="0"/>
                <w:position w:val="-30"/>
                <w:sz w:val="21"/>
                <w:szCs w:val="21"/>
              </w:rPr>
              <w:t>2</w:t>
            </w:r>
          </w:p>
        </w:tc>
        <w:tc>
          <w:tcPr>
            <w:tcW w:w="850" w:type="dxa"/>
            <w:tcBorders>
              <w:top w:val="nil"/>
              <w:left w:val="nil"/>
              <w:bottom w:val="nil"/>
              <w:right w:val="nil"/>
            </w:tcBorders>
          </w:tcPr>
          <w:p>
            <w:pPr>
              <w:widowControl/>
              <w:wordWrap w:val="0"/>
              <w:adjustRightInd w:val="0"/>
              <w:snapToGrid w:val="0"/>
              <w:spacing w:line="240" w:lineRule="auto"/>
              <w:jc w:val="center"/>
              <w:rPr>
                <w:rFonts w:cs="Times New Roman"/>
                <w:kern w:val="0"/>
                <w:position w:val="-30"/>
                <w:sz w:val="21"/>
                <w:szCs w:val="21"/>
              </w:rPr>
            </w:pPr>
            <w:r>
              <w:rPr>
                <w:rFonts w:cs="Times New Roman"/>
                <w:kern w:val="0"/>
                <w:position w:val="-30"/>
                <w:sz w:val="21"/>
                <w:szCs w:val="21"/>
              </w:rPr>
              <w:t>0.45</w:t>
            </w:r>
          </w:p>
        </w:tc>
        <w:tc>
          <w:tcPr>
            <w:tcW w:w="1985" w:type="dxa"/>
            <w:tcBorders>
              <w:top w:val="nil"/>
              <w:left w:val="nil"/>
              <w:bottom w:val="nil"/>
              <w:right w:val="nil"/>
            </w:tcBorders>
            <w:vAlign w:val="center"/>
          </w:tcPr>
          <w:p>
            <w:pPr>
              <w:widowControl/>
              <w:wordWrap w:val="0"/>
              <w:adjustRightInd w:val="0"/>
              <w:snapToGrid w:val="0"/>
              <w:spacing w:line="240" w:lineRule="auto"/>
              <w:jc w:val="center"/>
              <w:rPr>
                <w:rFonts w:cs="Times New Roman"/>
                <w:kern w:val="0"/>
                <w:position w:val="-30"/>
                <w:sz w:val="21"/>
                <w:szCs w:val="21"/>
              </w:rPr>
            </w:pPr>
            <w:r>
              <w:rPr>
                <w:rFonts w:cs="Times New Roman"/>
                <w:color w:val="000000"/>
                <w:kern w:val="0"/>
                <w:sz w:val="21"/>
                <w:szCs w:val="21"/>
              </w:rPr>
              <w:t>51.47</w:t>
            </w:r>
          </w:p>
        </w:tc>
        <w:tc>
          <w:tcPr>
            <w:tcW w:w="1275" w:type="dxa"/>
            <w:tcBorders>
              <w:top w:val="nil"/>
              <w:left w:val="nil"/>
              <w:bottom w:val="nil"/>
              <w:right w:val="nil"/>
            </w:tcBorders>
          </w:tcPr>
          <w:p>
            <w:pPr>
              <w:widowControl/>
              <w:wordWrap w:val="0"/>
              <w:adjustRightInd w:val="0"/>
              <w:snapToGrid w:val="0"/>
              <w:spacing w:line="240" w:lineRule="auto"/>
              <w:jc w:val="center"/>
              <w:rPr>
                <w:rFonts w:cs="Times New Roman"/>
                <w:kern w:val="0"/>
                <w:position w:val="-30"/>
                <w:sz w:val="21"/>
                <w:szCs w:val="21"/>
              </w:rPr>
            </w:pPr>
            <w:r>
              <w:rPr>
                <w:rFonts w:cs="Times New Roman"/>
                <w:kern w:val="0"/>
                <w:position w:val="-30"/>
                <w:sz w:val="21"/>
                <w:szCs w:val="21"/>
              </w:rPr>
              <w:t>70.4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tcBorders>
              <w:top w:val="nil"/>
              <w:left w:val="nil"/>
              <w:bottom w:val="nil"/>
              <w:right w:val="nil"/>
            </w:tcBorders>
          </w:tcPr>
          <w:p>
            <w:pPr>
              <w:widowControl/>
              <w:wordWrap w:val="0"/>
              <w:adjustRightInd w:val="0"/>
              <w:snapToGrid w:val="0"/>
              <w:spacing w:line="240" w:lineRule="auto"/>
              <w:jc w:val="center"/>
              <w:rPr>
                <w:rFonts w:cs="Times New Roman"/>
                <w:kern w:val="0"/>
                <w:position w:val="-30"/>
                <w:sz w:val="21"/>
                <w:szCs w:val="21"/>
              </w:rPr>
            </w:pPr>
            <w:r>
              <w:rPr>
                <w:rFonts w:cs="Times New Roman"/>
                <w:kern w:val="0"/>
                <w:position w:val="-30"/>
                <w:sz w:val="21"/>
                <w:szCs w:val="21"/>
              </w:rPr>
              <w:t>6</w:t>
            </w:r>
          </w:p>
        </w:tc>
        <w:tc>
          <w:tcPr>
            <w:tcW w:w="851" w:type="dxa"/>
            <w:tcBorders>
              <w:top w:val="nil"/>
              <w:left w:val="nil"/>
              <w:bottom w:val="nil"/>
              <w:right w:val="nil"/>
            </w:tcBorders>
          </w:tcPr>
          <w:p>
            <w:pPr>
              <w:widowControl/>
              <w:wordWrap w:val="0"/>
              <w:adjustRightInd w:val="0"/>
              <w:snapToGrid w:val="0"/>
              <w:spacing w:line="240" w:lineRule="auto"/>
              <w:jc w:val="center"/>
              <w:rPr>
                <w:rFonts w:cs="Times New Roman"/>
                <w:kern w:val="0"/>
                <w:position w:val="-30"/>
                <w:sz w:val="21"/>
                <w:szCs w:val="21"/>
              </w:rPr>
            </w:pPr>
            <w:r>
              <w:rPr>
                <w:rFonts w:cs="Times New Roman"/>
                <w:kern w:val="0"/>
                <w:position w:val="-30"/>
                <w:sz w:val="21"/>
                <w:szCs w:val="21"/>
              </w:rPr>
              <w:t>8%</w:t>
            </w:r>
          </w:p>
        </w:tc>
        <w:tc>
          <w:tcPr>
            <w:tcW w:w="1276" w:type="dxa"/>
            <w:tcBorders>
              <w:top w:val="nil"/>
              <w:left w:val="nil"/>
              <w:bottom w:val="nil"/>
              <w:right w:val="nil"/>
            </w:tcBorders>
          </w:tcPr>
          <w:p>
            <w:pPr>
              <w:widowControl/>
              <w:wordWrap w:val="0"/>
              <w:adjustRightInd w:val="0"/>
              <w:snapToGrid w:val="0"/>
              <w:spacing w:line="240" w:lineRule="auto"/>
              <w:jc w:val="center"/>
              <w:rPr>
                <w:rFonts w:cs="Times New Roman"/>
                <w:kern w:val="0"/>
                <w:position w:val="-30"/>
                <w:sz w:val="21"/>
                <w:szCs w:val="21"/>
              </w:rPr>
            </w:pPr>
            <w:r>
              <w:rPr>
                <w:rFonts w:cs="Times New Roman"/>
                <w:kern w:val="0"/>
                <w:position w:val="-30"/>
                <w:sz w:val="21"/>
                <w:szCs w:val="21"/>
              </w:rPr>
              <w:t>1</w:t>
            </w:r>
          </w:p>
        </w:tc>
        <w:tc>
          <w:tcPr>
            <w:tcW w:w="850" w:type="dxa"/>
            <w:tcBorders>
              <w:top w:val="nil"/>
              <w:left w:val="nil"/>
              <w:bottom w:val="nil"/>
              <w:right w:val="nil"/>
            </w:tcBorders>
          </w:tcPr>
          <w:p>
            <w:pPr>
              <w:widowControl/>
              <w:wordWrap w:val="0"/>
              <w:adjustRightInd w:val="0"/>
              <w:snapToGrid w:val="0"/>
              <w:spacing w:line="240" w:lineRule="auto"/>
              <w:jc w:val="center"/>
              <w:rPr>
                <w:rFonts w:cs="Times New Roman"/>
                <w:kern w:val="0"/>
                <w:position w:val="-30"/>
                <w:sz w:val="21"/>
                <w:szCs w:val="21"/>
              </w:rPr>
            </w:pPr>
            <w:r>
              <w:rPr>
                <w:rFonts w:cs="Times New Roman"/>
                <w:kern w:val="0"/>
                <w:position w:val="-30"/>
                <w:sz w:val="21"/>
                <w:szCs w:val="21"/>
              </w:rPr>
              <w:t>0.45</w:t>
            </w:r>
          </w:p>
        </w:tc>
        <w:tc>
          <w:tcPr>
            <w:tcW w:w="1985" w:type="dxa"/>
            <w:tcBorders>
              <w:top w:val="nil"/>
              <w:left w:val="nil"/>
              <w:bottom w:val="nil"/>
              <w:right w:val="nil"/>
            </w:tcBorders>
            <w:vAlign w:val="center"/>
          </w:tcPr>
          <w:p>
            <w:pPr>
              <w:widowControl/>
              <w:wordWrap w:val="0"/>
              <w:adjustRightInd w:val="0"/>
              <w:snapToGrid w:val="0"/>
              <w:spacing w:line="240" w:lineRule="auto"/>
              <w:jc w:val="center"/>
              <w:rPr>
                <w:rFonts w:cs="Times New Roman"/>
                <w:kern w:val="0"/>
                <w:position w:val="-30"/>
                <w:sz w:val="21"/>
                <w:szCs w:val="21"/>
              </w:rPr>
            </w:pPr>
            <w:r>
              <w:rPr>
                <w:rFonts w:cs="Times New Roman"/>
                <w:color w:val="000000"/>
                <w:kern w:val="0"/>
                <w:sz w:val="21"/>
                <w:szCs w:val="21"/>
              </w:rPr>
              <w:t>50.86</w:t>
            </w:r>
          </w:p>
        </w:tc>
        <w:tc>
          <w:tcPr>
            <w:tcW w:w="1275" w:type="dxa"/>
            <w:tcBorders>
              <w:top w:val="nil"/>
              <w:left w:val="nil"/>
              <w:bottom w:val="nil"/>
              <w:right w:val="nil"/>
            </w:tcBorders>
          </w:tcPr>
          <w:p>
            <w:pPr>
              <w:widowControl/>
              <w:wordWrap w:val="0"/>
              <w:adjustRightInd w:val="0"/>
              <w:snapToGrid w:val="0"/>
              <w:spacing w:line="240" w:lineRule="auto"/>
              <w:jc w:val="center"/>
              <w:rPr>
                <w:rFonts w:cs="Times New Roman"/>
                <w:kern w:val="0"/>
                <w:position w:val="-30"/>
                <w:sz w:val="21"/>
                <w:szCs w:val="21"/>
              </w:rPr>
            </w:pPr>
            <w:r>
              <w:rPr>
                <w:rFonts w:cs="Times New Roman"/>
                <w:kern w:val="0"/>
                <w:position w:val="-30"/>
                <w:sz w:val="21"/>
                <w:szCs w:val="21"/>
              </w:rPr>
              <w:t>86.6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tcBorders>
              <w:top w:val="nil"/>
              <w:left w:val="nil"/>
              <w:bottom w:val="single" w:color="auto" w:sz="4" w:space="0"/>
              <w:right w:val="nil"/>
            </w:tcBorders>
          </w:tcPr>
          <w:p>
            <w:pPr>
              <w:widowControl/>
              <w:wordWrap w:val="0"/>
              <w:adjustRightInd w:val="0"/>
              <w:snapToGrid w:val="0"/>
              <w:spacing w:line="240" w:lineRule="auto"/>
              <w:jc w:val="center"/>
              <w:rPr>
                <w:rFonts w:cs="Times New Roman"/>
                <w:kern w:val="0"/>
                <w:position w:val="-30"/>
                <w:sz w:val="21"/>
                <w:szCs w:val="21"/>
              </w:rPr>
            </w:pPr>
            <w:r>
              <w:rPr>
                <w:rFonts w:cs="Times New Roman"/>
                <w:kern w:val="0"/>
                <w:position w:val="-30"/>
                <w:sz w:val="21"/>
                <w:szCs w:val="21"/>
              </w:rPr>
              <w:t>7</w:t>
            </w:r>
          </w:p>
        </w:tc>
        <w:tc>
          <w:tcPr>
            <w:tcW w:w="851" w:type="dxa"/>
            <w:tcBorders>
              <w:top w:val="nil"/>
              <w:left w:val="nil"/>
              <w:bottom w:val="single" w:color="auto" w:sz="4" w:space="0"/>
              <w:right w:val="nil"/>
            </w:tcBorders>
          </w:tcPr>
          <w:p>
            <w:pPr>
              <w:widowControl/>
              <w:wordWrap w:val="0"/>
              <w:adjustRightInd w:val="0"/>
              <w:snapToGrid w:val="0"/>
              <w:spacing w:line="240" w:lineRule="auto"/>
              <w:jc w:val="center"/>
              <w:rPr>
                <w:rFonts w:cs="Times New Roman"/>
                <w:kern w:val="0"/>
                <w:position w:val="-30"/>
                <w:sz w:val="21"/>
                <w:szCs w:val="21"/>
              </w:rPr>
            </w:pPr>
            <w:r>
              <w:rPr>
                <w:rFonts w:cs="Times New Roman"/>
                <w:kern w:val="0"/>
                <w:position w:val="-30"/>
                <w:sz w:val="21"/>
                <w:szCs w:val="21"/>
              </w:rPr>
              <w:t>8%</w:t>
            </w:r>
          </w:p>
        </w:tc>
        <w:tc>
          <w:tcPr>
            <w:tcW w:w="1276" w:type="dxa"/>
            <w:tcBorders>
              <w:top w:val="nil"/>
              <w:left w:val="nil"/>
              <w:bottom w:val="single" w:color="auto" w:sz="4" w:space="0"/>
              <w:right w:val="nil"/>
            </w:tcBorders>
          </w:tcPr>
          <w:p>
            <w:pPr>
              <w:widowControl/>
              <w:wordWrap w:val="0"/>
              <w:adjustRightInd w:val="0"/>
              <w:snapToGrid w:val="0"/>
              <w:spacing w:line="240" w:lineRule="auto"/>
              <w:jc w:val="center"/>
              <w:rPr>
                <w:rFonts w:cs="Times New Roman"/>
                <w:kern w:val="0"/>
                <w:position w:val="-30"/>
                <w:sz w:val="21"/>
                <w:szCs w:val="21"/>
              </w:rPr>
            </w:pPr>
            <w:r>
              <w:rPr>
                <w:rFonts w:cs="Times New Roman"/>
                <w:kern w:val="0"/>
                <w:position w:val="-30"/>
                <w:sz w:val="21"/>
                <w:szCs w:val="21"/>
              </w:rPr>
              <w:t>1.5</w:t>
            </w:r>
          </w:p>
        </w:tc>
        <w:tc>
          <w:tcPr>
            <w:tcW w:w="850" w:type="dxa"/>
            <w:tcBorders>
              <w:top w:val="nil"/>
              <w:left w:val="nil"/>
              <w:bottom w:val="single" w:color="auto" w:sz="4" w:space="0"/>
              <w:right w:val="nil"/>
            </w:tcBorders>
          </w:tcPr>
          <w:p>
            <w:pPr>
              <w:widowControl/>
              <w:wordWrap w:val="0"/>
              <w:adjustRightInd w:val="0"/>
              <w:snapToGrid w:val="0"/>
              <w:spacing w:line="240" w:lineRule="auto"/>
              <w:jc w:val="center"/>
              <w:rPr>
                <w:rFonts w:cs="Times New Roman"/>
                <w:kern w:val="0"/>
                <w:position w:val="-30"/>
                <w:sz w:val="21"/>
                <w:szCs w:val="21"/>
              </w:rPr>
            </w:pPr>
            <w:r>
              <w:rPr>
                <w:rFonts w:cs="Times New Roman"/>
                <w:kern w:val="0"/>
                <w:position w:val="-30"/>
                <w:sz w:val="21"/>
                <w:szCs w:val="21"/>
              </w:rPr>
              <w:t>0.45</w:t>
            </w:r>
          </w:p>
        </w:tc>
        <w:tc>
          <w:tcPr>
            <w:tcW w:w="1985" w:type="dxa"/>
            <w:tcBorders>
              <w:top w:val="nil"/>
              <w:left w:val="nil"/>
              <w:bottom w:val="single" w:color="auto" w:sz="4" w:space="0"/>
              <w:right w:val="nil"/>
            </w:tcBorders>
            <w:vAlign w:val="center"/>
          </w:tcPr>
          <w:p>
            <w:pPr>
              <w:widowControl/>
              <w:wordWrap w:val="0"/>
              <w:adjustRightInd w:val="0"/>
              <w:snapToGrid w:val="0"/>
              <w:spacing w:line="240" w:lineRule="auto"/>
              <w:jc w:val="center"/>
              <w:rPr>
                <w:rFonts w:cs="Times New Roman"/>
                <w:kern w:val="0"/>
                <w:position w:val="-30"/>
                <w:sz w:val="21"/>
                <w:szCs w:val="21"/>
              </w:rPr>
            </w:pPr>
            <w:r>
              <w:rPr>
                <w:rFonts w:cs="Times New Roman"/>
                <w:color w:val="000000"/>
                <w:kern w:val="0"/>
                <w:sz w:val="21"/>
                <w:szCs w:val="21"/>
              </w:rPr>
              <w:t>57.25</w:t>
            </w:r>
          </w:p>
        </w:tc>
        <w:tc>
          <w:tcPr>
            <w:tcW w:w="1275" w:type="dxa"/>
            <w:tcBorders>
              <w:top w:val="nil"/>
              <w:left w:val="nil"/>
              <w:bottom w:val="single" w:color="auto" w:sz="4" w:space="0"/>
              <w:right w:val="nil"/>
            </w:tcBorders>
          </w:tcPr>
          <w:p>
            <w:pPr>
              <w:widowControl/>
              <w:wordWrap w:val="0"/>
              <w:adjustRightInd w:val="0"/>
              <w:snapToGrid w:val="0"/>
              <w:spacing w:line="240" w:lineRule="auto"/>
              <w:jc w:val="center"/>
              <w:rPr>
                <w:rFonts w:cs="Times New Roman"/>
                <w:kern w:val="0"/>
                <w:position w:val="-30"/>
                <w:sz w:val="21"/>
                <w:szCs w:val="21"/>
              </w:rPr>
            </w:pPr>
            <w:r>
              <w:rPr>
                <w:rFonts w:cs="Times New Roman"/>
                <w:kern w:val="0"/>
                <w:position w:val="-30"/>
                <w:sz w:val="21"/>
                <w:szCs w:val="21"/>
              </w:rPr>
              <w:t>84.4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tcBorders>
              <w:top w:val="single" w:color="auto" w:sz="4" w:space="0"/>
              <w:left w:val="nil"/>
              <w:bottom w:val="nil"/>
              <w:right w:val="nil"/>
            </w:tcBorders>
          </w:tcPr>
          <w:p>
            <w:pPr>
              <w:widowControl/>
              <w:wordWrap w:val="0"/>
              <w:adjustRightInd w:val="0"/>
              <w:snapToGrid w:val="0"/>
              <w:spacing w:line="240" w:lineRule="auto"/>
              <w:jc w:val="center"/>
              <w:rPr>
                <w:rFonts w:cs="Times New Roman"/>
                <w:kern w:val="0"/>
                <w:position w:val="-30"/>
                <w:sz w:val="21"/>
                <w:szCs w:val="21"/>
              </w:rPr>
            </w:pPr>
            <w:r>
              <w:rPr>
                <w:rFonts w:cs="Times New Roman"/>
                <w:kern w:val="0"/>
                <w:position w:val="-30"/>
                <w:sz w:val="21"/>
                <w:szCs w:val="21"/>
              </w:rPr>
              <w:t>8</w:t>
            </w:r>
          </w:p>
        </w:tc>
        <w:tc>
          <w:tcPr>
            <w:tcW w:w="851" w:type="dxa"/>
            <w:tcBorders>
              <w:top w:val="single" w:color="auto" w:sz="4" w:space="0"/>
              <w:left w:val="nil"/>
              <w:bottom w:val="nil"/>
              <w:right w:val="nil"/>
            </w:tcBorders>
          </w:tcPr>
          <w:p>
            <w:pPr>
              <w:widowControl/>
              <w:wordWrap w:val="0"/>
              <w:adjustRightInd w:val="0"/>
              <w:snapToGrid w:val="0"/>
              <w:spacing w:line="240" w:lineRule="auto"/>
              <w:jc w:val="center"/>
              <w:rPr>
                <w:rFonts w:cs="Times New Roman"/>
                <w:kern w:val="0"/>
                <w:position w:val="-30"/>
                <w:sz w:val="21"/>
                <w:szCs w:val="21"/>
              </w:rPr>
            </w:pPr>
            <w:r>
              <w:rPr>
                <w:rFonts w:cs="Times New Roman"/>
                <w:kern w:val="0"/>
                <w:position w:val="-30"/>
                <w:sz w:val="21"/>
                <w:szCs w:val="21"/>
              </w:rPr>
              <w:t>7%</w:t>
            </w:r>
          </w:p>
        </w:tc>
        <w:tc>
          <w:tcPr>
            <w:tcW w:w="1276" w:type="dxa"/>
            <w:tcBorders>
              <w:top w:val="single" w:color="auto" w:sz="4" w:space="0"/>
              <w:left w:val="nil"/>
              <w:bottom w:val="nil"/>
              <w:right w:val="nil"/>
            </w:tcBorders>
          </w:tcPr>
          <w:p>
            <w:pPr>
              <w:widowControl/>
              <w:wordWrap w:val="0"/>
              <w:adjustRightInd w:val="0"/>
              <w:snapToGrid w:val="0"/>
              <w:spacing w:line="240" w:lineRule="auto"/>
              <w:jc w:val="center"/>
              <w:rPr>
                <w:rFonts w:cs="Times New Roman"/>
                <w:kern w:val="0"/>
                <w:position w:val="-30"/>
                <w:sz w:val="21"/>
                <w:szCs w:val="21"/>
              </w:rPr>
            </w:pPr>
            <w:r>
              <w:rPr>
                <w:rFonts w:cs="Times New Roman"/>
                <w:kern w:val="0"/>
                <w:position w:val="-30"/>
                <w:sz w:val="21"/>
                <w:szCs w:val="21"/>
              </w:rPr>
              <w:t>1.8</w:t>
            </w:r>
          </w:p>
        </w:tc>
        <w:tc>
          <w:tcPr>
            <w:tcW w:w="850" w:type="dxa"/>
            <w:tcBorders>
              <w:top w:val="single" w:color="auto" w:sz="4" w:space="0"/>
              <w:left w:val="nil"/>
              <w:bottom w:val="nil"/>
              <w:right w:val="nil"/>
            </w:tcBorders>
          </w:tcPr>
          <w:p>
            <w:pPr>
              <w:widowControl/>
              <w:wordWrap w:val="0"/>
              <w:adjustRightInd w:val="0"/>
              <w:snapToGrid w:val="0"/>
              <w:spacing w:line="240" w:lineRule="auto"/>
              <w:jc w:val="center"/>
              <w:rPr>
                <w:rFonts w:cs="Times New Roman"/>
                <w:kern w:val="0"/>
                <w:position w:val="-30"/>
                <w:sz w:val="21"/>
                <w:szCs w:val="21"/>
              </w:rPr>
            </w:pPr>
            <w:r>
              <w:rPr>
                <w:rFonts w:cs="Times New Roman"/>
                <w:kern w:val="0"/>
                <w:position w:val="-30"/>
                <w:sz w:val="21"/>
                <w:szCs w:val="21"/>
              </w:rPr>
              <w:t>0.46</w:t>
            </w:r>
          </w:p>
        </w:tc>
        <w:tc>
          <w:tcPr>
            <w:tcW w:w="1985" w:type="dxa"/>
            <w:tcBorders>
              <w:top w:val="single" w:color="auto" w:sz="4" w:space="0"/>
              <w:left w:val="nil"/>
              <w:bottom w:val="nil"/>
              <w:right w:val="nil"/>
            </w:tcBorders>
            <w:vAlign w:val="center"/>
          </w:tcPr>
          <w:p>
            <w:pPr>
              <w:widowControl/>
              <w:wordWrap w:val="0"/>
              <w:adjustRightInd w:val="0"/>
              <w:snapToGrid w:val="0"/>
              <w:spacing w:line="240" w:lineRule="auto"/>
              <w:jc w:val="center"/>
              <w:rPr>
                <w:rFonts w:cs="Times New Roman"/>
                <w:kern w:val="0"/>
                <w:position w:val="-30"/>
                <w:sz w:val="21"/>
                <w:szCs w:val="21"/>
              </w:rPr>
            </w:pPr>
            <w:r>
              <w:rPr>
                <w:rFonts w:cs="Times New Roman"/>
                <w:color w:val="000000"/>
                <w:kern w:val="0"/>
                <w:sz w:val="21"/>
                <w:szCs w:val="21"/>
              </w:rPr>
              <w:t>26.5</w:t>
            </w:r>
          </w:p>
        </w:tc>
        <w:tc>
          <w:tcPr>
            <w:tcW w:w="1275" w:type="dxa"/>
            <w:tcBorders>
              <w:top w:val="single" w:color="auto" w:sz="4" w:space="0"/>
              <w:left w:val="nil"/>
              <w:bottom w:val="nil"/>
              <w:right w:val="nil"/>
            </w:tcBorders>
          </w:tcPr>
          <w:p>
            <w:pPr>
              <w:widowControl/>
              <w:wordWrap w:val="0"/>
              <w:adjustRightInd w:val="0"/>
              <w:snapToGrid w:val="0"/>
              <w:spacing w:line="240" w:lineRule="auto"/>
              <w:jc w:val="center"/>
              <w:rPr>
                <w:rFonts w:cs="Times New Roman"/>
                <w:kern w:val="0"/>
                <w:position w:val="-30"/>
                <w:sz w:val="21"/>
                <w:szCs w:val="21"/>
              </w:rPr>
            </w:pPr>
            <w:r>
              <w:rPr>
                <w:rFonts w:cs="Times New Roman"/>
                <w:kern w:val="0"/>
                <w:position w:val="-30"/>
                <w:sz w:val="21"/>
                <w:szCs w:val="21"/>
              </w:rPr>
              <w:t>40.5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tcBorders>
              <w:top w:val="nil"/>
              <w:left w:val="nil"/>
              <w:bottom w:val="nil"/>
              <w:right w:val="nil"/>
            </w:tcBorders>
          </w:tcPr>
          <w:p>
            <w:pPr>
              <w:widowControl/>
              <w:wordWrap w:val="0"/>
              <w:adjustRightInd w:val="0"/>
              <w:snapToGrid w:val="0"/>
              <w:spacing w:line="240" w:lineRule="auto"/>
              <w:jc w:val="center"/>
              <w:rPr>
                <w:rFonts w:cs="Times New Roman"/>
                <w:kern w:val="0"/>
                <w:position w:val="-30"/>
                <w:sz w:val="21"/>
                <w:szCs w:val="21"/>
              </w:rPr>
            </w:pPr>
            <w:r>
              <w:rPr>
                <w:rFonts w:cs="Times New Roman"/>
                <w:kern w:val="0"/>
                <w:position w:val="-30"/>
                <w:sz w:val="21"/>
                <w:szCs w:val="21"/>
              </w:rPr>
              <w:t>9</w:t>
            </w:r>
          </w:p>
        </w:tc>
        <w:tc>
          <w:tcPr>
            <w:tcW w:w="851" w:type="dxa"/>
            <w:tcBorders>
              <w:top w:val="nil"/>
              <w:left w:val="nil"/>
              <w:bottom w:val="nil"/>
              <w:right w:val="nil"/>
            </w:tcBorders>
          </w:tcPr>
          <w:p>
            <w:pPr>
              <w:widowControl/>
              <w:wordWrap w:val="0"/>
              <w:adjustRightInd w:val="0"/>
              <w:snapToGrid w:val="0"/>
              <w:spacing w:line="240" w:lineRule="auto"/>
              <w:jc w:val="center"/>
              <w:rPr>
                <w:rFonts w:cs="Times New Roman"/>
                <w:kern w:val="0"/>
                <w:position w:val="-30"/>
                <w:sz w:val="21"/>
                <w:szCs w:val="21"/>
              </w:rPr>
            </w:pPr>
            <w:r>
              <w:rPr>
                <w:rFonts w:cs="Times New Roman"/>
                <w:kern w:val="0"/>
                <w:position w:val="-30"/>
                <w:sz w:val="21"/>
                <w:szCs w:val="21"/>
              </w:rPr>
              <w:t>9%</w:t>
            </w:r>
          </w:p>
        </w:tc>
        <w:tc>
          <w:tcPr>
            <w:tcW w:w="1276" w:type="dxa"/>
            <w:tcBorders>
              <w:top w:val="nil"/>
              <w:left w:val="nil"/>
              <w:bottom w:val="nil"/>
              <w:right w:val="nil"/>
            </w:tcBorders>
          </w:tcPr>
          <w:p>
            <w:pPr>
              <w:widowControl/>
              <w:wordWrap w:val="0"/>
              <w:adjustRightInd w:val="0"/>
              <w:snapToGrid w:val="0"/>
              <w:spacing w:line="240" w:lineRule="auto"/>
              <w:jc w:val="center"/>
              <w:rPr>
                <w:rFonts w:cs="Times New Roman"/>
                <w:kern w:val="0"/>
                <w:position w:val="-30"/>
                <w:sz w:val="21"/>
                <w:szCs w:val="21"/>
              </w:rPr>
            </w:pPr>
            <w:r>
              <w:rPr>
                <w:rFonts w:cs="Times New Roman"/>
                <w:kern w:val="0"/>
                <w:position w:val="-30"/>
                <w:sz w:val="21"/>
                <w:szCs w:val="21"/>
              </w:rPr>
              <w:t>1.8</w:t>
            </w:r>
          </w:p>
        </w:tc>
        <w:tc>
          <w:tcPr>
            <w:tcW w:w="850" w:type="dxa"/>
            <w:tcBorders>
              <w:top w:val="nil"/>
              <w:left w:val="nil"/>
              <w:bottom w:val="nil"/>
              <w:right w:val="nil"/>
            </w:tcBorders>
          </w:tcPr>
          <w:p>
            <w:pPr>
              <w:widowControl/>
              <w:wordWrap w:val="0"/>
              <w:adjustRightInd w:val="0"/>
              <w:snapToGrid w:val="0"/>
              <w:spacing w:line="240" w:lineRule="auto"/>
              <w:jc w:val="center"/>
              <w:rPr>
                <w:rFonts w:cs="Times New Roman"/>
                <w:kern w:val="0"/>
                <w:position w:val="-30"/>
                <w:sz w:val="21"/>
                <w:szCs w:val="21"/>
              </w:rPr>
            </w:pPr>
            <w:r>
              <w:rPr>
                <w:rFonts w:cs="Times New Roman"/>
                <w:kern w:val="0"/>
                <w:position w:val="-30"/>
                <w:sz w:val="21"/>
                <w:szCs w:val="21"/>
              </w:rPr>
              <w:t>0.46</w:t>
            </w:r>
          </w:p>
        </w:tc>
        <w:tc>
          <w:tcPr>
            <w:tcW w:w="1985" w:type="dxa"/>
            <w:tcBorders>
              <w:top w:val="nil"/>
              <w:left w:val="nil"/>
              <w:bottom w:val="nil"/>
              <w:right w:val="nil"/>
            </w:tcBorders>
            <w:vAlign w:val="center"/>
          </w:tcPr>
          <w:p>
            <w:pPr>
              <w:widowControl/>
              <w:wordWrap w:val="0"/>
              <w:adjustRightInd w:val="0"/>
              <w:snapToGrid w:val="0"/>
              <w:spacing w:line="240" w:lineRule="auto"/>
              <w:jc w:val="center"/>
              <w:rPr>
                <w:rFonts w:cs="Times New Roman"/>
                <w:kern w:val="0"/>
                <w:position w:val="-30"/>
                <w:sz w:val="21"/>
                <w:szCs w:val="21"/>
              </w:rPr>
            </w:pPr>
            <w:r>
              <w:rPr>
                <w:rFonts w:cs="Times New Roman"/>
                <w:color w:val="000000"/>
                <w:kern w:val="0"/>
                <w:sz w:val="21"/>
                <w:szCs w:val="21"/>
              </w:rPr>
              <w:t>44.5</w:t>
            </w:r>
          </w:p>
        </w:tc>
        <w:tc>
          <w:tcPr>
            <w:tcW w:w="1275" w:type="dxa"/>
            <w:tcBorders>
              <w:top w:val="nil"/>
              <w:left w:val="nil"/>
              <w:bottom w:val="nil"/>
              <w:right w:val="nil"/>
            </w:tcBorders>
          </w:tcPr>
          <w:p>
            <w:pPr>
              <w:widowControl/>
              <w:wordWrap w:val="0"/>
              <w:adjustRightInd w:val="0"/>
              <w:snapToGrid w:val="0"/>
              <w:spacing w:line="240" w:lineRule="auto"/>
              <w:jc w:val="center"/>
              <w:rPr>
                <w:rFonts w:cs="Times New Roman"/>
                <w:kern w:val="0"/>
                <w:position w:val="-30"/>
                <w:sz w:val="21"/>
                <w:szCs w:val="21"/>
              </w:rPr>
            </w:pPr>
            <w:r>
              <w:rPr>
                <w:rFonts w:cs="Times New Roman"/>
                <w:kern w:val="0"/>
                <w:position w:val="-30"/>
                <w:sz w:val="21"/>
                <w:szCs w:val="21"/>
              </w:rPr>
              <w:t>60.1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tcBorders>
              <w:top w:val="nil"/>
              <w:left w:val="nil"/>
              <w:bottom w:val="single" w:color="auto" w:sz="4" w:space="0"/>
              <w:right w:val="nil"/>
            </w:tcBorders>
          </w:tcPr>
          <w:p>
            <w:pPr>
              <w:widowControl/>
              <w:wordWrap w:val="0"/>
              <w:adjustRightInd w:val="0"/>
              <w:snapToGrid w:val="0"/>
              <w:spacing w:line="240" w:lineRule="auto"/>
              <w:jc w:val="center"/>
              <w:rPr>
                <w:rFonts w:cs="Times New Roman"/>
                <w:kern w:val="0"/>
                <w:position w:val="-30"/>
                <w:sz w:val="21"/>
                <w:szCs w:val="21"/>
              </w:rPr>
            </w:pPr>
            <w:r>
              <w:rPr>
                <w:rFonts w:cs="Times New Roman"/>
                <w:kern w:val="0"/>
                <w:position w:val="-30"/>
                <w:sz w:val="21"/>
                <w:szCs w:val="21"/>
              </w:rPr>
              <w:t>10</w:t>
            </w:r>
          </w:p>
        </w:tc>
        <w:tc>
          <w:tcPr>
            <w:tcW w:w="851" w:type="dxa"/>
            <w:tcBorders>
              <w:top w:val="nil"/>
              <w:left w:val="nil"/>
              <w:bottom w:val="single" w:color="auto" w:sz="4" w:space="0"/>
              <w:right w:val="nil"/>
            </w:tcBorders>
          </w:tcPr>
          <w:p>
            <w:pPr>
              <w:widowControl/>
              <w:wordWrap w:val="0"/>
              <w:adjustRightInd w:val="0"/>
              <w:snapToGrid w:val="0"/>
              <w:spacing w:line="240" w:lineRule="auto"/>
              <w:jc w:val="center"/>
              <w:rPr>
                <w:rFonts w:cs="Times New Roman"/>
                <w:kern w:val="0"/>
                <w:position w:val="-30"/>
                <w:sz w:val="21"/>
                <w:szCs w:val="21"/>
              </w:rPr>
            </w:pPr>
            <w:r>
              <w:rPr>
                <w:rFonts w:cs="Times New Roman"/>
                <w:kern w:val="0"/>
                <w:position w:val="-30"/>
                <w:sz w:val="21"/>
                <w:szCs w:val="21"/>
              </w:rPr>
              <w:t>9%</w:t>
            </w:r>
          </w:p>
        </w:tc>
        <w:tc>
          <w:tcPr>
            <w:tcW w:w="1276" w:type="dxa"/>
            <w:tcBorders>
              <w:top w:val="nil"/>
              <w:left w:val="nil"/>
              <w:bottom w:val="single" w:color="auto" w:sz="4" w:space="0"/>
              <w:right w:val="nil"/>
            </w:tcBorders>
          </w:tcPr>
          <w:p>
            <w:pPr>
              <w:widowControl/>
              <w:wordWrap w:val="0"/>
              <w:adjustRightInd w:val="0"/>
              <w:snapToGrid w:val="0"/>
              <w:spacing w:line="240" w:lineRule="auto"/>
              <w:jc w:val="center"/>
              <w:rPr>
                <w:rFonts w:cs="Times New Roman"/>
                <w:kern w:val="0"/>
                <w:position w:val="-30"/>
                <w:sz w:val="21"/>
                <w:szCs w:val="21"/>
              </w:rPr>
            </w:pPr>
            <w:r>
              <w:rPr>
                <w:rFonts w:cs="Times New Roman"/>
                <w:kern w:val="0"/>
                <w:position w:val="-30"/>
                <w:sz w:val="21"/>
                <w:szCs w:val="21"/>
              </w:rPr>
              <w:t>2</w:t>
            </w:r>
          </w:p>
        </w:tc>
        <w:tc>
          <w:tcPr>
            <w:tcW w:w="850" w:type="dxa"/>
            <w:tcBorders>
              <w:top w:val="nil"/>
              <w:left w:val="nil"/>
              <w:bottom w:val="single" w:color="auto" w:sz="4" w:space="0"/>
              <w:right w:val="nil"/>
            </w:tcBorders>
          </w:tcPr>
          <w:p>
            <w:pPr>
              <w:widowControl/>
              <w:wordWrap w:val="0"/>
              <w:adjustRightInd w:val="0"/>
              <w:snapToGrid w:val="0"/>
              <w:spacing w:line="240" w:lineRule="auto"/>
              <w:jc w:val="center"/>
              <w:rPr>
                <w:rFonts w:cs="Times New Roman"/>
                <w:kern w:val="0"/>
                <w:position w:val="-30"/>
                <w:sz w:val="21"/>
                <w:szCs w:val="21"/>
              </w:rPr>
            </w:pPr>
            <w:r>
              <w:rPr>
                <w:rFonts w:cs="Times New Roman"/>
                <w:kern w:val="0"/>
                <w:position w:val="-30"/>
                <w:sz w:val="21"/>
                <w:szCs w:val="21"/>
              </w:rPr>
              <w:t>0.46</w:t>
            </w:r>
          </w:p>
        </w:tc>
        <w:tc>
          <w:tcPr>
            <w:tcW w:w="1985" w:type="dxa"/>
            <w:tcBorders>
              <w:top w:val="nil"/>
              <w:left w:val="nil"/>
              <w:bottom w:val="single" w:color="auto" w:sz="4" w:space="0"/>
              <w:right w:val="nil"/>
            </w:tcBorders>
            <w:vAlign w:val="center"/>
          </w:tcPr>
          <w:p>
            <w:pPr>
              <w:widowControl/>
              <w:wordWrap w:val="0"/>
              <w:adjustRightInd w:val="0"/>
              <w:snapToGrid w:val="0"/>
              <w:spacing w:line="240" w:lineRule="auto"/>
              <w:jc w:val="center"/>
              <w:rPr>
                <w:rFonts w:cs="Times New Roman"/>
                <w:kern w:val="0"/>
                <w:position w:val="-30"/>
                <w:sz w:val="21"/>
                <w:szCs w:val="21"/>
              </w:rPr>
            </w:pPr>
            <w:r>
              <w:rPr>
                <w:rFonts w:cs="Times New Roman"/>
                <w:color w:val="000000"/>
                <w:kern w:val="0"/>
                <w:sz w:val="21"/>
                <w:szCs w:val="21"/>
              </w:rPr>
              <w:t>47.5</w:t>
            </w:r>
          </w:p>
        </w:tc>
        <w:tc>
          <w:tcPr>
            <w:tcW w:w="1275" w:type="dxa"/>
            <w:tcBorders>
              <w:top w:val="nil"/>
              <w:left w:val="nil"/>
              <w:bottom w:val="single" w:color="auto" w:sz="4" w:space="0"/>
              <w:right w:val="nil"/>
            </w:tcBorders>
          </w:tcPr>
          <w:p>
            <w:pPr>
              <w:widowControl/>
              <w:wordWrap w:val="0"/>
              <w:adjustRightInd w:val="0"/>
              <w:snapToGrid w:val="0"/>
              <w:spacing w:line="240" w:lineRule="auto"/>
              <w:jc w:val="center"/>
              <w:rPr>
                <w:rFonts w:cs="Times New Roman"/>
                <w:kern w:val="0"/>
                <w:position w:val="-30"/>
                <w:sz w:val="21"/>
                <w:szCs w:val="21"/>
              </w:rPr>
            </w:pPr>
            <w:r>
              <w:rPr>
                <w:rFonts w:cs="Times New Roman"/>
                <w:kern w:val="0"/>
                <w:position w:val="-30"/>
                <w:sz w:val="21"/>
                <w:szCs w:val="21"/>
              </w:rPr>
              <w:t>62.7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tcBorders>
              <w:top w:val="single" w:color="auto" w:sz="4" w:space="0"/>
              <w:left w:val="nil"/>
              <w:bottom w:val="nil"/>
              <w:right w:val="nil"/>
            </w:tcBorders>
          </w:tcPr>
          <w:p>
            <w:pPr>
              <w:widowControl/>
              <w:wordWrap w:val="0"/>
              <w:adjustRightInd w:val="0"/>
              <w:snapToGrid w:val="0"/>
              <w:spacing w:line="240" w:lineRule="auto"/>
              <w:jc w:val="center"/>
              <w:rPr>
                <w:rFonts w:cs="Times New Roman"/>
                <w:kern w:val="0"/>
                <w:position w:val="-30"/>
                <w:sz w:val="21"/>
                <w:szCs w:val="21"/>
              </w:rPr>
            </w:pPr>
            <w:r>
              <w:rPr>
                <w:rFonts w:cs="Times New Roman"/>
                <w:kern w:val="0"/>
                <w:position w:val="-30"/>
                <w:sz w:val="21"/>
                <w:szCs w:val="21"/>
              </w:rPr>
              <w:t>11</w:t>
            </w:r>
          </w:p>
        </w:tc>
        <w:tc>
          <w:tcPr>
            <w:tcW w:w="851" w:type="dxa"/>
            <w:tcBorders>
              <w:top w:val="single" w:color="auto" w:sz="4" w:space="0"/>
              <w:left w:val="nil"/>
              <w:bottom w:val="nil"/>
              <w:right w:val="nil"/>
            </w:tcBorders>
          </w:tcPr>
          <w:p>
            <w:pPr>
              <w:widowControl/>
              <w:wordWrap w:val="0"/>
              <w:adjustRightInd w:val="0"/>
              <w:snapToGrid w:val="0"/>
              <w:spacing w:line="240" w:lineRule="auto"/>
              <w:jc w:val="center"/>
              <w:rPr>
                <w:rFonts w:cs="Times New Roman"/>
                <w:kern w:val="0"/>
                <w:position w:val="-30"/>
                <w:sz w:val="21"/>
                <w:szCs w:val="21"/>
              </w:rPr>
            </w:pPr>
            <w:r>
              <w:rPr>
                <w:rFonts w:cs="Times New Roman"/>
                <w:kern w:val="0"/>
                <w:position w:val="-30"/>
                <w:sz w:val="21"/>
                <w:szCs w:val="21"/>
              </w:rPr>
              <w:t>5%</w:t>
            </w:r>
          </w:p>
        </w:tc>
        <w:tc>
          <w:tcPr>
            <w:tcW w:w="1276" w:type="dxa"/>
            <w:tcBorders>
              <w:top w:val="single" w:color="auto" w:sz="4" w:space="0"/>
              <w:left w:val="nil"/>
              <w:bottom w:val="nil"/>
              <w:right w:val="nil"/>
            </w:tcBorders>
          </w:tcPr>
          <w:p>
            <w:pPr>
              <w:widowControl/>
              <w:wordWrap w:val="0"/>
              <w:adjustRightInd w:val="0"/>
              <w:snapToGrid w:val="0"/>
              <w:spacing w:line="240" w:lineRule="auto"/>
              <w:jc w:val="center"/>
              <w:rPr>
                <w:rFonts w:cs="Times New Roman"/>
                <w:kern w:val="0"/>
                <w:position w:val="-30"/>
                <w:sz w:val="21"/>
                <w:szCs w:val="21"/>
              </w:rPr>
            </w:pPr>
            <w:r>
              <w:rPr>
                <w:rFonts w:cs="Times New Roman"/>
                <w:kern w:val="0"/>
                <w:position w:val="-30"/>
                <w:sz w:val="21"/>
                <w:szCs w:val="21"/>
              </w:rPr>
              <w:t>1.5</w:t>
            </w:r>
          </w:p>
        </w:tc>
        <w:tc>
          <w:tcPr>
            <w:tcW w:w="850" w:type="dxa"/>
            <w:tcBorders>
              <w:top w:val="single" w:color="auto" w:sz="4" w:space="0"/>
              <w:left w:val="nil"/>
              <w:bottom w:val="nil"/>
              <w:right w:val="nil"/>
            </w:tcBorders>
          </w:tcPr>
          <w:p>
            <w:pPr>
              <w:widowControl/>
              <w:wordWrap w:val="0"/>
              <w:adjustRightInd w:val="0"/>
              <w:snapToGrid w:val="0"/>
              <w:spacing w:line="240" w:lineRule="auto"/>
              <w:jc w:val="center"/>
              <w:rPr>
                <w:rFonts w:cs="Times New Roman"/>
                <w:kern w:val="0"/>
                <w:position w:val="-30"/>
                <w:sz w:val="21"/>
                <w:szCs w:val="21"/>
              </w:rPr>
            </w:pPr>
            <w:r>
              <w:rPr>
                <w:rFonts w:cs="Times New Roman"/>
                <w:kern w:val="0"/>
                <w:position w:val="-30"/>
                <w:sz w:val="21"/>
                <w:szCs w:val="21"/>
              </w:rPr>
              <w:t>0.35</w:t>
            </w:r>
          </w:p>
        </w:tc>
        <w:tc>
          <w:tcPr>
            <w:tcW w:w="1985" w:type="dxa"/>
            <w:tcBorders>
              <w:top w:val="single" w:color="auto" w:sz="4" w:space="0"/>
              <w:left w:val="nil"/>
              <w:bottom w:val="nil"/>
              <w:right w:val="nil"/>
            </w:tcBorders>
            <w:vAlign w:val="center"/>
          </w:tcPr>
          <w:p>
            <w:pPr>
              <w:widowControl/>
              <w:wordWrap w:val="0"/>
              <w:adjustRightInd w:val="0"/>
              <w:snapToGrid w:val="0"/>
              <w:spacing w:line="240" w:lineRule="auto"/>
              <w:jc w:val="center"/>
              <w:rPr>
                <w:rFonts w:cs="Times New Roman"/>
                <w:kern w:val="0"/>
                <w:position w:val="-30"/>
                <w:sz w:val="21"/>
                <w:szCs w:val="21"/>
              </w:rPr>
            </w:pPr>
            <w:r>
              <w:rPr>
                <w:rFonts w:cs="Times New Roman"/>
                <w:color w:val="000000"/>
                <w:kern w:val="0"/>
                <w:sz w:val="21"/>
                <w:szCs w:val="21"/>
              </w:rPr>
              <w:t>39</w:t>
            </w:r>
          </w:p>
        </w:tc>
        <w:tc>
          <w:tcPr>
            <w:tcW w:w="1275" w:type="dxa"/>
            <w:tcBorders>
              <w:top w:val="single" w:color="auto" w:sz="4" w:space="0"/>
              <w:left w:val="nil"/>
              <w:bottom w:val="nil"/>
              <w:right w:val="nil"/>
            </w:tcBorders>
            <w:vAlign w:val="center"/>
          </w:tcPr>
          <w:p>
            <w:pPr>
              <w:widowControl/>
              <w:wordWrap w:val="0"/>
              <w:adjustRightInd w:val="0"/>
              <w:snapToGrid w:val="0"/>
              <w:spacing w:line="240" w:lineRule="auto"/>
              <w:jc w:val="center"/>
              <w:rPr>
                <w:rFonts w:cs="Times New Roman"/>
                <w:kern w:val="0"/>
                <w:position w:val="-30"/>
                <w:sz w:val="21"/>
                <w:szCs w:val="21"/>
              </w:rPr>
            </w:pPr>
            <w:r>
              <w:rPr>
                <w:rFonts w:cs="Times New Roman"/>
                <w:color w:val="000000"/>
                <w:kern w:val="0"/>
                <w:sz w:val="21"/>
                <w:szCs w:val="21"/>
              </w:rPr>
              <w:t>79.6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tcBorders>
              <w:top w:val="nil"/>
              <w:left w:val="nil"/>
              <w:bottom w:val="nil"/>
              <w:right w:val="nil"/>
            </w:tcBorders>
          </w:tcPr>
          <w:p>
            <w:pPr>
              <w:widowControl/>
              <w:wordWrap w:val="0"/>
              <w:adjustRightInd w:val="0"/>
              <w:snapToGrid w:val="0"/>
              <w:spacing w:line="240" w:lineRule="auto"/>
              <w:jc w:val="center"/>
              <w:rPr>
                <w:rFonts w:cs="Times New Roman"/>
                <w:kern w:val="0"/>
                <w:position w:val="-30"/>
                <w:sz w:val="21"/>
                <w:szCs w:val="21"/>
              </w:rPr>
            </w:pPr>
            <w:r>
              <w:rPr>
                <w:rFonts w:cs="Times New Roman"/>
                <w:kern w:val="0"/>
                <w:position w:val="-30"/>
                <w:sz w:val="21"/>
                <w:szCs w:val="21"/>
              </w:rPr>
              <w:t>12</w:t>
            </w:r>
          </w:p>
        </w:tc>
        <w:tc>
          <w:tcPr>
            <w:tcW w:w="851" w:type="dxa"/>
            <w:tcBorders>
              <w:top w:val="nil"/>
              <w:left w:val="nil"/>
              <w:bottom w:val="nil"/>
              <w:right w:val="nil"/>
            </w:tcBorders>
          </w:tcPr>
          <w:p>
            <w:pPr>
              <w:widowControl/>
              <w:wordWrap w:val="0"/>
              <w:adjustRightInd w:val="0"/>
              <w:snapToGrid w:val="0"/>
              <w:spacing w:line="240" w:lineRule="auto"/>
              <w:jc w:val="center"/>
              <w:rPr>
                <w:rFonts w:cs="Times New Roman"/>
                <w:kern w:val="0"/>
                <w:position w:val="-30"/>
                <w:sz w:val="21"/>
                <w:szCs w:val="21"/>
              </w:rPr>
            </w:pPr>
            <w:r>
              <w:rPr>
                <w:rFonts w:cs="Times New Roman"/>
                <w:kern w:val="0"/>
                <w:position w:val="-30"/>
                <w:sz w:val="21"/>
                <w:szCs w:val="21"/>
              </w:rPr>
              <w:t>5%</w:t>
            </w:r>
          </w:p>
        </w:tc>
        <w:tc>
          <w:tcPr>
            <w:tcW w:w="1276" w:type="dxa"/>
            <w:tcBorders>
              <w:top w:val="nil"/>
              <w:left w:val="nil"/>
              <w:bottom w:val="nil"/>
              <w:right w:val="nil"/>
            </w:tcBorders>
          </w:tcPr>
          <w:p>
            <w:pPr>
              <w:widowControl/>
              <w:wordWrap w:val="0"/>
              <w:adjustRightInd w:val="0"/>
              <w:snapToGrid w:val="0"/>
              <w:spacing w:line="240" w:lineRule="auto"/>
              <w:jc w:val="center"/>
              <w:rPr>
                <w:rFonts w:cs="Times New Roman"/>
                <w:kern w:val="0"/>
                <w:position w:val="-30"/>
                <w:sz w:val="21"/>
                <w:szCs w:val="21"/>
              </w:rPr>
            </w:pPr>
            <w:r>
              <w:rPr>
                <w:rFonts w:cs="Times New Roman"/>
                <w:kern w:val="0"/>
                <w:position w:val="-30"/>
                <w:sz w:val="21"/>
                <w:szCs w:val="21"/>
              </w:rPr>
              <w:t>1.5</w:t>
            </w:r>
          </w:p>
        </w:tc>
        <w:tc>
          <w:tcPr>
            <w:tcW w:w="850" w:type="dxa"/>
            <w:tcBorders>
              <w:top w:val="nil"/>
              <w:left w:val="nil"/>
              <w:bottom w:val="nil"/>
              <w:right w:val="nil"/>
            </w:tcBorders>
          </w:tcPr>
          <w:p>
            <w:pPr>
              <w:widowControl/>
              <w:wordWrap w:val="0"/>
              <w:adjustRightInd w:val="0"/>
              <w:snapToGrid w:val="0"/>
              <w:spacing w:line="240" w:lineRule="auto"/>
              <w:jc w:val="center"/>
              <w:rPr>
                <w:rFonts w:cs="Times New Roman"/>
                <w:kern w:val="0"/>
                <w:position w:val="-30"/>
                <w:sz w:val="21"/>
                <w:szCs w:val="21"/>
              </w:rPr>
            </w:pPr>
            <w:r>
              <w:rPr>
                <w:rFonts w:cs="Times New Roman"/>
                <w:kern w:val="0"/>
                <w:position w:val="-30"/>
                <w:sz w:val="21"/>
                <w:szCs w:val="21"/>
              </w:rPr>
              <w:t>0.40</w:t>
            </w:r>
          </w:p>
        </w:tc>
        <w:tc>
          <w:tcPr>
            <w:tcW w:w="1985" w:type="dxa"/>
            <w:tcBorders>
              <w:top w:val="nil"/>
              <w:left w:val="nil"/>
              <w:bottom w:val="nil"/>
              <w:right w:val="nil"/>
            </w:tcBorders>
            <w:vAlign w:val="center"/>
          </w:tcPr>
          <w:p>
            <w:pPr>
              <w:widowControl/>
              <w:wordWrap w:val="0"/>
              <w:adjustRightInd w:val="0"/>
              <w:snapToGrid w:val="0"/>
              <w:spacing w:line="240" w:lineRule="auto"/>
              <w:jc w:val="center"/>
              <w:rPr>
                <w:rFonts w:cs="Times New Roman"/>
                <w:kern w:val="0"/>
                <w:position w:val="-30"/>
                <w:sz w:val="21"/>
                <w:szCs w:val="21"/>
              </w:rPr>
            </w:pPr>
            <w:r>
              <w:rPr>
                <w:rFonts w:cs="Times New Roman"/>
                <w:color w:val="000000"/>
                <w:kern w:val="0"/>
                <w:sz w:val="21"/>
                <w:szCs w:val="21"/>
              </w:rPr>
              <w:t>39</w:t>
            </w:r>
          </w:p>
        </w:tc>
        <w:tc>
          <w:tcPr>
            <w:tcW w:w="1275" w:type="dxa"/>
            <w:tcBorders>
              <w:top w:val="nil"/>
              <w:left w:val="nil"/>
              <w:bottom w:val="nil"/>
              <w:right w:val="nil"/>
            </w:tcBorders>
            <w:vAlign w:val="center"/>
          </w:tcPr>
          <w:p>
            <w:pPr>
              <w:widowControl/>
              <w:wordWrap w:val="0"/>
              <w:adjustRightInd w:val="0"/>
              <w:snapToGrid w:val="0"/>
              <w:spacing w:line="240" w:lineRule="auto"/>
              <w:jc w:val="center"/>
              <w:rPr>
                <w:rFonts w:cs="Times New Roman"/>
                <w:kern w:val="0"/>
                <w:position w:val="-30"/>
                <w:sz w:val="21"/>
                <w:szCs w:val="21"/>
              </w:rPr>
            </w:pPr>
            <w:r>
              <w:rPr>
                <w:rFonts w:cs="Times New Roman"/>
                <w:color w:val="000000"/>
                <w:kern w:val="0"/>
                <w:sz w:val="21"/>
                <w:szCs w:val="21"/>
              </w:rPr>
              <w:t>69.4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tcBorders>
              <w:top w:val="nil"/>
              <w:left w:val="nil"/>
              <w:bottom w:val="nil"/>
              <w:right w:val="nil"/>
            </w:tcBorders>
          </w:tcPr>
          <w:p>
            <w:pPr>
              <w:widowControl/>
              <w:wordWrap w:val="0"/>
              <w:adjustRightInd w:val="0"/>
              <w:snapToGrid w:val="0"/>
              <w:spacing w:line="240" w:lineRule="auto"/>
              <w:jc w:val="center"/>
              <w:rPr>
                <w:rFonts w:cs="Times New Roman"/>
                <w:kern w:val="0"/>
                <w:position w:val="-30"/>
                <w:sz w:val="21"/>
                <w:szCs w:val="21"/>
              </w:rPr>
            </w:pPr>
            <w:r>
              <w:rPr>
                <w:rFonts w:cs="Times New Roman"/>
                <w:kern w:val="0"/>
                <w:position w:val="-30"/>
                <w:sz w:val="21"/>
                <w:szCs w:val="21"/>
              </w:rPr>
              <w:t>13</w:t>
            </w:r>
          </w:p>
        </w:tc>
        <w:tc>
          <w:tcPr>
            <w:tcW w:w="851" w:type="dxa"/>
            <w:tcBorders>
              <w:top w:val="nil"/>
              <w:left w:val="nil"/>
              <w:bottom w:val="nil"/>
              <w:right w:val="nil"/>
            </w:tcBorders>
          </w:tcPr>
          <w:p>
            <w:pPr>
              <w:widowControl/>
              <w:wordWrap w:val="0"/>
              <w:adjustRightInd w:val="0"/>
              <w:snapToGrid w:val="0"/>
              <w:spacing w:line="240" w:lineRule="auto"/>
              <w:jc w:val="center"/>
              <w:rPr>
                <w:rFonts w:cs="Times New Roman"/>
                <w:kern w:val="0"/>
                <w:position w:val="-30"/>
                <w:sz w:val="21"/>
                <w:szCs w:val="21"/>
              </w:rPr>
            </w:pPr>
            <w:r>
              <w:rPr>
                <w:rFonts w:cs="Times New Roman"/>
                <w:kern w:val="0"/>
                <w:position w:val="-30"/>
                <w:sz w:val="21"/>
                <w:szCs w:val="21"/>
              </w:rPr>
              <w:t>5%</w:t>
            </w:r>
          </w:p>
        </w:tc>
        <w:tc>
          <w:tcPr>
            <w:tcW w:w="1276" w:type="dxa"/>
            <w:tcBorders>
              <w:top w:val="nil"/>
              <w:left w:val="nil"/>
              <w:bottom w:val="nil"/>
              <w:right w:val="nil"/>
            </w:tcBorders>
          </w:tcPr>
          <w:p>
            <w:pPr>
              <w:widowControl/>
              <w:wordWrap w:val="0"/>
              <w:adjustRightInd w:val="0"/>
              <w:snapToGrid w:val="0"/>
              <w:spacing w:line="240" w:lineRule="auto"/>
              <w:jc w:val="center"/>
              <w:rPr>
                <w:rFonts w:cs="Times New Roman"/>
                <w:kern w:val="0"/>
                <w:position w:val="-30"/>
                <w:sz w:val="21"/>
                <w:szCs w:val="21"/>
              </w:rPr>
            </w:pPr>
            <w:r>
              <w:rPr>
                <w:rFonts w:cs="Times New Roman"/>
                <w:kern w:val="0"/>
                <w:position w:val="-30"/>
                <w:sz w:val="21"/>
                <w:szCs w:val="21"/>
              </w:rPr>
              <w:t>1.5</w:t>
            </w:r>
          </w:p>
        </w:tc>
        <w:tc>
          <w:tcPr>
            <w:tcW w:w="850" w:type="dxa"/>
            <w:tcBorders>
              <w:top w:val="nil"/>
              <w:left w:val="nil"/>
              <w:bottom w:val="nil"/>
              <w:right w:val="nil"/>
            </w:tcBorders>
          </w:tcPr>
          <w:p>
            <w:pPr>
              <w:widowControl/>
              <w:wordWrap w:val="0"/>
              <w:adjustRightInd w:val="0"/>
              <w:snapToGrid w:val="0"/>
              <w:spacing w:line="240" w:lineRule="auto"/>
              <w:jc w:val="center"/>
              <w:rPr>
                <w:rFonts w:cs="Times New Roman"/>
                <w:kern w:val="0"/>
                <w:position w:val="-30"/>
                <w:sz w:val="21"/>
                <w:szCs w:val="21"/>
              </w:rPr>
            </w:pPr>
            <w:r>
              <w:rPr>
                <w:rFonts w:cs="Times New Roman"/>
                <w:kern w:val="0"/>
                <w:position w:val="-30"/>
                <w:sz w:val="21"/>
                <w:szCs w:val="21"/>
              </w:rPr>
              <w:t>0.45</w:t>
            </w:r>
          </w:p>
        </w:tc>
        <w:tc>
          <w:tcPr>
            <w:tcW w:w="1985" w:type="dxa"/>
            <w:tcBorders>
              <w:top w:val="nil"/>
              <w:left w:val="nil"/>
              <w:bottom w:val="nil"/>
              <w:right w:val="nil"/>
            </w:tcBorders>
            <w:vAlign w:val="center"/>
          </w:tcPr>
          <w:p>
            <w:pPr>
              <w:widowControl/>
              <w:wordWrap w:val="0"/>
              <w:adjustRightInd w:val="0"/>
              <w:snapToGrid w:val="0"/>
              <w:spacing w:line="240" w:lineRule="auto"/>
              <w:jc w:val="center"/>
              <w:rPr>
                <w:rFonts w:cs="Times New Roman"/>
                <w:kern w:val="0"/>
                <w:position w:val="-30"/>
                <w:sz w:val="21"/>
                <w:szCs w:val="21"/>
              </w:rPr>
            </w:pPr>
            <w:r>
              <w:rPr>
                <w:rFonts w:cs="Times New Roman"/>
                <w:color w:val="000000"/>
                <w:kern w:val="0"/>
                <w:sz w:val="21"/>
                <w:szCs w:val="21"/>
              </w:rPr>
              <w:t>39</w:t>
            </w:r>
          </w:p>
        </w:tc>
        <w:tc>
          <w:tcPr>
            <w:tcW w:w="1275" w:type="dxa"/>
            <w:tcBorders>
              <w:top w:val="nil"/>
              <w:left w:val="nil"/>
              <w:bottom w:val="nil"/>
              <w:right w:val="nil"/>
            </w:tcBorders>
            <w:vAlign w:val="center"/>
          </w:tcPr>
          <w:p>
            <w:pPr>
              <w:widowControl/>
              <w:wordWrap w:val="0"/>
              <w:adjustRightInd w:val="0"/>
              <w:snapToGrid w:val="0"/>
              <w:spacing w:line="240" w:lineRule="auto"/>
              <w:jc w:val="center"/>
              <w:rPr>
                <w:rFonts w:cs="Times New Roman"/>
                <w:kern w:val="0"/>
                <w:position w:val="-30"/>
                <w:sz w:val="21"/>
                <w:szCs w:val="21"/>
              </w:rPr>
            </w:pPr>
            <w:r>
              <w:rPr>
                <w:rFonts w:cs="Times New Roman"/>
                <w:color w:val="000000"/>
                <w:kern w:val="0"/>
                <w:sz w:val="21"/>
                <w:szCs w:val="21"/>
              </w:rPr>
              <w:t>61.3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tcBorders>
              <w:top w:val="nil"/>
              <w:left w:val="nil"/>
              <w:bottom w:val="nil"/>
              <w:right w:val="nil"/>
            </w:tcBorders>
          </w:tcPr>
          <w:p>
            <w:pPr>
              <w:widowControl/>
              <w:wordWrap w:val="0"/>
              <w:adjustRightInd w:val="0"/>
              <w:snapToGrid w:val="0"/>
              <w:spacing w:line="240" w:lineRule="auto"/>
              <w:jc w:val="center"/>
              <w:rPr>
                <w:rFonts w:cs="Times New Roman"/>
                <w:kern w:val="0"/>
                <w:position w:val="-30"/>
                <w:sz w:val="21"/>
                <w:szCs w:val="21"/>
              </w:rPr>
            </w:pPr>
            <w:r>
              <w:rPr>
                <w:rFonts w:cs="Times New Roman"/>
                <w:kern w:val="0"/>
                <w:position w:val="-30"/>
                <w:sz w:val="21"/>
                <w:szCs w:val="21"/>
              </w:rPr>
              <w:t>14</w:t>
            </w:r>
          </w:p>
        </w:tc>
        <w:tc>
          <w:tcPr>
            <w:tcW w:w="851" w:type="dxa"/>
            <w:tcBorders>
              <w:top w:val="nil"/>
              <w:left w:val="nil"/>
              <w:bottom w:val="nil"/>
              <w:right w:val="nil"/>
            </w:tcBorders>
          </w:tcPr>
          <w:p>
            <w:pPr>
              <w:widowControl/>
              <w:wordWrap w:val="0"/>
              <w:adjustRightInd w:val="0"/>
              <w:snapToGrid w:val="0"/>
              <w:spacing w:line="240" w:lineRule="auto"/>
              <w:jc w:val="center"/>
              <w:rPr>
                <w:rFonts w:cs="Times New Roman"/>
                <w:kern w:val="0"/>
                <w:position w:val="-30"/>
                <w:sz w:val="21"/>
                <w:szCs w:val="21"/>
              </w:rPr>
            </w:pPr>
            <w:r>
              <w:rPr>
                <w:rFonts w:cs="Times New Roman"/>
                <w:kern w:val="0"/>
                <w:position w:val="-30"/>
                <w:sz w:val="21"/>
                <w:szCs w:val="21"/>
              </w:rPr>
              <w:t>5%</w:t>
            </w:r>
          </w:p>
        </w:tc>
        <w:tc>
          <w:tcPr>
            <w:tcW w:w="1276" w:type="dxa"/>
            <w:tcBorders>
              <w:top w:val="nil"/>
              <w:left w:val="nil"/>
              <w:bottom w:val="nil"/>
              <w:right w:val="nil"/>
            </w:tcBorders>
          </w:tcPr>
          <w:p>
            <w:pPr>
              <w:widowControl/>
              <w:wordWrap w:val="0"/>
              <w:adjustRightInd w:val="0"/>
              <w:snapToGrid w:val="0"/>
              <w:spacing w:line="240" w:lineRule="auto"/>
              <w:jc w:val="center"/>
              <w:rPr>
                <w:rFonts w:cs="Times New Roman"/>
                <w:kern w:val="0"/>
                <w:position w:val="-30"/>
                <w:sz w:val="21"/>
                <w:szCs w:val="21"/>
              </w:rPr>
            </w:pPr>
            <w:r>
              <w:rPr>
                <w:rFonts w:cs="Times New Roman"/>
                <w:kern w:val="0"/>
                <w:position w:val="-30"/>
                <w:sz w:val="21"/>
                <w:szCs w:val="21"/>
              </w:rPr>
              <w:t>1.5</w:t>
            </w:r>
          </w:p>
        </w:tc>
        <w:tc>
          <w:tcPr>
            <w:tcW w:w="850" w:type="dxa"/>
            <w:tcBorders>
              <w:top w:val="nil"/>
              <w:left w:val="nil"/>
              <w:bottom w:val="nil"/>
              <w:right w:val="nil"/>
            </w:tcBorders>
          </w:tcPr>
          <w:p>
            <w:pPr>
              <w:widowControl/>
              <w:wordWrap w:val="0"/>
              <w:adjustRightInd w:val="0"/>
              <w:snapToGrid w:val="0"/>
              <w:spacing w:line="240" w:lineRule="auto"/>
              <w:jc w:val="center"/>
              <w:rPr>
                <w:rFonts w:cs="Times New Roman"/>
                <w:kern w:val="0"/>
                <w:position w:val="-30"/>
                <w:sz w:val="21"/>
                <w:szCs w:val="21"/>
              </w:rPr>
            </w:pPr>
            <w:r>
              <w:rPr>
                <w:rFonts w:cs="Times New Roman"/>
                <w:kern w:val="0"/>
                <w:position w:val="-30"/>
                <w:sz w:val="21"/>
                <w:szCs w:val="21"/>
              </w:rPr>
              <w:t>0.50</w:t>
            </w:r>
          </w:p>
        </w:tc>
        <w:tc>
          <w:tcPr>
            <w:tcW w:w="1985" w:type="dxa"/>
            <w:tcBorders>
              <w:top w:val="nil"/>
              <w:left w:val="nil"/>
              <w:bottom w:val="nil"/>
              <w:right w:val="nil"/>
            </w:tcBorders>
            <w:vAlign w:val="center"/>
          </w:tcPr>
          <w:p>
            <w:pPr>
              <w:widowControl/>
              <w:wordWrap w:val="0"/>
              <w:adjustRightInd w:val="0"/>
              <w:snapToGrid w:val="0"/>
              <w:spacing w:line="240" w:lineRule="auto"/>
              <w:jc w:val="center"/>
              <w:rPr>
                <w:rFonts w:cs="Times New Roman"/>
                <w:kern w:val="0"/>
                <w:position w:val="-30"/>
                <w:sz w:val="21"/>
                <w:szCs w:val="21"/>
              </w:rPr>
            </w:pPr>
            <w:r>
              <w:rPr>
                <w:rFonts w:cs="Times New Roman"/>
                <w:color w:val="000000"/>
                <w:kern w:val="0"/>
                <w:sz w:val="21"/>
                <w:szCs w:val="21"/>
              </w:rPr>
              <w:t>39</w:t>
            </w:r>
          </w:p>
        </w:tc>
        <w:tc>
          <w:tcPr>
            <w:tcW w:w="1275" w:type="dxa"/>
            <w:tcBorders>
              <w:top w:val="nil"/>
              <w:left w:val="nil"/>
              <w:bottom w:val="nil"/>
              <w:right w:val="nil"/>
            </w:tcBorders>
            <w:vAlign w:val="center"/>
          </w:tcPr>
          <w:p>
            <w:pPr>
              <w:widowControl/>
              <w:wordWrap w:val="0"/>
              <w:adjustRightInd w:val="0"/>
              <w:snapToGrid w:val="0"/>
              <w:spacing w:line="240" w:lineRule="auto"/>
              <w:jc w:val="center"/>
              <w:rPr>
                <w:rFonts w:cs="Times New Roman"/>
                <w:kern w:val="0"/>
                <w:position w:val="-30"/>
                <w:sz w:val="21"/>
                <w:szCs w:val="21"/>
              </w:rPr>
            </w:pPr>
            <w:r>
              <w:rPr>
                <w:rFonts w:cs="Times New Roman"/>
                <w:color w:val="000000"/>
                <w:kern w:val="0"/>
                <w:sz w:val="21"/>
                <w:szCs w:val="21"/>
              </w:rPr>
              <w:t>47.2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tcBorders>
              <w:top w:val="nil"/>
              <w:left w:val="nil"/>
              <w:bottom w:val="nil"/>
              <w:right w:val="nil"/>
            </w:tcBorders>
          </w:tcPr>
          <w:p>
            <w:pPr>
              <w:widowControl/>
              <w:wordWrap w:val="0"/>
              <w:adjustRightInd w:val="0"/>
              <w:snapToGrid w:val="0"/>
              <w:spacing w:line="240" w:lineRule="auto"/>
              <w:jc w:val="center"/>
              <w:rPr>
                <w:rFonts w:cs="Times New Roman"/>
                <w:kern w:val="0"/>
                <w:position w:val="-30"/>
                <w:sz w:val="21"/>
                <w:szCs w:val="21"/>
              </w:rPr>
            </w:pPr>
            <w:r>
              <w:rPr>
                <w:rFonts w:cs="Times New Roman"/>
                <w:kern w:val="0"/>
                <w:position w:val="-30"/>
                <w:sz w:val="21"/>
                <w:szCs w:val="21"/>
              </w:rPr>
              <w:t>15</w:t>
            </w:r>
          </w:p>
        </w:tc>
        <w:tc>
          <w:tcPr>
            <w:tcW w:w="851" w:type="dxa"/>
            <w:tcBorders>
              <w:top w:val="nil"/>
              <w:left w:val="nil"/>
              <w:bottom w:val="nil"/>
              <w:right w:val="nil"/>
            </w:tcBorders>
          </w:tcPr>
          <w:p>
            <w:pPr>
              <w:widowControl/>
              <w:wordWrap w:val="0"/>
              <w:adjustRightInd w:val="0"/>
              <w:snapToGrid w:val="0"/>
              <w:spacing w:line="240" w:lineRule="auto"/>
              <w:jc w:val="center"/>
              <w:rPr>
                <w:rFonts w:cs="Times New Roman"/>
                <w:kern w:val="0"/>
                <w:position w:val="-30"/>
                <w:sz w:val="21"/>
                <w:szCs w:val="21"/>
              </w:rPr>
            </w:pPr>
            <w:r>
              <w:rPr>
                <w:rFonts w:cs="Times New Roman"/>
                <w:kern w:val="0"/>
                <w:position w:val="-30"/>
                <w:sz w:val="21"/>
                <w:szCs w:val="21"/>
              </w:rPr>
              <w:t>5%</w:t>
            </w:r>
          </w:p>
        </w:tc>
        <w:tc>
          <w:tcPr>
            <w:tcW w:w="1276" w:type="dxa"/>
            <w:tcBorders>
              <w:top w:val="nil"/>
              <w:left w:val="nil"/>
              <w:bottom w:val="nil"/>
              <w:right w:val="nil"/>
            </w:tcBorders>
          </w:tcPr>
          <w:p>
            <w:pPr>
              <w:widowControl/>
              <w:wordWrap w:val="0"/>
              <w:adjustRightInd w:val="0"/>
              <w:snapToGrid w:val="0"/>
              <w:spacing w:line="240" w:lineRule="auto"/>
              <w:jc w:val="center"/>
              <w:rPr>
                <w:rFonts w:cs="Times New Roman"/>
                <w:kern w:val="0"/>
                <w:position w:val="-30"/>
                <w:sz w:val="21"/>
                <w:szCs w:val="21"/>
              </w:rPr>
            </w:pPr>
            <w:r>
              <w:rPr>
                <w:rFonts w:cs="Times New Roman"/>
                <w:kern w:val="0"/>
                <w:position w:val="-30"/>
                <w:sz w:val="21"/>
                <w:szCs w:val="21"/>
              </w:rPr>
              <w:t>1.5</w:t>
            </w:r>
          </w:p>
        </w:tc>
        <w:tc>
          <w:tcPr>
            <w:tcW w:w="850" w:type="dxa"/>
            <w:tcBorders>
              <w:top w:val="nil"/>
              <w:left w:val="nil"/>
              <w:bottom w:val="nil"/>
              <w:right w:val="nil"/>
            </w:tcBorders>
          </w:tcPr>
          <w:p>
            <w:pPr>
              <w:widowControl/>
              <w:wordWrap w:val="0"/>
              <w:adjustRightInd w:val="0"/>
              <w:snapToGrid w:val="0"/>
              <w:spacing w:line="240" w:lineRule="auto"/>
              <w:jc w:val="center"/>
              <w:rPr>
                <w:rFonts w:cs="Times New Roman"/>
                <w:kern w:val="0"/>
                <w:position w:val="-30"/>
                <w:sz w:val="21"/>
                <w:szCs w:val="21"/>
              </w:rPr>
            </w:pPr>
            <w:r>
              <w:rPr>
                <w:rFonts w:cs="Times New Roman"/>
                <w:kern w:val="0"/>
                <w:position w:val="-30"/>
                <w:sz w:val="21"/>
                <w:szCs w:val="21"/>
              </w:rPr>
              <w:t>0.55</w:t>
            </w:r>
          </w:p>
        </w:tc>
        <w:tc>
          <w:tcPr>
            <w:tcW w:w="1985" w:type="dxa"/>
            <w:tcBorders>
              <w:top w:val="nil"/>
              <w:left w:val="nil"/>
              <w:bottom w:val="nil"/>
              <w:right w:val="nil"/>
            </w:tcBorders>
            <w:vAlign w:val="center"/>
          </w:tcPr>
          <w:p>
            <w:pPr>
              <w:widowControl/>
              <w:wordWrap w:val="0"/>
              <w:adjustRightInd w:val="0"/>
              <w:snapToGrid w:val="0"/>
              <w:spacing w:line="240" w:lineRule="auto"/>
              <w:jc w:val="center"/>
              <w:rPr>
                <w:rFonts w:cs="Times New Roman"/>
                <w:kern w:val="0"/>
                <w:position w:val="-30"/>
                <w:sz w:val="21"/>
                <w:szCs w:val="21"/>
              </w:rPr>
            </w:pPr>
            <w:r>
              <w:rPr>
                <w:rFonts w:cs="Times New Roman"/>
                <w:color w:val="000000"/>
                <w:kern w:val="0"/>
                <w:sz w:val="21"/>
                <w:szCs w:val="21"/>
              </w:rPr>
              <w:t>39</w:t>
            </w:r>
          </w:p>
        </w:tc>
        <w:tc>
          <w:tcPr>
            <w:tcW w:w="1275" w:type="dxa"/>
            <w:tcBorders>
              <w:top w:val="nil"/>
              <w:left w:val="nil"/>
              <w:bottom w:val="nil"/>
              <w:right w:val="nil"/>
            </w:tcBorders>
            <w:vAlign w:val="center"/>
          </w:tcPr>
          <w:p>
            <w:pPr>
              <w:widowControl/>
              <w:wordWrap w:val="0"/>
              <w:adjustRightInd w:val="0"/>
              <w:snapToGrid w:val="0"/>
              <w:spacing w:line="240" w:lineRule="auto"/>
              <w:jc w:val="center"/>
              <w:rPr>
                <w:rFonts w:cs="Times New Roman"/>
                <w:kern w:val="0"/>
                <w:position w:val="-30"/>
                <w:sz w:val="21"/>
                <w:szCs w:val="21"/>
              </w:rPr>
            </w:pPr>
            <w:r>
              <w:rPr>
                <w:rFonts w:cs="Times New Roman"/>
                <w:color w:val="000000"/>
                <w:kern w:val="0"/>
                <w:sz w:val="21"/>
                <w:szCs w:val="21"/>
              </w:rPr>
              <w:t>31.6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tcBorders>
              <w:top w:val="nil"/>
              <w:left w:val="nil"/>
              <w:bottom w:val="nil"/>
              <w:right w:val="nil"/>
            </w:tcBorders>
          </w:tcPr>
          <w:p>
            <w:pPr>
              <w:widowControl/>
              <w:wordWrap w:val="0"/>
              <w:adjustRightInd w:val="0"/>
              <w:snapToGrid w:val="0"/>
              <w:spacing w:line="240" w:lineRule="auto"/>
              <w:jc w:val="center"/>
              <w:rPr>
                <w:rFonts w:cs="Times New Roman"/>
                <w:kern w:val="0"/>
                <w:position w:val="-30"/>
                <w:sz w:val="21"/>
                <w:szCs w:val="21"/>
              </w:rPr>
            </w:pPr>
            <w:r>
              <w:rPr>
                <w:rFonts w:cs="Times New Roman"/>
                <w:kern w:val="0"/>
                <w:position w:val="-30"/>
                <w:sz w:val="21"/>
                <w:szCs w:val="21"/>
              </w:rPr>
              <w:t>16</w:t>
            </w:r>
          </w:p>
        </w:tc>
        <w:tc>
          <w:tcPr>
            <w:tcW w:w="851" w:type="dxa"/>
            <w:tcBorders>
              <w:top w:val="nil"/>
              <w:left w:val="nil"/>
              <w:bottom w:val="nil"/>
              <w:right w:val="nil"/>
            </w:tcBorders>
          </w:tcPr>
          <w:p>
            <w:pPr>
              <w:widowControl/>
              <w:wordWrap w:val="0"/>
              <w:adjustRightInd w:val="0"/>
              <w:snapToGrid w:val="0"/>
              <w:spacing w:line="240" w:lineRule="auto"/>
              <w:jc w:val="center"/>
              <w:rPr>
                <w:rFonts w:cs="Times New Roman"/>
                <w:kern w:val="0"/>
                <w:position w:val="-30"/>
                <w:sz w:val="21"/>
                <w:szCs w:val="21"/>
              </w:rPr>
            </w:pPr>
            <w:r>
              <w:rPr>
                <w:rFonts w:cs="Times New Roman"/>
                <w:kern w:val="0"/>
                <w:position w:val="-30"/>
                <w:sz w:val="21"/>
                <w:szCs w:val="21"/>
              </w:rPr>
              <w:t>5%</w:t>
            </w:r>
          </w:p>
        </w:tc>
        <w:tc>
          <w:tcPr>
            <w:tcW w:w="1276" w:type="dxa"/>
            <w:tcBorders>
              <w:top w:val="nil"/>
              <w:left w:val="nil"/>
              <w:bottom w:val="nil"/>
              <w:right w:val="nil"/>
            </w:tcBorders>
          </w:tcPr>
          <w:p>
            <w:pPr>
              <w:widowControl/>
              <w:wordWrap w:val="0"/>
              <w:adjustRightInd w:val="0"/>
              <w:snapToGrid w:val="0"/>
              <w:spacing w:line="240" w:lineRule="auto"/>
              <w:jc w:val="center"/>
              <w:rPr>
                <w:rFonts w:cs="Times New Roman"/>
                <w:kern w:val="0"/>
                <w:position w:val="-30"/>
                <w:sz w:val="21"/>
                <w:szCs w:val="21"/>
              </w:rPr>
            </w:pPr>
            <w:r>
              <w:rPr>
                <w:rFonts w:cs="Times New Roman"/>
                <w:kern w:val="0"/>
                <w:position w:val="-30"/>
                <w:sz w:val="21"/>
                <w:szCs w:val="21"/>
              </w:rPr>
              <w:t>1.5</w:t>
            </w:r>
          </w:p>
        </w:tc>
        <w:tc>
          <w:tcPr>
            <w:tcW w:w="850" w:type="dxa"/>
            <w:tcBorders>
              <w:top w:val="nil"/>
              <w:left w:val="nil"/>
              <w:bottom w:val="nil"/>
              <w:right w:val="nil"/>
            </w:tcBorders>
          </w:tcPr>
          <w:p>
            <w:pPr>
              <w:widowControl/>
              <w:wordWrap w:val="0"/>
              <w:adjustRightInd w:val="0"/>
              <w:snapToGrid w:val="0"/>
              <w:spacing w:line="240" w:lineRule="auto"/>
              <w:jc w:val="center"/>
              <w:rPr>
                <w:rFonts w:cs="Times New Roman"/>
                <w:kern w:val="0"/>
                <w:position w:val="-30"/>
                <w:sz w:val="21"/>
                <w:szCs w:val="21"/>
              </w:rPr>
            </w:pPr>
            <w:r>
              <w:rPr>
                <w:rFonts w:cs="Times New Roman"/>
                <w:kern w:val="0"/>
                <w:position w:val="-30"/>
                <w:sz w:val="21"/>
                <w:szCs w:val="21"/>
              </w:rPr>
              <w:t>0.35</w:t>
            </w:r>
          </w:p>
        </w:tc>
        <w:tc>
          <w:tcPr>
            <w:tcW w:w="1985" w:type="dxa"/>
            <w:tcBorders>
              <w:top w:val="nil"/>
              <w:left w:val="nil"/>
              <w:bottom w:val="nil"/>
              <w:right w:val="nil"/>
            </w:tcBorders>
            <w:vAlign w:val="center"/>
          </w:tcPr>
          <w:p>
            <w:pPr>
              <w:widowControl/>
              <w:wordWrap w:val="0"/>
              <w:adjustRightInd w:val="0"/>
              <w:snapToGrid w:val="0"/>
              <w:spacing w:line="240" w:lineRule="auto"/>
              <w:jc w:val="center"/>
              <w:rPr>
                <w:rFonts w:cs="Times New Roman"/>
                <w:kern w:val="0"/>
                <w:position w:val="-30"/>
                <w:sz w:val="21"/>
                <w:szCs w:val="21"/>
              </w:rPr>
            </w:pPr>
            <w:r>
              <w:rPr>
                <w:rFonts w:cs="Times New Roman"/>
                <w:color w:val="000000"/>
                <w:kern w:val="0"/>
                <w:sz w:val="21"/>
                <w:szCs w:val="21"/>
              </w:rPr>
              <w:t>39</w:t>
            </w:r>
          </w:p>
        </w:tc>
        <w:tc>
          <w:tcPr>
            <w:tcW w:w="1275" w:type="dxa"/>
            <w:tcBorders>
              <w:top w:val="nil"/>
              <w:left w:val="nil"/>
              <w:bottom w:val="nil"/>
              <w:right w:val="nil"/>
            </w:tcBorders>
            <w:vAlign w:val="center"/>
          </w:tcPr>
          <w:p>
            <w:pPr>
              <w:widowControl/>
              <w:wordWrap w:val="0"/>
              <w:adjustRightInd w:val="0"/>
              <w:snapToGrid w:val="0"/>
              <w:spacing w:line="240" w:lineRule="auto"/>
              <w:jc w:val="center"/>
              <w:rPr>
                <w:rFonts w:cs="Times New Roman"/>
                <w:kern w:val="0"/>
                <w:position w:val="-30"/>
                <w:sz w:val="21"/>
                <w:szCs w:val="21"/>
              </w:rPr>
            </w:pPr>
            <w:r>
              <w:rPr>
                <w:rFonts w:cs="Times New Roman"/>
                <w:color w:val="000000"/>
                <w:kern w:val="0"/>
                <w:sz w:val="21"/>
                <w:szCs w:val="21"/>
              </w:rPr>
              <w:t>82.2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tcBorders>
              <w:top w:val="nil"/>
              <w:left w:val="nil"/>
              <w:bottom w:val="nil"/>
              <w:right w:val="nil"/>
            </w:tcBorders>
          </w:tcPr>
          <w:p>
            <w:pPr>
              <w:widowControl/>
              <w:wordWrap w:val="0"/>
              <w:adjustRightInd w:val="0"/>
              <w:snapToGrid w:val="0"/>
              <w:spacing w:line="240" w:lineRule="auto"/>
              <w:jc w:val="center"/>
              <w:rPr>
                <w:rFonts w:cs="Times New Roman"/>
                <w:kern w:val="0"/>
                <w:position w:val="-30"/>
                <w:sz w:val="21"/>
                <w:szCs w:val="21"/>
              </w:rPr>
            </w:pPr>
            <w:r>
              <w:rPr>
                <w:rFonts w:cs="Times New Roman"/>
                <w:kern w:val="0"/>
                <w:position w:val="-30"/>
                <w:sz w:val="21"/>
                <w:szCs w:val="21"/>
              </w:rPr>
              <w:t>17</w:t>
            </w:r>
          </w:p>
        </w:tc>
        <w:tc>
          <w:tcPr>
            <w:tcW w:w="851" w:type="dxa"/>
            <w:tcBorders>
              <w:top w:val="nil"/>
              <w:left w:val="nil"/>
              <w:bottom w:val="nil"/>
              <w:right w:val="nil"/>
            </w:tcBorders>
          </w:tcPr>
          <w:p>
            <w:pPr>
              <w:widowControl/>
              <w:wordWrap w:val="0"/>
              <w:adjustRightInd w:val="0"/>
              <w:snapToGrid w:val="0"/>
              <w:spacing w:line="240" w:lineRule="auto"/>
              <w:jc w:val="center"/>
              <w:rPr>
                <w:rFonts w:cs="Times New Roman"/>
                <w:kern w:val="0"/>
                <w:position w:val="-30"/>
                <w:sz w:val="21"/>
                <w:szCs w:val="21"/>
              </w:rPr>
            </w:pPr>
            <w:r>
              <w:rPr>
                <w:rFonts w:cs="Times New Roman"/>
                <w:kern w:val="0"/>
                <w:position w:val="-30"/>
                <w:sz w:val="21"/>
                <w:szCs w:val="21"/>
              </w:rPr>
              <w:t>5%</w:t>
            </w:r>
          </w:p>
        </w:tc>
        <w:tc>
          <w:tcPr>
            <w:tcW w:w="1276" w:type="dxa"/>
            <w:tcBorders>
              <w:top w:val="nil"/>
              <w:left w:val="nil"/>
              <w:bottom w:val="nil"/>
              <w:right w:val="nil"/>
            </w:tcBorders>
          </w:tcPr>
          <w:p>
            <w:pPr>
              <w:widowControl/>
              <w:wordWrap w:val="0"/>
              <w:adjustRightInd w:val="0"/>
              <w:snapToGrid w:val="0"/>
              <w:spacing w:line="240" w:lineRule="auto"/>
              <w:jc w:val="center"/>
              <w:rPr>
                <w:rFonts w:cs="Times New Roman"/>
                <w:kern w:val="0"/>
                <w:position w:val="-30"/>
                <w:sz w:val="21"/>
                <w:szCs w:val="21"/>
              </w:rPr>
            </w:pPr>
            <w:r>
              <w:rPr>
                <w:rFonts w:cs="Times New Roman"/>
                <w:kern w:val="0"/>
                <w:position w:val="-30"/>
                <w:sz w:val="21"/>
                <w:szCs w:val="21"/>
              </w:rPr>
              <w:t>1.5</w:t>
            </w:r>
          </w:p>
        </w:tc>
        <w:tc>
          <w:tcPr>
            <w:tcW w:w="850" w:type="dxa"/>
            <w:tcBorders>
              <w:top w:val="nil"/>
              <w:left w:val="nil"/>
              <w:bottom w:val="nil"/>
              <w:right w:val="nil"/>
            </w:tcBorders>
          </w:tcPr>
          <w:p>
            <w:pPr>
              <w:widowControl/>
              <w:wordWrap w:val="0"/>
              <w:adjustRightInd w:val="0"/>
              <w:snapToGrid w:val="0"/>
              <w:spacing w:line="240" w:lineRule="auto"/>
              <w:jc w:val="center"/>
              <w:rPr>
                <w:rFonts w:cs="Times New Roman"/>
                <w:kern w:val="0"/>
                <w:position w:val="-30"/>
                <w:sz w:val="21"/>
                <w:szCs w:val="21"/>
              </w:rPr>
            </w:pPr>
            <w:r>
              <w:rPr>
                <w:rFonts w:cs="Times New Roman"/>
                <w:kern w:val="0"/>
                <w:position w:val="-30"/>
                <w:sz w:val="21"/>
                <w:szCs w:val="21"/>
              </w:rPr>
              <w:t>0.40</w:t>
            </w:r>
          </w:p>
        </w:tc>
        <w:tc>
          <w:tcPr>
            <w:tcW w:w="1985" w:type="dxa"/>
            <w:tcBorders>
              <w:top w:val="nil"/>
              <w:left w:val="nil"/>
              <w:bottom w:val="nil"/>
              <w:right w:val="nil"/>
            </w:tcBorders>
            <w:vAlign w:val="center"/>
          </w:tcPr>
          <w:p>
            <w:pPr>
              <w:widowControl/>
              <w:wordWrap w:val="0"/>
              <w:adjustRightInd w:val="0"/>
              <w:snapToGrid w:val="0"/>
              <w:spacing w:line="240" w:lineRule="auto"/>
              <w:jc w:val="center"/>
              <w:rPr>
                <w:rFonts w:cs="Times New Roman"/>
                <w:kern w:val="0"/>
                <w:position w:val="-30"/>
                <w:sz w:val="21"/>
                <w:szCs w:val="21"/>
              </w:rPr>
            </w:pPr>
            <w:r>
              <w:rPr>
                <w:rFonts w:cs="Times New Roman"/>
                <w:color w:val="000000"/>
                <w:kern w:val="0"/>
                <w:sz w:val="21"/>
                <w:szCs w:val="21"/>
              </w:rPr>
              <w:t>39</w:t>
            </w:r>
          </w:p>
        </w:tc>
        <w:tc>
          <w:tcPr>
            <w:tcW w:w="1275" w:type="dxa"/>
            <w:tcBorders>
              <w:top w:val="nil"/>
              <w:left w:val="nil"/>
              <w:bottom w:val="nil"/>
              <w:right w:val="nil"/>
            </w:tcBorders>
            <w:vAlign w:val="center"/>
          </w:tcPr>
          <w:p>
            <w:pPr>
              <w:widowControl/>
              <w:wordWrap w:val="0"/>
              <w:adjustRightInd w:val="0"/>
              <w:snapToGrid w:val="0"/>
              <w:spacing w:line="240" w:lineRule="auto"/>
              <w:jc w:val="center"/>
              <w:rPr>
                <w:rFonts w:cs="Times New Roman"/>
                <w:kern w:val="0"/>
                <w:position w:val="-30"/>
                <w:sz w:val="21"/>
                <w:szCs w:val="21"/>
              </w:rPr>
            </w:pPr>
            <w:r>
              <w:rPr>
                <w:rFonts w:cs="Times New Roman"/>
                <w:color w:val="000000"/>
                <w:kern w:val="0"/>
                <w:sz w:val="21"/>
                <w:szCs w:val="21"/>
              </w:rPr>
              <w:t>72.5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tcBorders>
              <w:top w:val="nil"/>
              <w:left w:val="nil"/>
              <w:bottom w:val="nil"/>
              <w:right w:val="nil"/>
            </w:tcBorders>
          </w:tcPr>
          <w:p>
            <w:pPr>
              <w:widowControl/>
              <w:wordWrap w:val="0"/>
              <w:adjustRightInd w:val="0"/>
              <w:snapToGrid w:val="0"/>
              <w:spacing w:line="240" w:lineRule="auto"/>
              <w:jc w:val="center"/>
              <w:rPr>
                <w:rFonts w:cs="Times New Roman"/>
                <w:kern w:val="0"/>
                <w:position w:val="-30"/>
                <w:sz w:val="21"/>
                <w:szCs w:val="21"/>
              </w:rPr>
            </w:pPr>
            <w:r>
              <w:rPr>
                <w:rFonts w:cs="Times New Roman"/>
                <w:kern w:val="0"/>
                <w:position w:val="-30"/>
                <w:sz w:val="21"/>
                <w:szCs w:val="21"/>
              </w:rPr>
              <w:t>18</w:t>
            </w:r>
          </w:p>
        </w:tc>
        <w:tc>
          <w:tcPr>
            <w:tcW w:w="851" w:type="dxa"/>
            <w:tcBorders>
              <w:top w:val="nil"/>
              <w:left w:val="nil"/>
              <w:bottom w:val="nil"/>
              <w:right w:val="nil"/>
            </w:tcBorders>
          </w:tcPr>
          <w:p>
            <w:pPr>
              <w:widowControl/>
              <w:wordWrap w:val="0"/>
              <w:adjustRightInd w:val="0"/>
              <w:snapToGrid w:val="0"/>
              <w:spacing w:line="240" w:lineRule="auto"/>
              <w:jc w:val="center"/>
              <w:rPr>
                <w:rFonts w:cs="Times New Roman"/>
                <w:kern w:val="0"/>
                <w:position w:val="-30"/>
                <w:sz w:val="21"/>
                <w:szCs w:val="21"/>
              </w:rPr>
            </w:pPr>
            <w:r>
              <w:rPr>
                <w:rFonts w:cs="Times New Roman"/>
                <w:kern w:val="0"/>
                <w:position w:val="-30"/>
                <w:sz w:val="21"/>
                <w:szCs w:val="21"/>
              </w:rPr>
              <w:t>5%</w:t>
            </w:r>
          </w:p>
        </w:tc>
        <w:tc>
          <w:tcPr>
            <w:tcW w:w="1276" w:type="dxa"/>
            <w:tcBorders>
              <w:top w:val="nil"/>
              <w:left w:val="nil"/>
              <w:bottom w:val="nil"/>
              <w:right w:val="nil"/>
            </w:tcBorders>
          </w:tcPr>
          <w:p>
            <w:pPr>
              <w:widowControl/>
              <w:wordWrap w:val="0"/>
              <w:adjustRightInd w:val="0"/>
              <w:snapToGrid w:val="0"/>
              <w:spacing w:line="240" w:lineRule="auto"/>
              <w:jc w:val="center"/>
              <w:rPr>
                <w:rFonts w:cs="Times New Roman"/>
                <w:kern w:val="0"/>
                <w:position w:val="-30"/>
                <w:sz w:val="21"/>
                <w:szCs w:val="21"/>
              </w:rPr>
            </w:pPr>
            <w:r>
              <w:rPr>
                <w:rFonts w:cs="Times New Roman"/>
                <w:kern w:val="0"/>
                <w:position w:val="-30"/>
                <w:sz w:val="21"/>
                <w:szCs w:val="21"/>
              </w:rPr>
              <w:t>1.5</w:t>
            </w:r>
          </w:p>
        </w:tc>
        <w:tc>
          <w:tcPr>
            <w:tcW w:w="850" w:type="dxa"/>
            <w:tcBorders>
              <w:top w:val="nil"/>
              <w:left w:val="nil"/>
              <w:bottom w:val="nil"/>
              <w:right w:val="nil"/>
            </w:tcBorders>
          </w:tcPr>
          <w:p>
            <w:pPr>
              <w:widowControl/>
              <w:wordWrap w:val="0"/>
              <w:adjustRightInd w:val="0"/>
              <w:snapToGrid w:val="0"/>
              <w:spacing w:line="240" w:lineRule="auto"/>
              <w:jc w:val="center"/>
              <w:rPr>
                <w:rFonts w:cs="Times New Roman"/>
                <w:kern w:val="0"/>
                <w:position w:val="-30"/>
                <w:sz w:val="21"/>
                <w:szCs w:val="21"/>
              </w:rPr>
            </w:pPr>
            <w:r>
              <w:rPr>
                <w:rFonts w:cs="Times New Roman"/>
                <w:kern w:val="0"/>
                <w:position w:val="-30"/>
                <w:sz w:val="21"/>
                <w:szCs w:val="21"/>
              </w:rPr>
              <w:t>0.45</w:t>
            </w:r>
          </w:p>
        </w:tc>
        <w:tc>
          <w:tcPr>
            <w:tcW w:w="1985" w:type="dxa"/>
            <w:tcBorders>
              <w:top w:val="nil"/>
              <w:left w:val="nil"/>
              <w:bottom w:val="nil"/>
              <w:right w:val="nil"/>
            </w:tcBorders>
            <w:vAlign w:val="center"/>
          </w:tcPr>
          <w:p>
            <w:pPr>
              <w:widowControl/>
              <w:wordWrap w:val="0"/>
              <w:adjustRightInd w:val="0"/>
              <w:snapToGrid w:val="0"/>
              <w:spacing w:line="240" w:lineRule="auto"/>
              <w:jc w:val="center"/>
              <w:rPr>
                <w:rFonts w:cs="Times New Roman"/>
                <w:kern w:val="0"/>
                <w:position w:val="-30"/>
                <w:sz w:val="21"/>
                <w:szCs w:val="21"/>
              </w:rPr>
            </w:pPr>
            <w:r>
              <w:rPr>
                <w:rFonts w:cs="Times New Roman"/>
                <w:color w:val="000000"/>
                <w:kern w:val="0"/>
                <w:sz w:val="21"/>
                <w:szCs w:val="21"/>
              </w:rPr>
              <w:t>39</w:t>
            </w:r>
          </w:p>
        </w:tc>
        <w:tc>
          <w:tcPr>
            <w:tcW w:w="1275" w:type="dxa"/>
            <w:tcBorders>
              <w:top w:val="nil"/>
              <w:left w:val="nil"/>
              <w:bottom w:val="nil"/>
              <w:right w:val="nil"/>
            </w:tcBorders>
            <w:vAlign w:val="center"/>
          </w:tcPr>
          <w:p>
            <w:pPr>
              <w:widowControl/>
              <w:wordWrap w:val="0"/>
              <w:adjustRightInd w:val="0"/>
              <w:snapToGrid w:val="0"/>
              <w:spacing w:line="240" w:lineRule="auto"/>
              <w:jc w:val="center"/>
              <w:rPr>
                <w:rFonts w:cs="Times New Roman"/>
                <w:kern w:val="0"/>
                <w:position w:val="-30"/>
                <w:sz w:val="21"/>
                <w:szCs w:val="21"/>
              </w:rPr>
            </w:pPr>
            <w:r>
              <w:rPr>
                <w:rFonts w:cs="Times New Roman"/>
                <w:color w:val="000000"/>
                <w:kern w:val="0"/>
                <w:sz w:val="21"/>
                <w:szCs w:val="21"/>
              </w:rPr>
              <w:t>63.5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tcBorders>
              <w:top w:val="nil"/>
              <w:left w:val="nil"/>
              <w:bottom w:val="nil"/>
              <w:right w:val="nil"/>
            </w:tcBorders>
          </w:tcPr>
          <w:p>
            <w:pPr>
              <w:widowControl/>
              <w:wordWrap w:val="0"/>
              <w:adjustRightInd w:val="0"/>
              <w:snapToGrid w:val="0"/>
              <w:spacing w:line="240" w:lineRule="auto"/>
              <w:jc w:val="center"/>
              <w:rPr>
                <w:rFonts w:cs="Times New Roman"/>
                <w:kern w:val="0"/>
                <w:position w:val="-30"/>
                <w:sz w:val="21"/>
                <w:szCs w:val="21"/>
              </w:rPr>
            </w:pPr>
            <w:r>
              <w:rPr>
                <w:rFonts w:cs="Times New Roman"/>
                <w:kern w:val="0"/>
                <w:position w:val="-30"/>
                <w:sz w:val="21"/>
                <w:szCs w:val="21"/>
              </w:rPr>
              <w:t>19</w:t>
            </w:r>
          </w:p>
        </w:tc>
        <w:tc>
          <w:tcPr>
            <w:tcW w:w="851" w:type="dxa"/>
            <w:tcBorders>
              <w:top w:val="nil"/>
              <w:left w:val="nil"/>
              <w:bottom w:val="nil"/>
              <w:right w:val="nil"/>
            </w:tcBorders>
          </w:tcPr>
          <w:p>
            <w:pPr>
              <w:widowControl/>
              <w:wordWrap w:val="0"/>
              <w:adjustRightInd w:val="0"/>
              <w:snapToGrid w:val="0"/>
              <w:spacing w:line="240" w:lineRule="auto"/>
              <w:jc w:val="center"/>
              <w:rPr>
                <w:rFonts w:cs="Times New Roman"/>
                <w:kern w:val="0"/>
                <w:position w:val="-30"/>
                <w:sz w:val="21"/>
                <w:szCs w:val="21"/>
              </w:rPr>
            </w:pPr>
            <w:r>
              <w:rPr>
                <w:rFonts w:cs="Times New Roman"/>
                <w:kern w:val="0"/>
                <w:position w:val="-30"/>
                <w:sz w:val="21"/>
                <w:szCs w:val="21"/>
              </w:rPr>
              <w:t>5%</w:t>
            </w:r>
          </w:p>
        </w:tc>
        <w:tc>
          <w:tcPr>
            <w:tcW w:w="1276" w:type="dxa"/>
            <w:tcBorders>
              <w:top w:val="nil"/>
              <w:left w:val="nil"/>
              <w:bottom w:val="nil"/>
              <w:right w:val="nil"/>
            </w:tcBorders>
          </w:tcPr>
          <w:p>
            <w:pPr>
              <w:widowControl/>
              <w:wordWrap w:val="0"/>
              <w:adjustRightInd w:val="0"/>
              <w:snapToGrid w:val="0"/>
              <w:spacing w:line="240" w:lineRule="auto"/>
              <w:jc w:val="center"/>
              <w:rPr>
                <w:rFonts w:cs="Times New Roman"/>
                <w:kern w:val="0"/>
                <w:position w:val="-30"/>
                <w:sz w:val="21"/>
                <w:szCs w:val="21"/>
              </w:rPr>
            </w:pPr>
            <w:r>
              <w:rPr>
                <w:rFonts w:cs="Times New Roman"/>
                <w:kern w:val="0"/>
                <w:position w:val="-30"/>
                <w:sz w:val="21"/>
                <w:szCs w:val="21"/>
              </w:rPr>
              <w:t>1.5</w:t>
            </w:r>
          </w:p>
        </w:tc>
        <w:tc>
          <w:tcPr>
            <w:tcW w:w="850" w:type="dxa"/>
            <w:tcBorders>
              <w:top w:val="nil"/>
              <w:left w:val="nil"/>
              <w:bottom w:val="nil"/>
              <w:right w:val="nil"/>
            </w:tcBorders>
          </w:tcPr>
          <w:p>
            <w:pPr>
              <w:widowControl/>
              <w:wordWrap w:val="0"/>
              <w:adjustRightInd w:val="0"/>
              <w:snapToGrid w:val="0"/>
              <w:spacing w:line="240" w:lineRule="auto"/>
              <w:jc w:val="center"/>
              <w:rPr>
                <w:rFonts w:cs="Times New Roman"/>
                <w:kern w:val="0"/>
                <w:position w:val="-30"/>
                <w:sz w:val="21"/>
                <w:szCs w:val="21"/>
              </w:rPr>
            </w:pPr>
            <w:r>
              <w:rPr>
                <w:rFonts w:cs="Times New Roman"/>
                <w:kern w:val="0"/>
                <w:position w:val="-30"/>
                <w:sz w:val="21"/>
                <w:szCs w:val="21"/>
              </w:rPr>
              <w:t>0.50</w:t>
            </w:r>
          </w:p>
        </w:tc>
        <w:tc>
          <w:tcPr>
            <w:tcW w:w="1985" w:type="dxa"/>
            <w:tcBorders>
              <w:top w:val="nil"/>
              <w:left w:val="nil"/>
              <w:bottom w:val="nil"/>
              <w:right w:val="nil"/>
            </w:tcBorders>
            <w:vAlign w:val="center"/>
          </w:tcPr>
          <w:p>
            <w:pPr>
              <w:widowControl/>
              <w:wordWrap w:val="0"/>
              <w:adjustRightInd w:val="0"/>
              <w:snapToGrid w:val="0"/>
              <w:spacing w:line="240" w:lineRule="auto"/>
              <w:jc w:val="center"/>
              <w:rPr>
                <w:rFonts w:cs="Times New Roman"/>
                <w:kern w:val="0"/>
                <w:position w:val="-30"/>
                <w:sz w:val="21"/>
                <w:szCs w:val="21"/>
              </w:rPr>
            </w:pPr>
            <w:r>
              <w:rPr>
                <w:rFonts w:cs="Times New Roman"/>
                <w:color w:val="000000"/>
                <w:kern w:val="0"/>
                <w:sz w:val="21"/>
                <w:szCs w:val="21"/>
              </w:rPr>
              <w:t>39</w:t>
            </w:r>
          </w:p>
        </w:tc>
        <w:tc>
          <w:tcPr>
            <w:tcW w:w="1275" w:type="dxa"/>
            <w:tcBorders>
              <w:top w:val="nil"/>
              <w:left w:val="nil"/>
              <w:bottom w:val="nil"/>
              <w:right w:val="nil"/>
            </w:tcBorders>
            <w:vAlign w:val="center"/>
          </w:tcPr>
          <w:p>
            <w:pPr>
              <w:widowControl/>
              <w:wordWrap w:val="0"/>
              <w:adjustRightInd w:val="0"/>
              <w:snapToGrid w:val="0"/>
              <w:spacing w:line="240" w:lineRule="auto"/>
              <w:jc w:val="center"/>
              <w:rPr>
                <w:rFonts w:cs="Times New Roman"/>
                <w:kern w:val="0"/>
                <w:position w:val="-30"/>
                <w:sz w:val="21"/>
                <w:szCs w:val="21"/>
              </w:rPr>
            </w:pPr>
            <w:r>
              <w:rPr>
                <w:rFonts w:cs="Times New Roman"/>
                <w:color w:val="000000"/>
                <w:kern w:val="0"/>
                <w:sz w:val="21"/>
                <w:szCs w:val="21"/>
              </w:rPr>
              <w:t>52.7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tcBorders>
              <w:top w:val="nil"/>
              <w:left w:val="nil"/>
              <w:bottom w:val="nil"/>
              <w:right w:val="nil"/>
            </w:tcBorders>
          </w:tcPr>
          <w:p>
            <w:pPr>
              <w:widowControl/>
              <w:wordWrap w:val="0"/>
              <w:adjustRightInd w:val="0"/>
              <w:snapToGrid w:val="0"/>
              <w:spacing w:line="240" w:lineRule="auto"/>
              <w:jc w:val="center"/>
              <w:rPr>
                <w:rFonts w:cs="Times New Roman"/>
                <w:kern w:val="0"/>
                <w:position w:val="-30"/>
                <w:sz w:val="21"/>
                <w:szCs w:val="21"/>
              </w:rPr>
            </w:pPr>
            <w:r>
              <w:rPr>
                <w:rFonts w:cs="Times New Roman"/>
                <w:kern w:val="0"/>
                <w:position w:val="-30"/>
                <w:sz w:val="21"/>
                <w:szCs w:val="21"/>
              </w:rPr>
              <w:t>20</w:t>
            </w:r>
          </w:p>
        </w:tc>
        <w:tc>
          <w:tcPr>
            <w:tcW w:w="851" w:type="dxa"/>
            <w:tcBorders>
              <w:top w:val="nil"/>
              <w:left w:val="nil"/>
              <w:bottom w:val="nil"/>
              <w:right w:val="nil"/>
            </w:tcBorders>
          </w:tcPr>
          <w:p>
            <w:pPr>
              <w:widowControl/>
              <w:wordWrap w:val="0"/>
              <w:adjustRightInd w:val="0"/>
              <w:snapToGrid w:val="0"/>
              <w:spacing w:line="240" w:lineRule="auto"/>
              <w:jc w:val="center"/>
              <w:rPr>
                <w:rFonts w:cs="Times New Roman"/>
                <w:kern w:val="0"/>
                <w:position w:val="-30"/>
                <w:sz w:val="21"/>
                <w:szCs w:val="21"/>
              </w:rPr>
            </w:pPr>
            <w:r>
              <w:rPr>
                <w:rFonts w:cs="Times New Roman"/>
                <w:kern w:val="0"/>
                <w:position w:val="-30"/>
                <w:sz w:val="21"/>
                <w:szCs w:val="21"/>
              </w:rPr>
              <w:t>5%</w:t>
            </w:r>
          </w:p>
        </w:tc>
        <w:tc>
          <w:tcPr>
            <w:tcW w:w="1276" w:type="dxa"/>
            <w:tcBorders>
              <w:top w:val="nil"/>
              <w:left w:val="nil"/>
              <w:bottom w:val="nil"/>
              <w:right w:val="nil"/>
            </w:tcBorders>
          </w:tcPr>
          <w:p>
            <w:pPr>
              <w:widowControl/>
              <w:wordWrap w:val="0"/>
              <w:adjustRightInd w:val="0"/>
              <w:snapToGrid w:val="0"/>
              <w:spacing w:line="240" w:lineRule="auto"/>
              <w:jc w:val="center"/>
              <w:rPr>
                <w:rFonts w:cs="Times New Roman"/>
                <w:kern w:val="0"/>
                <w:position w:val="-30"/>
                <w:sz w:val="21"/>
                <w:szCs w:val="21"/>
              </w:rPr>
            </w:pPr>
            <w:r>
              <w:rPr>
                <w:rFonts w:cs="Times New Roman"/>
                <w:kern w:val="0"/>
                <w:position w:val="-30"/>
                <w:sz w:val="21"/>
                <w:szCs w:val="21"/>
              </w:rPr>
              <w:t>1.5</w:t>
            </w:r>
          </w:p>
        </w:tc>
        <w:tc>
          <w:tcPr>
            <w:tcW w:w="850" w:type="dxa"/>
            <w:tcBorders>
              <w:top w:val="nil"/>
              <w:left w:val="nil"/>
              <w:bottom w:val="nil"/>
              <w:right w:val="nil"/>
            </w:tcBorders>
          </w:tcPr>
          <w:p>
            <w:pPr>
              <w:widowControl/>
              <w:wordWrap w:val="0"/>
              <w:adjustRightInd w:val="0"/>
              <w:snapToGrid w:val="0"/>
              <w:spacing w:line="240" w:lineRule="auto"/>
              <w:jc w:val="center"/>
              <w:rPr>
                <w:rFonts w:cs="Times New Roman"/>
                <w:kern w:val="0"/>
                <w:position w:val="-30"/>
                <w:sz w:val="21"/>
                <w:szCs w:val="21"/>
              </w:rPr>
            </w:pPr>
            <w:r>
              <w:rPr>
                <w:rFonts w:cs="Times New Roman"/>
                <w:kern w:val="0"/>
                <w:position w:val="-30"/>
                <w:sz w:val="21"/>
                <w:szCs w:val="21"/>
              </w:rPr>
              <w:t>0.55</w:t>
            </w:r>
          </w:p>
        </w:tc>
        <w:tc>
          <w:tcPr>
            <w:tcW w:w="1985" w:type="dxa"/>
            <w:tcBorders>
              <w:top w:val="nil"/>
              <w:left w:val="nil"/>
              <w:bottom w:val="nil"/>
              <w:right w:val="nil"/>
            </w:tcBorders>
            <w:vAlign w:val="center"/>
          </w:tcPr>
          <w:p>
            <w:pPr>
              <w:widowControl/>
              <w:wordWrap w:val="0"/>
              <w:adjustRightInd w:val="0"/>
              <w:snapToGrid w:val="0"/>
              <w:spacing w:line="240" w:lineRule="auto"/>
              <w:jc w:val="center"/>
              <w:rPr>
                <w:rFonts w:cs="Times New Roman"/>
                <w:kern w:val="0"/>
                <w:position w:val="-30"/>
                <w:sz w:val="21"/>
                <w:szCs w:val="21"/>
              </w:rPr>
            </w:pPr>
            <w:r>
              <w:rPr>
                <w:rFonts w:cs="Times New Roman"/>
                <w:color w:val="000000"/>
                <w:kern w:val="0"/>
                <w:sz w:val="21"/>
                <w:szCs w:val="21"/>
              </w:rPr>
              <w:t>39</w:t>
            </w:r>
          </w:p>
        </w:tc>
        <w:tc>
          <w:tcPr>
            <w:tcW w:w="1275" w:type="dxa"/>
            <w:tcBorders>
              <w:top w:val="nil"/>
              <w:left w:val="nil"/>
              <w:bottom w:val="nil"/>
              <w:right w:val="nil"/>
            </w:tcBorders>
            <w:vAlign w:val="center"/>
          </w:tcPr>
          <w:p>
            <w:pPr>
              <w:widowControl/>
              <w:wordWrap w:val="0"/>
              <w:adjustRightInd w:val="0"/>
              <w:snapToGrid w:val="0"/>
              <w:spacing w:line="240" w:lineRule="auto"/>
              <w:jc w:val="center"/>
              <w:rPr>
                <w:rFonts w:cs="Times New Roman"/>
                <w:kern w:val="0"/>
                <w:position w:val="-30"/>
                <w:sz w:val="21"/>
                <w:szCs w:val="21"/>
              </w:rPr>
            </w:pPr>
            <w:r>
              <w:rPr>
                <w:rFonts w:cs="Times New Roman"/>
                <w:color w:val="000000"/>
                <w:kern w:val="0"/>
                <w:sz w:val="21"/>
                <w:szCs w:val="21"/>
              </w:rPr>
              <w:t>42.1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tcBorders>
              <w:top w:val="nil"/>
              <w:left w:val="nil"/>
              <w:bottom w:val="nil"/>
              <w:right w:val="nil"/>
            </w:tcBorders>
          </w:tcPr>
          <w:p>
            <w:pPr>
              <w:widowControl/>
              <w:wordWrap w:val="0"/>
              <w:adjustRightInd w:val="0"/>
              <w:snapToGrid w:val="0"/>
              <w:spacing w:line="240" w:lineRule="auto"/>
              <w:jc w:val="center"/>
              <w:rPr>
                <w:rFonts w:cs="Times New Roman"/>
                <w:kern w:val="0"/>
                <w:position w:val="-30"/>
                <w:sz w:val="21"/>
                <w:szCs w:val="21"/>
              </w:rPr>
            </w:pPr>
            <w:r>
              <w:rPr>
                <w:rFonts w:cs="Times New Roman"/>
                <w:kern w:val="0"/>
                <w:position w:val="-30"/>
                <w:sz w:val="21"/>
                <w:szCs w:val="21"/>
              </w:rPr>
              <w:t>21</w:t>
            </w:r>
          </w:p>
        </w:tc>
        <w:tc>
          <w:tcPr>
            <w:tcW w:w="851" w:type="dxa"/>
            <w:tcBorders>
              <w:top w:val="nil"/>
              <w:left w:val="nil"/>
              <w:bottom w:val="nil"/>
              <w:right w:val="nil"/>
            </w:tcBorders>
          </w:tcPr>
          <w:p>
            <w:pPr>
              <w:widowControl/>
              <w:wordWrap w:val="0"/>
              <w:adjustRightInd w:val="0"/>
              <w:snapToGrid w:val="0"/>
              <w:spacing w:line="240" w:lineRule="auto"/>
              <w:jc w:val="center"/>
              <w:rPr>
                <w:rFonts w:cs="Times New Roman"/>
                <w:kern w:val="0"/>
                <w:position w:val="-30"/>
                <w:sz w:val="21"/>
                <w:szCs w:val="21"/>
              </w:rPr>
            </w:pPr>
            <w:r>
              <w:rPr>
                <w:rFonts w:cs="Times New Roman"/>
                <w:kern w:val="0"/>
                <w:position w:val="-30"/>
                <w:sz w:val="21"/>
                <w:szCs w:val="21"/>
              </w:rPr>
              <w:t>5%</w:t>
            </w:r>
          </w:p>
        </w:tc>
        <w:tc>
          <w:tcPr>
            <w:tcW w:w="1276" w:type="dxa"/>
            <w:tcBorders>
              <w:top w:val="nil"/>
              <w:left w:val="nil"/>
              <w:bottom w:val="nil"/>
              <w:right w:val="nil"/>
            </w:tcBorders>
          </w:tcPr>
          <w:p>
            <w:pPr>
              <w:widowControl/>
              <w:wordWrap w:val="0"/>
              <w:adjustRightInd w:val="0"/>
              <w:snapToGrid w:val="0"/>
              <w:spacing w:line="240" w:lineRule="auto"/>
              <w:jc w:val="center"/>
              <w:rPr>
                <w:rFonts w:cs="Times New Roman"/>
                <w:kern w:val="0"/>
                <w:position w:val="-30"/>
                <w:sz w:val="21"/>
                <w:szCs w:val="21"/>
              </w:rPr>
            </w:pPr>
            <w:r>
              <w:rPr>
                <w:rFonts w:cs="Times New Roman"/>
                <w:kern w:val="0"/>
                <w:position w:val="-30"/>
                <w:sz w:val="21"/>
                <w:szCs w:val="21"/>
              </w:rPr>
              <w:t>1.5</w:t>
            </w:r>
          </w:p>
        </w:tc>
        <w:tc>
          <w:tcPr>
            <w:tcW w:w="850" w:type="dxa"/>
            <w:tcBorders>
              <w:top w:val="nil"/>
              <w:left w:val="nil"/>
              <w:bottom w:val="nil"/>
              <w:right w:val="nil"/>
            </w:tcBorders>
          </w:tcPr>
          <w:p>
            <w:pPr>
              <w:widowControl/>
              <w:wordWrap w:val="0"/>
              <w:adjustRightInd w:val="0"/>
              <w:snapToGrid w:val="0"/>
              <w:spacing w:line="240" w:lineRule="auto"/>
              <w:jc w:val="center"/>
              <w:rPr>
                <w:rFonts w:cs="Times New Roman"/>
                <w:kern w:val="0"/>
                <w:position w:val="-30"/>
                <w:sz w:val="21"/>
                <w:szCs w:val="21"/>
              </w:rPr>
            </w:pPr>
            <w:r>
              <w:rPr>
                <w:rFonts w:cs="Times New Roman"/>
                <w:kern w:val="0"/>
                <w:position w:val="-30"/>
                <w:sz w:val="21"/>
                <w:szCs w:val="21"/>
              </w:rPr>
              <w:t>0.35</w:t>
            </w:r>
          </w:p>
        </w:tc>
        <w:tc>
          <w:tcPr>
            <w:tcW w:w="1985" w:type="dxa"/>
            <w:tcBorders>
              <w:top w:val="nil"/>
              <w:left w:val="nil"/>
              <w:bottom w:val="nil"/>
              <w:right w:val="nil"/>
            </w:tcBorders>
            <w:vAlign w:val="center"/>
          </w:tcPr>
          <w:p>
            <w:pPr>
              <w:widowControl/>
              <w:wordWrap w:val="0"/>
              <w:adjustRightInd w:val="0"/>
              <w:snapToGrid w:val="0"/>
              <w:spacing w:line="240" w:lineRule="auto"/>
              <w:jc w:val="center"/>
              <w:rPr>
                <w:rFonts w:cs="Times New Roman"/>
                <w:kern w:val="0"/>
                <w:position w:val="-30"/>
                <w:sz w:val="21"/>
                <w:szCs w:val="21"/>
              </w:rPr>
            </w:pPr>
            <w:r>
              <w:rPr>
                <w:rFonts w:cs="Times New Roman"/>
                <w:color w:val="000000"/>
                <w:kern w:val="0"/>
                <w:sz w:val="21"/>
                <w:szCs w:val="21"/>
              </w:rPr>
              <w:t>39</w:t>
            </w:r>
          </w:p>
        </w:tc>
        <w:tc>
          <w:tcPr>
            <w:tcW w:w="1275" w:type="dxa"/>
            <w:tcBorders>
              <w:top w:val="nil"/>
              <w:left w:val="nil"/>
              <w:bottom w:val="nil"/>
              <w:right w:val="nil"/>
            </w:tcBorders>
            <w:vAlign w:val="center"/>
          </w:tcPr>
          <w:p>
            <w:pPr>
              <w:widowControl/>
              <w:wordWrap w:val="0"/>
              <w:adjustRightInd w:val="0"/>
              <w:snapToGrid w:val="0"/>
              <w:spacing w:line="240" w:lineRule="auto"/>
              <w:jc w:val="center"/>
              <w:rPr>
                <w:rFonts w:cs="Times New Roman"/>
                <w:kern w:val="0"/>
                <w:position w:val="-30"/>
                <w:sz w:val="21"/>
                <w:szCs w:val="21"/>
              </w:rPr>
            </w:pPr>
            <w:r>
              <w:rPr>
                <w:rFonts w:cs="Times New Roman"/>
                <w:color w:val="000000"/>
                <w:kern w:val="0"/>
                <w:sz w:val="21"/>
                <w:szCs w:val="21"/>
              </w:rPr>
              <w:t>84.0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tcBorders>
              <w:top w:val="nil"/>
              <w:left w:val="nil"/>
              <w:bottom w:val="nil"/>
              <w:right w:val="nil"/>
            </w:tcBorders>
          </w:tcPr>
          <w:p>
            <w:pPr>
              <w:widowControl/>
              <w:wordWrap w:val="0"/>
              <w:adjustRightInd w:val="0"/>
              <w:snapToGrid w:val="0"/>
              <w:spacing w:line="240" w:lineRule="auto"/>
              <w:jc w:val="center"/>
              <w:rPr>
                <w:rFonts w:cs="Times New Roman"/>
                <w:kern w:val="0"/>
                <w:position w:val="-30"/>
                <w:sz w:val="21"/>
                <w:szCs w:val="21"/>
              </w:rPr>
            </w:pPr>
            <w:r>
              <w:rPr>
                <w:rFonts w:cs="Times New Roman"/>
                <w:kern w:val="0"/>
                <w:position w:val="-30"/>
                <w:sz w:val="21"/>
                <w:szCs w:val="21"/>
              </w:rPr>
              <w:t>22</w:t>
            </w:r>
          </w:p>
        </w:tc>
        <w:tc>
          <w:tcPr>
            <w:tcW w:w="851" w:type="dxa"/>
            <w:tcBorders>
              <w:top w:val="nil"/>
              <w:left w:val="nil"/>
              <w:bottom w:val="nil"/>
              <w:right w:val="nil"/>
            </w:tcBorders>
          </w:tcPr>
          <w:p>
            <w:pPr>
              <w:widowControl/>
              <w:wordWrap w:val="0"/>
              <w:adjustRightInd w:val="0"/>
              <w:snapToGrid w:val="0"/>
              <w:spacing w:line="240" w:lineRule="auto"/>
              <w:jc w:val="center"/>
              <w:rPr>
                <w:rFonts w:cs="Times New Roman"/>
                <w:kern w:val="0"/>
                <w:position w:val="-30"/>
                <w:sz w:val="21"/>
                <w:szCs w:val="21"/>
              </w:rPr>
            </w:pPr>
            <w:r>
              <w:rPr>
                <w:rFonts w:cs="Times New Roman"/>
                <w:kern w:val="0"/>
                <w:position w:val="-30"/>
                <w:sz w:val="21"/>
                <w:szCs w:val="21"/>
              </w:rPr>
              <w:t>5%</w:t>
            </w:r>
          </w:p>
        </w:tc>
        <w:tc>
          <w:tcPr>
            <w:tcW w:w="1276" w:type="dxa"/>
            <w:tcBorders>
              <w:top w:val="nil"/>
              <w:left w:val="nil"/>
              <w:bottom w:val="nil"/>
              <w:right w:val="nil"/>
            </w:tcBorders>
          </w:tcPr>
          <w:p>
            <w:pPr>
              <w:widowControl/>
              <w:wordWrap w:val="0"/>
              <w:adjustRightInd w:val="0"/>
              <w:snapToGrid w:val="0"/>
              <w:spacing w:line="240" w:lineRule="auto"/>
              <w:jc w:val="center"/>
              <w:rPr>
                <w:rFonts w:cs="Times New Roman"/>
                <w:kern w:val="0"/>
                <w:position w:val="-30"/>
                <w:sz w:val="21"/>
                <w:szCs w:val="21"/>
              </w:rPr>
            </w:pPr>
            <w:r>
              <w:rPr>
                <w:rFonts w:cs="Times New Roman"/>
                <w:kern w:val="0"/>
                <w:position w:val="-30"/>
                <w:sz w:val="21"/>
                <w:szCs w:val="21"/>
              </w:rPr>
              <w:t>1.5</w:t>
            </w:r>
          </w:p>
        </w:tc>
        <w:tc>
          <w:tcPr>
            <w:tcW w:w="850" w:type="dxa"/>
            <w:tcBorders>
              <w:top w:val="nil"/>
              <w:left w:val="nil"/>
              <w:bottom w:val="nil"/>
              <w:right w:val="nil"/>
            </w:tcBorders>
          </w:tcPr>
          <w:p>
            <w:pPr>
              <w:widowControl/>
              <w:wordWrap w:val="0"/>
              <w:adjustRightInd w:val="0"/>
              <w:snapToGrid w:val="0"/>
              <w:spacing w:line="240" w:lineRule="auto"/>
              <w:jc w:val="center"/>
              <w:rPr>
                <w:rFonts w:cs="Times New Roman"/>
                <w:kern w:val="0"/>
                <w:position w:val="-30"/>
                <w:sz w:val="21"/>
                <w:szCs w:val="21"/>
              </w:rPr>
            </w:pPr>
            <w:r>
              <w:rPr>
                <w:rFonts w:cs="Times New Roman"/>
                <w:kern w:val="0"/>
                <w:position w:val="-30"/>
                <w:sz w:val="21"/>
                <w:szCs w:val="21"/>
              </w:rPr>
              <w:t>0.40</w:t>
            </w:r>
          </w:p>
        </w:tc>
        <w:tc>
          <w:tcPr>
            <w:tcW w:w="1985" w:type="dxa"/>
            <w:tcBorders>
              <w:top w:val="nil"/>
              <w:left w:val="nil"/>
              <w:bottom w:val="nil"/>
              <w:right w:val="nil"/>
            </w:tcBorders>
            <w:vAlign w:val="center"/>
          </w:tcPr>
          <w:p>
            <w:pPr>
              <w:widowControl/>
              <w:wordWrap w:val="0"/>
              <w:adjustRightInd w:val="0"/>
              <w:snapToGrid w:val="0"/>
              <w:spacing w:line="240" w:lineRule="auto"/>
              <w:jc w:val="center"/>
              <w:rPr>
                <w:rFonts w:cs="Times New Roman"/>
                <w:kern w:val="0"/>
                <w:position w:val="-30"/>
                <w:sz w:val="21"/>
                <w:szCs w:val="21"/>
              </w:rPr>
            </w:pPr>
            <w:r>
              <w:rPr>
                <w:rFonts w:cs="Times New Roman"/>
                <w:color w:val="000000"/>
                <w:kern w:val="0"/>
                <w:sz w:val="21"/>
                <w:szCs w:val="21"/>
              </w:rPr>
              <w:t>39</w:t>
            </w:r>
          </w:p>
        </w:tc>
        <w:tc>
          <w:tcPr>
            <w:tcW w:w="1275" w:type="dxa"/>
            <w:tcBorders>
              <w:top w:val="nil"/>
              <w:left w:val="nil"/>
              <w:bottom w:val="nil"/>
              <w:right w:val="nil"/>
            </w:tcBorders>
            <w:vAlign w:val="center"/>
          </w:tcPr>
          <w:p>
            <w:pPr>
              <w:widowControl/>
              <w:wordWrap w:val="0"/>
              <w:adjustRightInd w:val="0"/>
              <w:snapToGrid w:val="0"/>
              <w:spacing w:line="240" w:lineRule="auto"/>
              <w:jc w:val="center"/>
              <w:rPr>
                <w:rFonts w:cs="Times New Roman"/>
                <w:kern w:val="0"/>
                <w:position w:val="-30"/>
                <w:sz w:val="21"/>
                <w:szCs w:val="21"/>
              </w:rPr>
            </w:pPr>
            <w:r>
              <w:rPr>
                <w:rFonts w:cs="Times New Roman"/>
                <w:color w:val="000000"/>
                <w:kern w:val="0"/>
                <w:sz w:val="21"/>
                <w:szCs w:val="21"/>
              </w:rPr>
              <w:t>59.2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tcBorders>
              <w:top w:val="nil"/>
              <w:left w:val="nil"/>
              <w:bottom w:val="nil"/>
              <w:right w:val="nil"/>
            </w:tcBorders>
          </w:tcPr>
          <w:p>
            <w:pPr>
              <w:widowControl/>
              <w:wordWrap w:val="0"/>
              <w:adjustRightInd w:val="0"/>
              <w:snapToGrid w:val="0"/>
              <w:spacing w:line="240" w:lineRule="auto"/>
              <w:jc w:val="center"/>
              <w:rPr>
                <w:rFonts w:cs="Times New Roman"/>
                <w:kern w:val="0"/>
                <w:position w:val="-30"/>
                <w:sz w:val="21"/>
                <w:szCs w:val="21"/>
              </w:rPr>
            </w:pPr>
            <w:r>
              <w:rPr>
                <w:rFonts w:cs="Times New Roman"/>
                <w:kern w:val="0"/>
                <w:position w:val="-30"/>
                <w:sz w:val="21"/>
                <w:szCs w:val="21"/>
              </w:rPr>
              <w:t>23</w:t>
            </w:r>
          </w:p>
        </w:tc>
        <w:tc>
          <w:tcPr>
            <w:tcW w:w="851" w:type="dxa"/>
            <w:tcBorders>
              <w:top w:val="nil"/>
              <w:left w:val="nil"/>
              <w:bottom w:val="nil"/>
              <w:right w:val="nil"/>
            </w:tcBorders>
          </w:tcPr>
          <w:p>
            <w:pPr>
              <w:widowControl/>
              <w:wordWrap w:val="0"/>
              <w:adjustRightInd w:val="0"/>
              <w:snapToGrid w:val="0"/>
              <w:spacing w:line="240" w:lineRule="auto"/>
              <w:jc w:val="center"/>
              <w:rPr>
                <w:rFonts w:cs="Times New Roman"/>
                <w:kern w:val="0"/>
                <w:position w:val="-30"/>
                <w:sz w:val="21"/>
                <w:szCs w:val="21"/>
              </w:rPr>
            </w:pPr>
            <w:r>
              <w:rPr>
                <w:rFonts w:cs="Times New Roman"/>
                <w:kern w:val="0"/>
                <w:position w:val="-30"/>
                <w:sz w:val="21"/>
                <w:szCs w:val="21"/>
              </w:rPr>
              <w:t>5%</w:t>
            </w:r>
          </w:p>
        </w:tc>
        <w:tc>
          <w:tcPr>
            <w:tcW w:w="1276" w:type="dxa"/>
            <w:tcBorders>
              <w:top w:val="nil"/>
              <w:left w:val="nil"/>
              <w:bottom w:val="nil"/>
              <w:right w:val="nil"/>
            </w:tcBorders>
          </w:tcPr>
          <w:p>
            <w:pPr>
              <w:widowControl/>
              <w:wordWrap w:val="0"/>
              <w:adjustRightInd w:val="0"/>
              <w:snapToGrid w:val="0"/>
              <w:spacing w:line="240" w:lineRule="auto"/>
              <w:jc w:val="center"/>
              <w:rPr>
                <w:rFonts w:cs="Times New Roman"/>
                <w:kern w:val="0"/>
                <w:position w:val="-30"/>
                <w:sz w:val="21"/>
                <w:szCs w:val="21"/>
              </w:rPr>
            </w:pPr>
            <w:r>
              <w:rPr>
                <w:rFonts w:cs="Times New Roman"/>
                <w:kern w:val="0"/>
                <w:position w:val="-30"/>
                <w:sz w:val="21"/>
                <w:szCs w:val="21"/>
              </w:rPr>
              <w:t>1.5</w:t>
            </w:r>
          </w:p>
        </w:tc>
        <w:tc>
          <w:tcPr>
            <w:tcW w:w="850" w:type="dxa"/>
            <w:tcBorders>
              <w:top w:val="nil"/>
              <w:left w:val="nil"/>
              <w:bottom w:val="nil"/>
              <w:right w:val="nil"/>
            </w:tcBorders>
          </w:tcPr>
          <w:p>
            <w:pPr>
              <w:widowControl/>
              <w:wordWrap w:val="0"/>
              <w:adjustRightInd w:val="0"/>
              <w:snapToGrid w:val="0"/>
              <w:spacing w:line="240" w:lineRule="auto"/>
              <w:jc w:val="center"/>
              <w:rPr>
                <w:rFonts w:cs="Times New Roman"/>
                <w:kern w:val="0"/>
                <w:position w:val="-30"/>
                <w:sz w:val="21"/>
                <w:szCs w:val="21"/>
              </w:rPr>
            </w:pPr>
            <w:r>
              <w:rPr>
                <w:rFonts w:cs="Times New Roman"/>
                <w:kern w:val="0"/>
                <w:position w:val="-30"/>
                <w:sz w:val="21"/>
                <w:szCs w:val="21"/>
              </w:rPr>
              <w:t>0.45</w:t>
            </w:r>
          </w:p>
        </w:tc>
        <w:tc>
          <w:tcPr>
            <w:tcW w:w="1985" w:type="dxa"/>
            <w:tcBorders>
              <w:top w:val="nil"/>
              <w:left w:val="nil"/>
              <w:bottom w:val="nil"/>
              <w:right w:val="nil"/>
            </w:tcBorders>
            <w:vAlign w:val="center"/>
          </w:tcPr>
          <w:p>
            <w:pPr>
              <w:widowControl/>
              <w:wordWrap w:val="0"/>
              <w:adjustRightInd w:val="0"/>
              <w:snapToGrid w:val="0"/>
              <w:spacing w:line="240" w:lineRule="auto"/>
              <w:jc w:val="center"/>
              <w:rPr>
                <w:rFonts w:cs="Times New Roman"/>
                <w:kern w:val="0"/>
                <w:position w:val="-30"/>
                <w:sz w:val="21"/>
                <w:szCs w:val="21"/>
              </w:rPr>
            </w:pPr>
            <w:r>
              <w:rPr>
                <w:rFonts w:cs="Times New Roman"/>
                <w:color w:val="000000"/>
                <w:kern w:val="0"/>
                <w:sz w:val="21"/>
                <w:szCs w:val="21"/>
              </w:rPr>
              <w:t>39</w:t>
            </w:r>
          </w:p>
        </w:tc>
        <w:tc>
          <w:tcPr>
            <w:tcW w:w="1275" w:type="dxa"/>
            <w:tcBorders>
              <w:top w:val="nil"/>
              <w:left w:val="nil"/>
              <w:bottom w:val="nil"/>
              <w:right w:val="nil"/>
            </w:tcBorders>
            <w:vAlign w:val="center"/>
          </w:tcPr>
          <w:p>
            <w:pPr>
              <w:widowControl/>
              <w:wordWrap w:val="0"/>
              <w:adjustRightInd w:val="0"/>
              <w:snapToGrid w:val="0"/>
              <w:spacing w:line="240" w:lineRule="auto"/>
              <w:jc w:val="center"/>
              <w:rPr>
                <w:rFonts w:cs="Times New Roman"/>
                <w:kern w:val="0"/>
                <w:position w:val="-30"/>
                <w:sz w:val="21"/>
                <w:szCs w:val="21"/>
              </w:rPr>
            </w:pPr>
            <w:r>
              <w:rPr>
                <w:rFonts w:cs="Times New Roman"/>
                <w:color w:val="000000"/>
                <w:kern w:val="0"/>
                <w:sz w:val="21"/>
                <w:szCs w:val="21"/>
              </w:rPr>
              <w:t>57.1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tcBorders>
              <w:top w:val="nil"/>
              <w:left w:val="nil"/>
              <w:bottom w:val="nil"/>
              <w:right w:val="nil"/>
            </w:tcBorders>
          </w:tcPr>
          <w:p>
            <w:pPr>
              <w:widowControl/>
              <w:wordWrap w:val="0"/>
              <w:adjustRightInd w:val="0"/>
              <w:snapToGrid w:val="0"/>
              <w:spacing w:line="240" w:lineRule="auto"/>
              <w:jc w:val="center"/>
              <w:rPr>
                <w:rFonts w:cs="Times New Roman"/>
                <w:kern w:val="0"/>
                <w:position w:val="-30"/>
                <w:sz w:val="21"/>
                <w:szCs w:val="21"/>
              </w:rPr>
            </w:pPr>
            <w:r>
              <w:rPr>
                <w:rFonts w:cs="Times New Roman"/>
                <w:kern w:val="0"/>
                <w:position w:val="-30"/>
                <w:sz w:val="21"/>
                <w:szCs w:val="21"/>
              </w:rPr>
              <w:t>24</w:t>
            </w:r>
          </w:p>
        </w:tc>
        <w:tc>
          <w:tcPr>
            <w:tcW w:w="851" w:type="dxa"/>
            <w:tcBorders>
              <w:top w:val="nil"/>
              <w:left w:val="nil"/>
              <w:bottom w:val="nil"/>
              <w:right w:val="nil"/>
            </w:tcBorders>
          </w:tcPr>
          <w:p>
            <w:pPr>
              <w:widowControl/>
              <w:wordWrap w:val="0"/>
              <w:adjustRightInd w:val="0"/>
              <w:snapToGrid w:val="0"/>
              <w:spacing w:line="240" w:lineRule="auto"/>
              <w:jc w:val="center"/>
              <w:rPr>
                <w:rFonts w:cs="Times New Roman"/>
                <w:kern w:val="0"/>
                <w:position w:val="-30"/>
                <w:sz w:val="21"/>
                <w:szCs w:val="21"/>
              </w:rPr>
            </w:pPr>
            <w:r>
              <w:rPr>
                <w:rFonts w:cs="Times New Roman"/>
                <w:kern w:val="0"/>
                <w:position w:val="-30"/>
                <w:sz w:val="21"/>
                <w:szCs w:val="21"/>
              </w:rPr>
              <w:t>5%</w:t>
            </w:r>
          </w:p>
        </w:tc>
        <w:tc>
          <w:tcPr>
            <w:tcW w:w="1276" w:type="dxa"/>
            <w:tcBorders>
              <w:top w:val="nil"/>
              <w:left w:val="nil"/>
              <w:bottom w:val="nil"/>
              <w:right w:val="nil"/>
            </w:tcBorders>
          </w:tcPr>
          <w:p>
            <w:pPr>
              <w:widowControl/>
              <w:wordWrap w:val="0"/>
              <w:adjustRightInd w:val="0"/>
              <w:snapToGrid w:val="0"/>
              <w:spacing w:line="240" w:lineRule="auto"/>
              <w:jc w:val="center"/>
              <w:rPr>
                <w:rFonts w:cs="Times New Roman"/>
                <w:kern w:val="0"/>
                <w:position w:val="-30"/>
                <w:sz w:val="21"/>
                <w:szCs w:val="21"/>
              </w:rPr>
            </w:pPr>
            <w:r>
              <w:rPr>
                <w:rFonts w:cs="Times New Roman"/>
                <w:kern w:val="0"/>
                <w:position w:val="-30"/>
                <w:sz w:val="21"/>
                <w:szCs w:val="21"/>
              </w:rPr>
              <w:t>1.5</w:t>
            </w:r>
          </w:p>
        </w:tc>
        <w:tc>
          <w:tcPr>
            <w:tcW w:w="850" w:type="dxa"/>
            <w:tcBorders>
              <w:top w:val="nil"/>
              <w:left w:val="nil"/>
              <w:bottom w:val="nil"/>
              <w:right w:val="nil"/>
            </w:tcBorders>
          </w:tcPr>
          <w:p>
            <w:pPr>
              <w:widowControl/>
              <w:wordWrap w:val="0"/>
              <w:adjustRightInd w:val="0"/>
              <w:snapToGrid w:val="0"/>
              <w:spacing w:line="240" w:lineRule="auto"/>
              <w:jc w:val="center"/>
              <w:rPr>
                <w:rFonts w:cs="Times New Roman"/>
                <w:kern w:val="0"/>
                <w:position w:val="-30"/>
                <w:sz w:val="21"/>
                <w:szCs w:val="21"/>
              </w:rPr>
            </w:pPr>
            <w:r>
              <w:rPr>
                <w:rFonts w:cs="Times New Roman"/>
                <w:kern w:val="0"/>
                <w:position w:val="-30"/>
                <w:sz w:val="21"/>
                <w:szCs w:val="21"/>
              </w:rPr>
              <w:t>0.50</w:t>
            </w:r>
          </w:p>
        </w:tc>
        <w:tc>
          <w:tcPr>
            <w:tcW w:w="1985" w:type="dxa"/>
            <w:tcBorders>
              <w:top w:val="nil"/>
              <w:left w:val="nil"/>
              <w:bottom w:val="nil"/>
              <w:right w:val="nil"/>
            </w:tcBorders>
            <w:vAlign w:val="center"/>
          </w:tcPr>
          <w:p>
            <w:pPr>
              <w:widowControl/>
              <w:wordWrap w:val="0"/>
              <w:adjustRightInd w:val="0"/>
              <w:snapToGrid w:val="0"/>
              <w:spacing w:line="240" w:lineRule="auto"/>
              <w:jc w:val="center"/>
              <w:rPr>
                <w:rFonts w:cs="Times New Roman"/>
                <w:kern w:val="0"/>
                <w:position w:val="-30"/>
                <w:sz w:val="21"/>
                <w:szCs w:val="21"/>
              </w:rPr>
            </w:pPr>
            <w:r>
              <w:rPr>
                <w:rFonts w:cs="Times New Roman"/>
                <w:color w:val="000000"/>
                <w:kern w:val="0"/>
                <w:sz w:val="21"/>
                <w:szCs w:val="21"/>
              </w:rPr>
              <w:t>39</w:t>
            </w:r>
          </w:p>
        </w:tc>
        <w:tc>
          <w:tcPr>
            <w:tcW w:w="1275" w:type="dxa"/>
            <w:tcBorders>
              <w:top w:val="nil"/>
              <w:left w:val="nil"/>
              <w:bottom w:val="nil"/>
              <w:right w:val="nil"/>
            </w:tcBorders>
            <w:vAlign w:val="center"/>
          </w:tcPr>
          <w:p>
            <w:pPr>
              <w:widowControl/>
              <w:wordWrap w:val="0"/>
              <w:adjustRightInd w:val="0"/>
              <w:snapToGrid w:val="0"/>
              <w:spacing w:line="240" w:lineRule="auto"/>
              <w:jc w:val="center"/>
              <w:rPr>
                <w:rFonts w:cs="Times New Roman"/>
                <w:kern w:val="0"/>
                <w:position w:val="-30"/>
                <w:sz w:val="21"/>
                <w:szCs w:val="21"/>
              </w:rPr>
            </w:pPr>
            <w:r>
              <w:rPr>
                <w:rFonts w:cs="Times New Roman"/>
                <w:color w:val="000000"/>
                <w:kern w:val="0"/>
                <w:sz w:val="21"/>
                <w:szCs w:val="21"/>
              </w:rPr>
              <w:t>45.9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tcBorders>
              <w:top w:val="nil"/>
              <w:left w:val="nil"/>
              <w:bottom w:val="single" w:color="auto" w:sz="4" w:space="0"/>
              <w:right w:val="nil"/>
            </w:tcBorders>
          </w:tcPr>
          <w:p>
            <w:pPr>
              <w:widowControl/>
              <w:wordWrap w:val="0"/>
              <w:adjustRightInd w:val="0"/>
              <w:snapToGrid w:val="0"/>
              <w:spacing w:line="240" w:lineRule="auto"/>
              <w:jc w:val="center"/>
              <w:rPr>
                <w:rFonts w:cs="Times New Roman"/>
                <w:kern w:val="0"/>
                <w:position w:val="-30"/>
                <w:sz w:val="21"/>
                <w:szCs w:val="21"/>
              </w:rPr>
            </w:pPr>
            <w:r>
              <w:rPr>
                <w:rFonts w:cs="Times New Roman"/>
                <w:kern w:val="0"/>
                <w:position w:val="-30"/>
                <w:sz w:val="21"/>
                <w:szCs w:val="21"/>
              </w:rPr>
              <w:t>25</w:t>
            </w:r>
          </w:p>
        </w:tc>
        <w:tc>
          <w:tcPr>
            <w:tcW w:w="851" w:type="dxa"/>
            <w:tcBorders>
              <w:top w:val="nil"/>
              <w:left w:val="nil"/>
              <w:bottom w:val="single" w:color="auto" w:sz="4" w:space="0"/>
              <w:right w:val="nil"/>
            </w:tcBorders>
          </w:tcPr>
          <w:p>
            <w:pPr>
              <w:widowControl/>
              <w:wordWrap w:val="0"/>
              <w:adjustRightInd w:val="0"/>
              <w:snapToGrid w:val="0"/>
              <w:spacing w:line="240" w:lineRule="auto"/>
              <w:jc w:val="center"/>
              <w:rPr>
                <w:rFonts w:cs="Times New Roman"/>
                <w:kern w:val="0"/>
                <w:position w:val="-30"/>
                <w:sz w:val="21"/>
                <w:szCs w:val="21"/>
              </w:rPr>
            </w:pPr>
            <w:r>
              <w:rPr>
                <w:rFonts w:cs="Times New Roman"/>
                <w:kern w:val="0"/>
                <w:position w:val="-30"/>
                <w:sz w:val="21"/>
                <w:szCs w:val="21"/>
              </w:rPr>
              <w:t>5%</w:t>
            </w:r>
          </w:p>
        </w:tc>
        <w:tc>
          <w:tcPr>
            <w:tcW w:w="1276" w:type="dxa"/>
            <w:tcBorders>
              <w:top w:val="nil"/>
              <w:left w:val="nil"/>
              <w:bottom w:val="single" w:color="auto" w:sz="4" w:space="0"/>
              <w:right w:val="nil"/>
            </w:tcBorders>
          </w:tcPr>
          <w:p>
            <w:pPr>
              <w:widowControl/>
              <w:wordWrap w:val="0"/>
              <w:adjustRightInd w:val="0"/>
              <w:snapToGrid w:val="0"/>
              <w:spacing w:line="240" w:lineRule="auto"/>
              <w:jc w:val="center"/>
              <w:rPr>
                <w:rFonts w:cs="Times New Roman"/>
                <w:kern w:val="0"/>
                <w:position w:val="-30"/>
                <w:sz w:val="21"/>
                <w:szCs w:val="21"/>
              </w:rPr>
            </w:pPr>
            <w:r>
              <w:rPr>
                <w:rFonts w:cs="Times New Roman"/>
                <w:kern w:val="0"/>
                <w:position w:val="-30"/>
                <w:sz w:val="21"/>
                <w:szCs w:val="21"/>
              </w:rPr>
              <w:t>1.5</w:t>
            </w:r>
          </w:p>
        </w:tc>
        <w:tc>
          <w:tcPr>
            <w:tcW w:w="850" w:type="dxa"/>
            <w:tcBorders>
              <w:top w:val="nil"/>
              <w:left w:val="nil"/>
              <w:bottom w:val="single" w:color="auto" w:sz="4" w:space="0"/>
              <w:right w:val="nil"/>
            </w:tcBorders>
          </w:tcPr>
          <w:p>
            <w:pPr>
              <w:widowControl/>
              <w:wordWrap w:val="0"/>
              <w:adjustRightInd w:val="0"/>
              <w:snapToGrid w:val="0"/>
              <w:spacing w:line="240" w:lineRule="auto"/>
              <w:jc w:val="center"/>
              <w:rPr>
                <w:rFonts w:cs="Times New Roman"/>
                <w:kern w:val="0"/>
                <w:position w:val="-30"/>
                <w:sz w:val="21"/>
                <w:szCs w:val="21"/>
              </w:rPr>
            </w:pPr>
            <w:r>
              <w:rPr>
                <w:rFonts w:cs="Times New Roman"/>
                <w:kern w:val="0"/>
                <w:position w:val="-30"/>
                <w:sz w:val="21"/>
                <w:szCs w:val="21"/>
              </w:rPr>
              <w:t>0.55</w:t>
            </w:r>
          </w:p>
        </w:tc>
        <w:tc>
          <w:tcPr>
            <w:tcW w:w="1985" w:type="dxa"/>
            <w:tcBorders>
              <w:top w:val="nil"/>
              <w:left w:val="nil"/>
              <w:bottom w:val="single" w:color="auto" w:sz="4" w:space="0"/>
              <w:right w:val="nil"/>
            </w:tcBorders>
            <w:vAlign w:val="center"/>
          </w:tcPr>
          <w:p>
            <w:pPr>
              <w:widowControl/>
              <w:wordWrap w:val="0"/>
              <w:adjustRightInd w:val="0"/>
              <w:snapToGrid w:val="0"/>
              <w:spacing w:line="240" w:lineRule="auto"/>
              <w:jc w:val="center"/>
              <w:rPr>
                <w:rFonts w:cs="Times New Roman"/>
                <w:kern w:val="0"/>
                <w:position w:val="-30"/>
                <w:sz w:val="21"/>
                <w:szCs w:val="21"/>
              </w:rPr>
            </w:pPr>
            <w:r>
              <w:rPr>
                <w:rFonts w:cs="Times New Roman"/>
                <w:color w:val="000000"/>
                <w:kern w:val="0"/>
                <w:sz w:val="21"/>
                <w:szCs w:val="21"/>
              </w:rPr>
              <w:t>39</w:t>
            </w:r>
          </w:p>
        </w:tc>
        <w:tc>
          <w:tcPr>
            <w:tcW w:w="1275" w:type="dxa"/>
            <w:tcBorders>
              <w:top w:val="nil"/>
              <w:left w:val="nil"/>
              <w:bottom w:val="single" w:color="auto" w:sz="4" w:space="0"/>
              <w:right w:val="nil"/>
            </w:tcBorders>
            <w:vAlign w:val="center"/>
          </w:tcPr>
          <w:p>
            <w:pPr>
              <w:widowControl/>
              <w:wordWrap w:val="0"/>
              <w:adjustRightInd w:val="0"/>
              <w:snapToGrid w:val="0"/>
              <w:spacing w:line="240" w:lineRule="auto"/>
              <w:jc w:val="center"/>
              <w:rPr>
                <w:rFonts w:cs="Times New Roman"/>
                <w:kern w:val="0"/>
                <w:position w:val="-30"/>
                <w:sz w:val="21"/>
                <w:szCs w:val="21"/>
              </w:rPr>
            </w:pPr>
            <w:r>
              <w:rPr>
                <w:rFonts w:cs="Times New Roman"/>
                <w:color w:val="000000"/>
                <w:kern w:val="0"/>
                <w:sz w:val="21"/>
                <w:szCs w:val="21"/>
              </w:rPr>
              <w:t>36.3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tcBorders>
              <w:top w:val="single" w:color="auto" w:sz="4" w:space="0"/>
              <w:left w:val="nil"/>
              <w:bottom w:val="nil"/>
              <w:right w:val="nil"/>
            </w:tcBorders>
          </w:tcPr>
          <w:p>
            <w:pPr>
              <w:widowControl/>
              <w:wordWrap w:val="0"/>
              <w:adjustRightInd w:val="0"/>
              <w:snapToGrid w:val="0"/>
              <w:spacing w:line="240" w:lineRule="auto"/>
              <w:jc w:val="center"/>
              <w:rPr>
                <w:rFonts w:cs="Times New Roman"/>
                <w:kern w:val="0"/>
                <w:position w:val="-30"/>
                <w:sz w:val="21"/>
                <w:szCs w:val="21"/>
              </w:rPr>
            </w:pPr>
            <w:r>
              <w:rPr>
                <w:rFonts w:cs="Times New Roman"/>
                <w:kern w:val="0"/>
                <w:position w:val="-30"/>
                <w:sz w:val="21"/>
                <w:szCs w:val="21"/>
              </w:rPr>
              <w:t>26</w:t>
            </w:r>
          </w:p>
        </w:tc>
        <w:tc>
          <w:tcPr>
            <w:tcW w:w="851" w:type="dxa"/>
            <w:tcBorders>
              <w:top w:val="single" w:color="auto" w:sz="4" w:space="0"/>
              <w:left w:val="nil"/>
              <w:bottom w:val="nil"/>
              <w:right w:val="nil"/>
            </w:tcBorders>
          </w:tcPr>
          <w:p>
            <w:pPr>
              <w:widowControl/>
              <w:wordWrap w:val="0"/>
              <w:adjustRightInd w:val="0"/>
              <w:snapToGrid w:val="0"/>
              <w:spacing w:line="240" w:lineRule="auto"/>
              <w:jc w:val="center"/>
              <w:rPr>
                <w:rFonts w:cs="Times New Roman"/>
                <w:kern w:val="0"/>
                <w:position w:val="-30"/>
                <w:sz w:val="21"/>
                <w:szCs w:val="21"/>
              </w:rPr>
            </w:pPr>
            <w:r>
              <w:rPr>
                <w:rFonts w:cs="Times New Roman"/>
                <w:kern w:val="0"/>
                <w:position w:val="-30"/>
                <w:sz w:val="21"/>
                <w:szCs w:val="21"/>
              </w:rPr>
              <w:t>5%</w:t>
            </w:r>
          </w:p>
        </w:tc>
        <w:tc>
          <w:tcPr>
            <w:tcW w:w="1276" w:type="dxa"/>
            <w:tcBorders>
              <w:top w:val="single" w:color="auto" w:sz="4" w:space="0"/>
              <w:left w:val="nil"/>
              <w:bottom w:val="nil"/>
              <w:right w:val="nil"/>
            </w:tcBorders>
          </w:tcPr>
          <w:p>
            <w:pPr>
              <w:widowControl/>
              <w:wordWrap w:val="0"/>
              <w:adjustRightInd w:val="0"/>
              <w:snapToGrid w:val="0"/>
              <w:spacing w:line="240" w:lineRule="auto"/>
              <w:jc w:val="center"/>
              <w:rPr>
                <w:rFonts w:cs="Times New Roman"/>
                <w:kern w:val="0"/>
                <w:position w:val="-30"/>
                <w:sz w:val="21"/>
                <w:szCs w:val="21"/>
              </w:rPr>
            </w:pPr>
            <w:r>
              <w:rPr>
                <w:rFonts w:cs="Times New Roman"/>
                <w:kern w:val="0"/>
                <w:position w:val="-30"/>
                <w:sz w:val="21"/>
                <w:szCs w:val="21"/>
              </w:rPr>
              <w:t>1.4</w:t>
            </w:r>
          </w:p>
        </w:tc>
        <w:tc>
          <w:tcPr>
            <w:tcW w:w="850" w:type="dxa"/>
            <w:tcBorders>
              <w:top w:val="single" w:color="auto" w:sz="4" w:space="0"/>
              <w:left w:val="nil"/>
              <w:bottom w:val="nil"/>
              <w:right w:val="nil"/>
            </w:tcBorders>
          </w:tcPr>
          <w:p>
            <w:pPr>
              <w:widowControl/>
              <w:wordWrap w:val="0"/>
              <w:adjustRightInd w:val="0"/>
              <w:snapToGrid w:val="0"/>
              <w:spacing w:line="240" w:lineRule="auto"/>
              <w:jc w:val="center"/>
              <w:rPr>
                <w:rFonts w:cs="Times New Roman"/>
                <w:kern w:val="0"/>
                <w:position w:val="-30"/>
                <w:sz w:val="21"/>
                <w:szCs w:val="21"/>
              </w:rPr>
            </w:pPr>
            <w:r>
              <w:rPr>
                <w:rFonts w:cs="Times New Roman"/>
                <w:kern w:val="0"/>
                <w:position w:val="-30"/>
                <w:sz w:val="21"/>
                <w:szCs w:val="21"/>
              </w:rPr>
              <w:t>0.5</w:t>
            </w:r>
          </w:p>
        </w:tc>
        <w:tc>
          <w:tcPr>
            <w:tcW w:w="1985" w:type="dxa"/>
            <w:tcBorders>
              <w:top w:val="single" w:color="auto" w:sz="4" w:space="0"/>
              <w:left w:val="nil"/>
              <w:bottom w:val="nil"/>
              <w:right w:val="nil"/>
            </w:tcBorders>
          </w:tcPr>
          <w:p>
            <w:pPr>
              <w:widowControl/>
              <w:wordWrap w:val="0"/>
              <w:adjustRightInd w:val="0"/>
              <w:snapToGrid w:val="0"/>
              <w:spacing w:line="240" w:lineRule="auto"/>
              <w:jc w:val="center"/>
              <w:rPr>
                <w:rFonts w:cs="Times New Roman"/>
                <w:kern w:val="0"/>
                <w:position w:val="-30"/>
                <w:sz w:val="21"/>
                <w:szCs w:val="21"/>
              </w:rPr>
            </w:pPr>
            <w:r>
              <w:rPr>
                <w:rFonts w:cs="Times New Roman"/>
                <w:kern w:val="0"/>
                <w:position w:val="-30"/>
                <w:sz w:val="21"/>
                <w:szCs w:val="21"/>
              </w:rPr>
              <w:t>37.72</w:t>
            </w:r>
          </w:p>
        </w:tc>
        <w:tc>
          <w:tcPr>
            <w:tcW w:w="1275" w:type="dxa"/>
            <w:tcBorders>
              <w:top w:val="single" w:color="auto" w:sz="4" w:space="0"/>
              <w:left w:val="nil"/>
              <w:bottom w:val="nil"/>
              <w:right w:val="nil"/>
            </w:tcBorders>
          </w:tcPr>
          <w:p>
            <w:pPr>
              <w:widowControl/>
              <w:wordWrap w:val="0"/>
              <w:adjustRightInd w:val="0"/>
              <w:snapToGrid w:val="0"/>
              <w:spacing w:line="240" w:lineRule="auto"/>
              <w:jc w:val="center"/>
              <w:rPr>
                <w:rFonts w:cs="Times New Roman"/>
                <w:kern w:val="0"/>
                <w:position w:val="-30"/>
                <w:sz w:val="21"/>
                <w:szCs w:val="21"/>
              </w:rPr>
            </w:pPr>
            <w:r>
              <w:rPr>
                <w:rFonts w:cs="Times New Roman"/>
                <w:kern w:val="0"/>
                <w:position w:val="-30"/>
                <w:sz w:val="21"/>
                <w:szCs w:val="21"/>
              </w:rPr>
              <w:t>37.23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tcBorders>
              <w:top w:val="nil"/>
              <w:left w:val="nil"/>
              <w:bottom w:val="nil"/>
              <w:right w:val="nil"/>
            </w:tcBorders>
          </w:tcPr>
          <w:p>
            <w:pPr>
              <w:widowControl/>
              <w:wordWrap w:val="0"/>
              <w:adjustRightInd w:val="0"/>
              <w:snapToGrid w:val="0"/>
              <w:spacing w:line="240" w:lineRule="auto"/>
              <w:jc w:val="center"/>
              <w:rPr>
                <w:rFonts w:cs="Times New Roman"/>
                <w:kern w:val="0"/>
                <w:position w:val="-30"/>
                <w:sz w:val="21"/>
                <w:szCs w:val="21"/>
              </w:rPr>
            </w:pPr>
            <w:r>
              <w:rPr>
                <w:rFonts w:cs="Times New Roman"/>
                <w:kern w:val="0"/>
                <w:position w:val="-30"/>
                <w:sz w:val="21"/>
                <w:szCs w:val="21"/>
              </w:rPr>
              <w:t>27</w:t>
            </w:r>
          </w:p>
        </w:tc>
        <w:tc>
          <w:tcPr>
            <w:tcW w:w="851" w:type="dxa"/>
            <w:tcBorders>
              <w:top w:val="nil"/>
              <w:left w:val="nil"/>
              <w:bottom w:val="nil"/>
              <w:right w:val="nil"/>
            </w:tcBorders>
          </w:tcPr>
          <w:p>
            <w:pPr>
              <w:widowControl/>
              <w:wordWrap w:val="0"/>
              <w:adjustRightInd w:val="0"/>
              <w:snapToGrid w:val="0"/>
              <w:spacing w:line="240" w:lineRule="auto"/>
              <w:jc w:val="center"/>
              <w:rPr>
                <w:rFonts w:cs="Times New Roman"/>
                <w:kern w:val="0"/>
                <w:position w:val="-30"/>
                <w:sz w:val="21"/>
                <w:szCs w:val="21"/>
              </w:rPr>
            </w:pPr>
            <w:r>
              <w:rPr>
                <w:rFonts w:cs="Times New Roman"/>
                <w:kern w:val="0"/>
                <w:position w:val="-30"/>
                <w:sz w:val="21"/>
                <w:szCs w:val="21"/>
              </w:rPr>
              <w:t>5%</w:t>
            </w:r>
          </w:p>
        </w:tc>
        <w:tc>
          <w:tcPr>
            <w:tcW w:w="1276" w:type="dxa"/>
            <w:tcBorders>
              <w:top w:val="nil"/>
              <w:left w:val="nil"/>
              <w:bottom w:val="nil"/>
              <w:right w:val="nil"/>
            </w:tcBorders>
          </w:tcPr>
          <w:p>
            <w:pPr>
              <w:widowControl/>
              <w:wordWrap w:val="0"/>
              <w:adjustRightInd w:val="0"/>
              <w:snapToGrid w:val="0"/>
              <w:spacing w:line="240" w:lineRule="auto"/>
              <w:jc w:val="center"/>
              <w:rPr>
                <w:rFonts w:cs="Times New Roman"/>
                <w:kern w:val="0"/>
                <w:position w:val="-30"/>
                <w:sz w:val="21"/>
                <w:szCs w:val="21"/>
              </w:rPr>
            </w:pPr>
            <w:r>
              <w:rPr>
                <w:rFonts w:cs="Times New Roman"/>
                <w:kern w:val="0"/>
                <w:position w:val="-30"/>
                <w:sz w:val="21"/>
                <w:szCs w:val="21"/>
              </w:rPr>
              <w:t>1.6</w:t>
            </w:r>
          </w:p>
        </w:tc>
        <w:tc>
          <w:tcPr>
            <w:tcW w:w="850" w:type="dxa"/>
            <w:tcBorders>
              <w:top w:val="nil"/>
              <w:left w:val="nil"/>
              <w:bottom w:val="nil"/>
              <w:right w:val="nil"/>
            </w:tcBorders>
          </w:tcPr>
          <w:p>
            <w:pPr>
              <w:widowControl/>
              <w:wordWrap w:val="0"/>
              <w:adjustRightInd w:val="0"/>
              <w:snapToGrid w:val="0"/>
              <w:spacing w:line="240" w:lineRule="auto"/>
              <w:jc w:val="center"/>
              <w:rPr>
                <w:rFonts w:cs="Times New Roman"/>
                <w:kern w:val="0"/>
                <w:position w:val="-30"/>
                <w:sz w:val="21"/>
                <w:szCs w:val="21"/>
              </w:rPr>
            </w:pPr>
            <w:r>
              <w:rPr>
                <w:rFonts w:cs="Times New Roman"/>
                <w:kern w:val="0"/>
                <w:position w:val="-30"/>
                <w:sz w:val="21"/>
                <w:szCs w:val="21"/>
              </w:rPr>
              <w:t>0.48</w:t>
            </w:r>
          </w:p>
        </w:tc>
        <w:tc>
          <w:tcPr>
            <w:tcW w:w="1985" w:type="dxa"/>
            <w:tcBorders>
              <w:top w:val="nil"/>
              <w:left w:val="nil"/>
              <w:bottom w:val="nil"/>
              <w:right w:val="nil"/>
            </w:tcBorders>
          </w:tcPr>
          <w:p>
            <w:pPr>
              <w:widowControl/>
              <w:wordWrap w:val="0"/>
              <w:adjustRightInd w:val="0"/>
              <w:snapToGrid w:val="0"/>
              <w:spacing w:line="240" w:lineRule="auto"/>
              <w:jc w:val="center"/>
              <w:rPr>
                <w:rFonts w:cs="Times New Roman"/>
                <w:kern w:val="0"/>
                <w:position w:val="-30"/>
                <w:sz w:val="21"/>
                <w:szCs w:val="21"/>
              </w:rPr>
            </w:pPr>
            <w:r>
              <w:rPr>
                <w:rFonts w:cs="Times New Roman"/>
                <w:kern w:val="0"/>
                <w:position w:val="-30"/>
                <w:sz w:val="21"/>
                <w:szCs w:val="21"/>
              </w:rPr>
              <w:t>40.28</w:t>
            </w:r>
          </w:p>
        </w:tc>
        <w:tc>
          <w:tcPr>
            <w:tcW w:w="1275" w:type="dxa"/>
            <w:tcBorders>
              <w:top w:val="nil"/>
              <w:left w:val="nil"/>
              <w:bottom w:val="nil"/>
              <w:right w:val="nil"/>
            </w:tcBorders>
          </w:tcPr>
          <w:p>
            <w:pPr>
              <w:widowControl/>
              <w:wordWrap w:val="0"/>
              <w:adjustRightInd w:val="0"/>
              <w:snapToGrid w:val="0"/>
              <w:spacing w:line="240" w:lineRule="auto"/>
              <w:jc w:val="center"/>
              <w:rPr>
                <w:rFonts w:cs="Times New Roman"/>
                <w:kern w:val="0"/>
                <w:position w:val="-30"/>
                <w:sz w:val="21"/>
                <w:szCs w:val="21"/>
              </w:rPr>
            </w:pPr>
            <w:r>
              <w:rPr>
                <w:rFonts w:cs="Times New Roman"/>
                <w:kern w:val="0"/>
                <w:position w:val="-30"/>
                <w:sz w:val="21"/>
                <w:szCs w:val="21"/>
              </w:rPr>
              <w:t>45.3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tcBorders>
              <w:top w:val="nil"/>
              <w:left w:val="nil"/>
              <w:bottom w:val="nil"/>
              <w:right w:val="nil"/>
            </w:tcBorders>
          </w:tcPr>
          <w:p>
            <w:pPr>
              <w:widowControl/>
              <w:wordWrap w:val="0"/>
              <w:adjustRightInd w:val="0"/>
              <w:snapToGrid w:val="0"/>
              <w:spacing w:line="240" w:lineRule="auto"/>
              <w:jc w:val="center"/>
              <w:rPr>
                <w:rFonts w:cs="Times New Roman"/>
                <w:kern w:val="0"/>
                <w:position w:val="-30"/>
                <w:sz w:val="21"/>
                <w:szCs w:val="21"/>
              </w:rPr>
            </w:pPr>
            <w:r>
              <w:rPr>
                <w:rFonts w:cs="Times New Roman"/>
                <w:kern w:val="0"/>
                <w:position w:val="-30"/>
                <w:sz w:val="21"/>
                <w:szCs w:val="21"/>
              </w:rPr>
              <w:t>28</w:t>
            </w:r>
          </w:p>
        </w:tc>
        <w:tc>
          <w:tcPr>
            <w:tcW w:w="851" w:type="dxa"/>
            <w:tcBorders>
              <w:top w:val="nil"/>
              <w:left w:val="nil"/>
              <w:bottom w:val="nil"/>
              <w:right w:val="nil"/>
            </w:tcBorders>
          </w:tcPr>
          <w:p>
            <w:pPr>
              <w:widowControl/>
              <w:wordWrap w:val="0"/>
              <w:adjustRightInd w:val="0"/>
              <w:snapToGrid w:val="0"/>
              <w:spacing w:line="240" w:lineRule="auto"/>
              <w:jc w:val="center"/>
              <w:rPr>
                <w:rFonts w:cs="Times New Roman"/>
                <w:kern w:val="0"/>
                <w:position w:val="-30"/>
                <w:sz w:val="21"/>
                <w:szCs w:val="21"/>
              </w:rPr>
            </w:pPr>
            <w:r>
              <w:rPr>
                <w:rFonts w:cs="Times New Roman"/>
                <w:kern w:val="0"/>
                <w:position w:val="-30"/>
                <w:sz w:val="21"/>
                <w:szCs w:val="21"/>
              </w:rPr>
              <w:t>7%</w:t>
            </w:r>
          </w:p>
        </w:tc>
        <w:tc>
          <w:tcPr>
            <w:tcW w:w="1276" w:type="dxa"/>
            <w:tcBorders>
              <w:top w:val="nil"/>
              <w:left w:val="nil"/>
              <w:bottom w:val="nil"/>
              <w:right w:val="nil"/>
            </w:tcBorders>
          </w:tcPr>
          <w:p>
            <w:pPr>
              <w:widowControl/>
              <w:wordWrap w:val="0"/>
              <w:adjustRightInd w:val="0"/>
              <w:snapToGrid w:val="0"/>
              <w:spacing w:line="240" w:lineRule="auto"/>
              <w:jc w:val="center"/>
              <w:rPr>
                <w:rFonts w:cs="Times New Roman"/>
                <w:kern w:val="0"/>
                <w:position w:val="-30"/>
                <w:sz w:val="21"/>
                <w:szCs w:val="21"/>
              </w:rPr>
            </w:pPr>
            <w:r>
              <w:rPr>
                <w:rFonts w:cs="Times New Roman"/>
                <w:kern w:val="0"/>
                <w:position w:val="-30"/>
                <w:sz w:val="21"/>
                <w:szCs w:val="21"/>
              </w:rPr>
              <w:t>1.2</w:t>
            </w:r>
          </w:p>
        </w:tc>
        <w:tc>
          <w:tcPr>
            <w:tcW w:w="850" w:type="dxa"/>
            <w:tcBorders>
              <w:top w:val="nil"/>
              <w:left w:val="nil"/>
              <w:bottom w:val="nil"/>
              <w:right w:val="nil"/>
            </w:tcBorders>
          </w:tcPr>
          <w:p>
            <w:pPr>
              <w:widowControl/>
              <w:wordWrap w:val="0"/>
              <w:adjustRightInd w:val="0"/>
              <w:snapToGrid w:val="0"/>
              <w:spacing w:line="240" w:lineRule="auto"/>
              <w:jc w:val="center"/>
              <w:rPr>
                <w:rFonts w:cs="Times New Roman"/>
                <w:kern w:val="0"/>
                <w:position w:val="-30"/>
                <w:sz w:val="21"/>
                <w:szCs w:val="21"/>
              </w:rPr>
            </w:pPr>
            <w:r>
              <w:rPr>
                <w:rFonts w:cs="Times New Roman"/>
                <w:kern w:val="0"/>
                <w:position w:val="-30"/>
                <w:sz w:val="21"/>
                <w:szCs w:val="21"/>
              </w:rPr>
              <w:t>0.46</w:t>
            </w:r>
          </w:p>
        </w:tc>
        <w:tc>
          <w:tcPr>
            <w:tcW w:w="1985" w:type="dxa"/>
            <w:tcBorders>
              <w:top w:val="nil"/>
              <w:left w:val="nil"/>
              <w:bottom w:val="nil"/>
              <w:right w:val="nil"/>
            </w:tcBorders>
          </w:tcPr>
          <w:p>
            <w:pPr>
              <w:widowControl/>
              <w:wordWrap w:val="0"/>
              <w:adjustRightInd w:val="0"/>
              <w:snapToGrid w:val="0"/>
              <w:spacing w:line="240" w:lineRule="auto"/>
              <w:jc w:val="center"/>
              <w:rPr>
                <w:rFonts w:cs="Times New Roman"/>
                <w:kern w:val="0"/>
                <w:position w:val="-30"/>
                <w:sz w:val="21"/>
                <w:szCs w:val="21"/>
              </w:rPr>
            </w:pPr>
            <w:r>
              <w:rPr>
                <w:rFonts w:cs="Times New Roman"/>
                <w:kern w:val="0"/>
                <w:position w:val="-30"/>
                <w:sz w:val="21"/>
                <w:szCs w:val="21"/>
              </w:rPr>
              <w:t>47.33</w:t>
            </w:r>
          </w:p>
        </w:tc>
        <w:tc>
          <w:tcPr>
            <w:tcW w:w="1275" w:type="dxa"/>
            <w:tcBorders>
              <w:top w:val="nil"/>
              <w:left w:val="nil"/>
              <w:bottom w:val="nil"/>
              <w:right w:val="nil"/>
            </w:tcBorders>
          </w:tcPr>
          <w:p>
            <w:pPr>
              <w:widowControl/>
              <w:wordWrap w:val="0"/>
              <w:adjustRightInd w:val="0"/>
              <w:snapToGrid w:val="0"/>
              <w:spacing w:line="240" w:lineRule="auto"/>
              <w:jc w:val="center"/>
              <w:rPr>
                <w:rFonts w:cs="Times New Roman"/>
                <w:kern w:val="0"/>
                <w:position w:val="-30"/>
                <w:sz w:val="21"/>
                <w:szCs w:val="21"/>
              </w:rPr>
            </w:pPr>
            <w:r>
              <w:rPr>
                <w:rFonts w:cs="Times New Roman"/>
                <w:kern w:val="0"/>
                <w:position w:val="-30"/>
                <w:sz w:val="21"/>
                <w:szCs w:val="21"/>
              </w:rPr>
              <w:t>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tcBorders>
              <w:top w:val="nil"/>
              <w:left w:val="nil"/>
              <w:bottom w:val="nil"/>
              <w:right w:val="nil"/>
            </w:tcBorders>
          </w:tcPr>
          <w:p>
            <w:pPr>
              <w:widowControl/>
              <w:wordWrap w:val="0"/>
              <w:adjustRightInd w:val="0"/>
              <w:snapToGrid w:val="0"/>
              <w:spacing w:line="240" w:lineRule="auto"/>
              <w:jc w:val="center"/>
              <w:rPr>
                <w:rFonts w:cs="Times New Roman"/>
                <w:kern w:val="0"/>
                <w:position w:val="-30"/>
                <w:sz w:val="21"/>
                <w:szCs w:val="21"/>
              </w:rPr>
            </w:pPr>
            <w:r>
              <w:rPr>
                <w:rFonts w:cs="Times New Roman"/>
                <w:kern w:val="0"/>
                <w:position w:val="-30"/>
                <w:sz w:val="21"/>
                <w:szCs w:val="21"/>
              </w:rPr>
              <w:t>29</w:t>
            </w:r>
          </w:p>
        </w:tc>
        <w:tc>
          <w:tcPr>
            <w:tcW w:w="851" w:type="dxa"/>
            <w:tcBorders>
              <w:top w:val="nil"/>
              <w:left w:val="nil"/>
              <w:bottom w:val="nil"/>
              <w:right w:val="nil"/>
            </w:tcBorders>
          </w:tcPr>
          <w:p>
            <w:pPr>
              <w:widowControl/>
              <w:wordWrap w:val="0"/>
              <w:adjustRightInd w:val="0"/>
              <w:snapToGrid w:val="0"/>
              <w:spacing w:line="240" w:lineRule="auto"/>
              <w:jc w:val="center"/>
              <w:rPr>
                <w:rFonts w:cs="Times New Roman"/>
                <w:kern w:val="0"/>
                <w:position w:val="-30"/>
                <w:sz w:val="21"/>
                <w:szCs w:val="21"/>
              </w:rPr>
            </w:pPr>
            <w:r>
              <w:rPr>
                <w:rFonts w:cs="Times New Roman"/>
                <w:kern w:val="0"/>
                <w:position w:val="-30"/>
                <w:sz w:val="21"/>
                <w:szCs w:val="21"/>
              </w:rPr>
              <w:t>7%</w:t>
            </w:r>
          </w:p>
        </w:tc>
        <w:tc>
          <w:tcPr>
            <w:tcW w:w="1276" w:type="dxa"/>
            <w:tcBorders>
              <w:top w:val="nil"/>
              <w:left w:val="nil"/>
              <w:bottom w:val="nil"/>
              <w:right w:val="nil"/>
            </w:tcBorders>
          </w:tcPr>
          <w:p>
            <w:pPr>
              <w:widowControl/>
              <w:wordWrap w:val="0"/>
              <w:adjustRightInd w:val="0"/>
              <w:snapToGrid w:val="0"/>
              <w:spacing w:line="240" w:lineRule="auto"/>
              <w:jc w:val="center"/>
              <w:rPr>
                <w:rFonts w:cs="Times New Roman"/>
                <w:kern w:val="0"/>
                <w:position w:val="-30"/>
                <w:sz w:val="21"/>
                <w:szCs w:val="21"/>
              </w:rPr>
            </w:pPr>
            <w:r>
              <w:rPr>
                <w:rFonts w:cs="Times New Roman"/>
                <w:kern w:val="0"/>
                <w:position w:val="-30"/>
                <w:sz w:val="21"/>
                <w:szCs w:val="21"/>
              </w:rPr>
              <w:t>1.8</w:t>
            </w:r>
          </w:p>
        </w:tc>
        <w:tc>
          <w:tcPr>
            <w:tcW w:w="850" w:type="dxa"/>
            <w:tcBorders>
              <w:top w:val="nil"/>
              <w:left w:val="nil"/>
              <w:bottom w:val="nil"/>
              <w:right w:val="nil"/>
            </w:tcBorders>
          </w:tcPr>
          <w:p>
            <w:pPr>
              <w:widowControl/>
              <w:wordWrap w:val="0"/>
              <w:adjustRightInd w:val="0"/>
              <w:snapToGrid w:val="0"/>
              <w:spacing w:line="240" w:lineRule="auto"/>
              <w:jc w:val="center"/>
              <w:rPr>
                <w:rFonts w:cs="Times New Roman"/>
                <w:kern w:val="0"/>
                <w:position w:val="-30"/>
                <w:sz w:val="21"/>
                <w:szCs w:val="21"/>
              </w:rPr>
            </w:pPr>
            <w:r>
              <w:rPr>
                <w:rFonts w:cs="Times New Roman"/>
                <w:kern w:val="0"/>
                <w:position w:val="-30"/>
                <w:sz w:val="21"/>
                <w:szCs w:val="21"/>
              </w:rPr>
              <w:t>0.5</w:t>
            </w:r>
          </w:p>
        </w:tc>
        <w:tc>
          <w:tcPr>
            <w:tcW w:w="1985" w:type="dxa"/>
            <w:tcBorders>
              <w:top w:val="nil"/>
              <w:left w:val="nil"/>
              <w:bottom w:val="nil"/>
              <w:right w:val="nil"/>
            </w:tcBorders>
          </w:tcPr>
          <w:p>
            <w:pPr>
              <w:widowControl/>
              <w:wordWrap w:val="0"/>
              <w:adjustRightInd w:val="0"/>
              <w:snapToGrid w:val="0"/>
              <w:spacing w:line="240" w:lineRule="auto"/>
              <w:jc w:val="center"/>
              <w:rPr>
                <w:rFonts w:cs="Times New Roman"/>
                <w:kern w:val="0"/>
                <w:position w:val="-30"/>
                <w:sz w:val="21"/>
                <w:szCs w:val="21"/>
              </w:rPr>
            </w:pPr>
            <w:r>
              <w:rPr>
                <w:rFonts w:cs="Times New Roman"/>
                <w:kern w:val="0"/>
                <w:position w:val="-30"/>
                <w:sz w:val="21"/>
                <w:szCs w:val="21"/>
              </w:rPr>
              <w:t>55</w:t>
            </w:r>
          </w:p>
        </w:tc>
        <w:tc>
          <w:tcPr>
            <w:tcW w:w="1275" w:type="dxa"/>
            <w:tcBorders>
              <w:top w:val="nil"/>
              <w:left w:val="nil"/>
              <w:bottom w:val="nil"/>
              <w:right w:val="nil"/>
            </w:tcBorders>
          </w:tcPr>
          <w:p>
            <w:pPr>
              <w:widowControl/>
              <w:wordWrap w:val="0"/>
              <w:adjustRightInd w:val="0"/>
              <w:snapToGrid w:val="0"/>
              <w:spacing w:line="240" w:lineRule="auto"/>
              <w:jc w:val="center"/>
              <w:rPr>
                <w:rFonts w:cs="Times New Roman"/>
                <w:kern w:val="0"/>
                <w:position w:val="-30"/>
                <w:sz w:val="21"/>
                <w:szCs w:val="21"/>
              </w:rPr>
            </w:pPr>
            <w:r>
              <w:rPr>
                <w:rFonts w:cs="Times New Roman"/>
                <w:kern w:val="0"/>
                <w:position w:val="-30"/>
                <w:sz w:val="21"/>
                <w:szCs w:val="21"/>
              </w:rPr>
              <w:t>64.1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tcBorders>
              <w:top w:val="nil"/>
              <w:left w:val="nil"/>
              <w:bottom w:val="nil"/>
              <w:right w:val="nil"/>
            </w:tcBorders>
          </w:tcPr>
          <w:p>
            <w:pPr>
              <w:widowControl/>
              <w:wordWrap w:val="0"/>
              <w:adjustRightInd w:val="0"/>
              <w:snapToGrid w:val="0"/>
              <w:spacing w:line="240" w:lineRule="auto"/>
              <w:jc w:val="center"/>
              <w:rPr>
                <w:rFonts w:cs="Times New Roman"/>
                <w:kern w:val="0"/>
                <w:position w:val="-30"/>
                <w:sz w:val="21"/>
                <w:szCs w:val="21"/>
              </w:rPr>
            </w:pPr>
            <w:r>
              <w:rPr>
                <w:rFonts w:cs="Times New Roman"/>
                <w:kern w:val="0"/>
                <w:position w:val="-30"/>
                <w:sz w:val="21"/>
                <w:szCs w:val="21"/>
              </w:rPr>
              <w:t>30</w:t>
            </w:r>
          </w:p>
        </w:tc>
        <w:tc>
          <w:tcPr>
            <w:tcW w:w="851" w:type="dxa"/>
            <w:tcBorders>
              <w:top w:val="nil"/>
              <w:left w:val="nil"/>
              <w:bottom w:val="nil"/>
              <w:right w:val="nil"/>
            </w:tcBorders>
          </w:tcPr>
          <w:p>
            <w:pPr>
              <w:widowControl/>
              <w:wordWrap w:val="0"/>
              <w:adjustRightInd w:val="0"/>
              <w:snapToGrid w:val="0"/>
              <w:spacing w:line="240" w:lineRule="auto"/>
              <w:jc w:val="center"/>
              <w:rPr>
                <w:rFonts w:cs="Times New Roman"/>
                <w:kern w:val="0"/>
                <w:position w:val="-30"/>
                <w:sz w:val="21"/>
                <w:szCs w:val="21"/>
              </w:rPr>
            </w:pPr>
            <w:r>
              <w:rPr>
                <w:rFonts w:cs="Times New Roman"/>
                <w:kern w:val="0"/>
                <w:position w:val="-30"/>
                <w:sz w:val="21"/>
                <w:szCs w:val="21"/>
              </w:rPr>
              <w:t>7%</w:t>
            </w:r>
          </w:p>
        </w:tc>
        <w:tc>
          <w:tcPr>
            <w:tcW w:w="1276" w:type="dxa"/>
            <w:tcBorders>
              <w:top w:val="nil"/>
              <w:left w:val="nil"/>
              <w:bottom w:val="nil"/>
              <w:right w:val="nil"/>
            </w:tcBorders>
          </w:tcPr>
          <w:p>
            <w:pPr>
              <w:widowControl/>
              <w:wordWrap w:val="0"/>
              <w:adjustRightInd w:val="0"/>
              <w:snapToGrid w:val="0"/>
              <w:spacing w:line="240" w:lineRule="auto"/>
              <w:jc w:val="center"/>
              <w:rPr>
                <w:rFonts w:cs="Times New Roman"/>
                <w:kern w:val="0"/>
                <w:position w:val="-30"/>
                <w:sz w:val="21"/>
                <w:szCs w:val="21"/>
              </w:rPr>
            </w:pPr>
            <w:r>
              <w:rPr>
                <w:rFonts w:cs="Times New Roman"/>
                <w:kern w:val="0"/>
                <w:position w:val="-30"/>
                <w:sz w:val="21"/>
                <w:szCs w:val="21"/>
              </w:rPr>
              <w:t>2</w:t>
            </w:r>
          </w:p>
        </w:tc>
        <w:tc>
          <w:tcPr>
            <w:tcW w:w="850" w:type="dxa"/>
            <w:tcBorders>
              <w:top w:val="nil"/>
              <w:left w:val="nil"/>
              <w:bottom w:val="nil"/>
              <w:right w:val="nil"/>
            </w:tcBorders>
          </w:tcPr>
          <w:p>
            <w:pPr>
              <w:widowControl/>
              <w:wordWrap w:val="0"/>
              <w:adjustRightInd w:val="0"/>
              <w:snapToGrid w:val="0"/>
              <w:spacing w:line="240" w:lineRule="auto"/>
              <w:jc w:val="center"/>
              <w:rPr>
                <w:rFonts w:cs="Times New Roman"/>
                <w:kern w:val="0"/>
                <w:position w:val="-30"/>
                <w:sz w:val="21"/>
                <w:szCs w:val="21"/>
              </w:rPr>
            </w:pPr>
            <w:r>
              <w:rPr>
                <w:rFonts w:cs="Times New Roman"/>
                <w:kern w:val="0"/>
                <w:position w:val="-30"/>
                <w:sz w:val="21"/>
                <w:szCs w:val="21"/>
              </w:rPr>
              <w:t>0.48</w:t>
            </w:r>
          </w:p>
        </w:tc>
        <w:tc>
          <w:tcPr>
            <w:tcW w:w="1985" w:type="dxa"/>
            <w:tcBorders>
              <w:top w:val="nil"/>
              <w:left w:val="nil"/>
              <w:bottom w:val="nil"/>
              <w:right w:val="nil"/>
            </w:tcBorders>
          </w:tcPr>
          <w:p>
            <w:pPr>
              <w:widowControl/>
              <w:wordWrap w:val="0"/>
              <w:adjustRightInd w:val="0"/>
              <w:snapToGrid w:val="0"/>
              <w:spacing w:line="240" w:lineRule="auto"/>
              <w:jc w:val="center"/>
              <w:rPr>
                <w:rFonts w:cs="Times New Roman"/>
                <w:kern w:val="0"/>
                <w:position w:val="-30"/>
                <w:sz w:val="21"/>
                <w:szCs w:val="21"/>
              </w:rPr>
            </w:pPr>
            <w:r>
              <w:rPr>
                <w:rFonts w:cs="Times New Roman"/>
                <w:kern w:val="0"/>
                <w:position w:val="-30"/>
                <w:sz w:val="21"/>
                <w:szCs w:val="21"/>
              </w:rPr>
              <w:t>57.55</w:t>
            </w:r>
          </w:p>
        </w:tc>
        <w:tc>
          <w:tcPr>
            <w:tcW w:w="1275" w:type="dxa"/>
            <w:tcBorders>
              <w:top w:val="nil"/>
              <w:left w:val="nil"/>
              <w:bottom w:val="nil"/>
              <w:right w:val="nil"/>
            </w:tcBorders>
          </w:tcPr>
          <w:p>
            <w:pPr>
              <w:widowControl/>
              <w:wordWrap w:val="0"/>
              <w:adjustRightInd w:val="0"/>
              <w:snapToGrid w:val="0"/>
              <w:spacing w:line="240" w:lineRule="auto"/>
              <w:jc w:val="center"/>
              <w:rPr>
                <w:rFonts w:cs="Times New Roman"/>
                <w:kern w:val="0"/>
                <w:position w:val="-30"/>
                <w:sz w:val="21"/>
                <w:szCs w:val="21"/>
              </w:rPr>
            </w:pPr>
            <w:r>
              <w:rPr>
                <w:rFonts w:cs="Times New Roman"/>
                <w:kern w:val="0"/>
                <w:position w:val="-30"/>
                <w:sz w:val="21"/>
                <w:szCs w:val="21"/>
              </w:rPr>
              <w:t>63.1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tcBorders>
              <w:top w:val="nil"/>
              <w:left w:val="nil"/>
              <w:bottom w:val="nil"/>
              <w:right w:val="nil"/>
            </w:tcBorders>
          </w:tcPr>
          <w:p>
            <w:pPr>
              <w:widowControl/>
              <w:wordWrap w:val="0"/>
              <w:adjustRightInd w:val="0"/>
              <w:snapToGrid w:val="0"/>
              <w:spacing w:line="240" w:lineRule="auto"/>
              <w:jc w:val="center"/>
              <w:rPr>
                <w:rFonts w:cs="Times New Roman"/>
                <w:kern w:val="0"/>
                <w:position w:val="-30"/>
                <w:sz w:val="21"/>
                <w:szCs w:val="21"/>
              </w:rPr>
            </w:pPr>
            <w:r>
              <w:rPr>
                <w:rFonts w:cs="Times New Roman"/>
                <w:kern w:val="0"/>
                <w:position w:val="-30"/>
                <w:sz w:val="21"/>
                <w:szCs w:val="21"/>
              </w:rPr>
              <w:t>31</w:t>
            </w:r>
          </w:p>
        </w:tc>
        <w:tc>
          <w:tcPr>
            <w:tcW w:w="851" w:type="dxa"/>
            <w:tcBorders>
              <w:top w:val="nil"/>
              <w:left w:val="nil"/>
              <w:bottom w:val="nil"/>
              <w:right w:val="nil"/>
            </w:tcBorders>
          </w:tcPr>
          <w:p>
            <w:pPr>
              <w:widowControl/>
              <w:wordWrap w:val="0"/>
              <w:adjustRightInd w:val="0"/>
              <w:snapToGrid w:val="0"/>
              <w:spacing w:line="240" w:lineRule="auto"/>
              <w:jc w:val="center"/>
              <w:rPr>
                <w:rFonts w:cs="Times New Roman"/>
                <w:kern w:val="0"/>
                <w:position w:val="-30"/>
                <w:sz w:val="21"/>
                <w:szCs w:val="21"/>
              </w:rPr>
            </w:pPr>
            <w:r>
              <w:rPr>
                <w:rFonts w:cs="Times New Roman"/>
                <w:kern w:val="0"/>
                <w:position w:val="-30"/>
                <w:sz w:val="21"/>
                <w:szCs w:val="21"/>
              </w:rPr>
              <w:t>9%</w:t>
            </w:r>
          </w:p>
        </w:tc>
        <w:tc>
          <w:tcPr>
            <w:tcW w:w="1276" w:type="dxa"/>
            <w:tcBorders>
              <w:top w:val="nil"/>
              <w:left w:val="nil"/>
              <w:bottom w:val="nil"/>
              <w:right w:val="nil"/>
            </w:tcBorders>
          </w:tcPr>
          <w:p>
            <w:pPr>
              <w:widowControl/>
              <w:wordWrap w:val="0"/>
              <w:adjustRightInd w:val="0"/>
              <w:snapToGrid w:val="0"/>
              <w:spacing w:line="240" w:lineRule="auto"/>
              <w:jc w:val="center"/>
              <w:rPr>
                <w:rFonts w:cs="Times New Roman"/>
                <w:kern w:val="0"/>
                <w:position w:val="-30"/>
                <w:sz w:val="21"/>
                <w:szCs w:val="21"/>
              </w:rPr>
            </w:pPr>
            <w:r>
              <w:rPr>
                <w:rFonts w:cs="Times New Roman"/>
                <w:kern w:val="0"/>
                <w:position w:val="-30"/>
                <w:sz w:val="21"/>
                <w:szCs w:val="21"/>
              </w:rPr>
              <w:t>1.2</w:t>
            </w:r>
          </w:p>
        </w:tc>
        <w:tc>
          <w:tcPr>
            <w:tcW w:w="850" w:type="dxa"/>
            <w:tcBorders>
              <w:top w:val="nil"/>
              <w:left w:val="nil"/>
              <w:bottom w:val="nil"/>
              <w:right w:val="nil"/>
            </w:tcBorders>
          </w:tcPr>
          <w:p>
            <w:pPr>
              <w:widowControl/>
              <w:wordWrap w:val="0"/>
              <w:adjustRightInd w:val="0"/>
              <w:snapToGrid w:val="0"/>
              <w:spacing w:line="240" w:lineRule="auto"/>
              <w:jc w:val="center"/>
              <w:rPr>
                <w:rFonts w:cs="Times New Roman"/>
                <w:kern w:val="0"/>
                <w:position w:val="-30"/>
                <w:sz w:val="21"/>
                <w:szCs w:val="21"/>
              </w:rPr>
            </w:pPr>
            <w:r>
              <w:rPr>
                <w:rFonts w:cs="Times New Roman"/>
                <w:kern w:val="0"/>
                <w:position w:val="-30"/>
                <w:sz w:val="21"/>
                <w:szCs w:val="21"/>
              </w:rPr>
              <w:t>0.5</w:t>
            </w:r>
          </w:p>
        </w:tc>
        <w:tc>
          <w:tcPr>
            <w:tcW w:w="1985" w:type="dxa"/>
            <w:tcBorders>
              <w:top w:val="nil"/>
              <w:left w:val="nil"/>
              <w:bottom w:val="nil"/>
              <w:right w:val="nil"/>
            </w:tcBorders>
          </w:tcPr>
          <w:p>
            <w:pPr>
              <w:widowControl/>
              <w:wordWrap w:val="0"/>
              <w:adjustRightInd w:val="0"/>
              <w:snapToGrid w:val="0"/>
              <w:spacing w:line="240" w:lineRule="auto"/>
              <w:jc w:val="center"/>
              <w:rPr>
                <w:rFonts w:cs="Times New Roman"/>
                <w:kern w:val="0"/>
                <w:position w:val="-30"/>
                <w:sz w:val="21"/>
                <w:szCs w:val="21"/>
              </w:rPr>
            </w:pPr>
            <w:r>
              <w:rPr>
                <w:rFonts w:cs="Times New Roman"/>
                <w:kern w:val="0"/>
                <w:position w:val="-30"/>
                <w:sz w:val="21"/>
                <w:szCs w:val="21"/>
              </w:rPr>
              <w:t>59,5</w:t>
            </w:r>
          </w:p>
        </w:tc>
        <w:tc>
          <w:tcPr>
            <w:tcW w:w="1275" w:type="dxa"/>
            <w:tcBorders>
              <w:top w:val="nil"/>
              <w:left w:val="nil"/>
              <w:bottom w:val="nil"/>
              <w:right w:val="nil"/>
            </w:tcBorders>
          </w:tcPr>
          <w:p>
            <w:pPr>
              <w:widowControl/>
              <w:wordWrap w:val="0"/>
              <w:adjustRightInd w:val="0"/>
              <w:snapToGrid w:val="0"/>
              <w:spacing w:line="240" w:lineRule="auto"/>
              <w:jc w:val="center"/>
              <w:rPr>
                <w:rFonts w:cs="Times New Roman"/>
                <w:kern w:val="0"/>
                <w:position w:val="-30"/>
                <w:sz w:val="21"/>
                <w:szCs w:val="21"/>
              </w:rPr>
            </w:pPr>
            <w:r>
              <w:rPr>
                <w:rFonts w:cs="Times New Roman"/>
                <w:kern w:val="0"/>
                <w:position w:val="-30"/>
                <w:sz w:val="21"/>
                <w:szCs w:val="21"/>
              </w:rPr>
              <w:t>60.5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tcBorders>
              <w:top w:val="nil"/>
              <w:left w:val="nil"/>
              <w:bottom w:val="nil"/>
              <w:right w:val="nil"/>
            </w:tcBorders>
          </w:tcPr>
          <w:p>
            <w:pPr>
              <w:widowControl/>
              <w:wordWrap w:val="0"/>
              <w:adjustRightInd w:val="0"/>
              <w:snapToGrid w:val="0"/>
              <w:spacing w:line="240" w:lineRule="auto"/>
              <w:jc w:val="center"/>
              <w:rPr>
                <w:rFonts w:cs="Times New Roman"/>
                <w:kern w:val="0"/>
                <w:position w:val="-30"/>
                <w:sz w:val="21"/>
                <w:szCs w:val="21"/>
              </w:rPr>
            </w:pPr>
            <w:r>
              <w:rPr>
                <w:rFonts w:cs="Times New Roman"/>
                <w:kern w:val="0"/>
                <w:position w:val="-30"/>
                <w:sz w:val="21"/>
                <w:szCs w:val="21"/>
              </w:rPr>
              <w:t>32</w:t>
            </w:r>
          </w:p>
        </w:tc>
        <w:tc>
          <w:tcPr>
            <w:tcW w:w="851" w:type="dxa"/>
            <w:tcBorders>
              <w:top w:val="nil"/>
              <w:left w:val="nil"/>
              <w:bottom w:val="nil"/>
              <w:right w:val="nil"/>
            </w:tcBorders>
          </w:tcPr>
          <w:p>
            <w:pPr>
              <w:widowControl/>
              <w:wordWrap w:val="0"/>
              <w:adjustRightInd w:val="0"/>
              <w:snapToGrid w:val="0"/>
              <w:spacing w:line="240" w:lineRule="auto"/>
              <w:jc w:val="center"/>
              <w:rPr>
                <w:rFonts w:cs="Times New Roman"/>
                <w:kern w:val="0"/>
                <w:position w:val="-30"/>
                <w:sz w:val="21"/>
                <w:szCs w:val="21"/>
              </w:rPr>
            </w:pPr>
            <w:r>
              <w:rPr>
                <w:rFonts w:cs="Times New Roman"/>
                <w:kern w:val="0"/>
                <w:position w:val="-30"/>
                <w:sz w:val="21"/>
                <w:szCs w:val="21"/>
              </w:rPr>
              <w:t>9%</w:t>
            </w:r>
          </w:p>
        </w:tc>
        <w:tc>
          <w:tcPr>
            <w:tcW w:w="1276" w:type="dxa"/>
            <w:tcBorders>
              <w:top w:val="nil"/>
              <w:left w:val="nil"/>
              <w:bottom w:val="nil"/>
              <w:right w:val="nil"/>
            </w:tcBorders>
          </w:tcPr>
          <w:p>
            <w:pPr>
              <w:widowControl/>
              <w:wordWrap w:val="0"/>
              <w:adjustRightInd w:val="0"/>
              <w:snapToGrid w:val="0"/>
              <w:spacing w:line="240" w:lineRule="auto"/>
              <w:jc w:val="center"/>
              <w:rPr>
                <w:rFonts w:cs="Times New Roman"/>
                <w:kern w:val="0"/>
                <w:position w:val="-30"/>
                <w:sz w:val="21"/>
                <w:szCs w:val="21"/>
              </w:rPr>
            </w:pPr>
            <w:r>
              <w:rPr>
                <w:rFonts w:cs="Times New Roman"/>
                <w:kern w:val="0"/>
                <w:position w:val="-30"/>
                <w:sz w:val="21"/>
                <w:szCs w:val="21"/>
              </w:rPr>
              <w:t>1.4</w:t>
            </w:r>
          </w:p>
        </w:tc>
        <w:tc>
          <w:tcPr>
            <w:tcW w:w="850" w:type="dxa"/>
            <w:tcBorders>
              <w:top w:val="nil"/>
              <w:left w:val="nil"/>
              <w:bottom w:val="nil"/>
              <w:right w:val="nil"/>
            </w:tcBorders>
          </w:tcPr>
          <w:p>
            <w:pPr>
              <w:widowControl/>
              <w:wordWrap w:val="0"/>
              <w:adjustRightInd w:val="0"/>
              <w:snapToGrid w:val="0"/>
              <w:spacing w:line="240" w:lineRule="auto"/>
              <w:jc w:val="center"/>
              <w:rPr>
                <w:rFonts w:cs="Times New Roman"/>
                <w:kern w:val="0"/>
                <w:position w:val="-30"/>
                <w:sz w:val="21"/>
                <w:szCs w:val="21"/>
              </w:rPr>
            </w:pPr>
            <w:r>
              <w:rPr>
                <w:rFonts w:cs="Times New Roman"/>
                <w:kern w:val="0"/>
                <w:position w:val="-30"/>
                <w:sz w:val="21"/>
                <w:szCs w:val="21"/>
              </w:rPr>
              <w:t>0.48</w:t>
            </w:r>
          </w:p>
        </w:tc>
        <w:tc>
          <w:tcPr>
            <w:tcW w:w="1985" w:type="dxa"/>
            <w:tcBorders>
              <w:top w:val="nil"/>
              <w:left w:val="nil"/>
              <w:bottom w:val="nil"/>
              <w:right w:val="nil"/>
            </w:tcBorders>
          </w:tcPr>
          <w:p>
            <w:pPr>
              <w:widowControl/>
              <w:wordWrap w:val="0"/>
              <w:adjustRightInd w:val="0"/>
              <w:snapToGrid w:val="0"/>
              <w:spacing w:line="240" w:lineRule="auto"/>
              <w:jc w:val="center"/>
              <w:rPr>
                <w:rFonts w:cs="Times New Roman"/>
                <w:kern w:val="0"/>
                <w:position w:val="-30"/>
                <w:sz w:val="21"/>
                <w:szCs w:val="21"/>
              </w:rPr>
            </w:pPr>
            <w:r>
              <w:rPr>
                <w:rFonts w:cs="Times New Roman"/>
                <w:kern w:val="0"/>
                <w:position w:val="-30"/>
                <w:sz w:val="21"/>
                <w:szCs w:val="21"/>
              </w:rPr>
              <w:t>62.05</w:t>
            </w:r>
          </w:p>
        </w:tc>
        <w:tc>
          <w:tcPr>
            <w:tcW w:w="1275" w:type="dxa"/>
            <w:tcBorders>
              <w:top w:val="nil"/>
              <w:left w:val="nil"/>
              <w:bottom w:val="nil"/>
              <w:right w:val="nil"/>
            </w:tcBorders>
          </w:tcPr>
          <w:p>
            <w:pPr>
              <w:widowControl/>
              <w:wordWrap w:val="0"/>
              <w:adjustRightInd w:val="0"/>
              <w:snapToGrid w:val="0"/>
              <w:spacing w:line="240" w:lineRule="auto"/>
              <w:jc w:val="center"/>
              <w:rPr>
                <w:rFonts w:cs="Times New Roman"/>
                <w:kern w:val="0"/>
                <w:position w:val="-30"/>
                <w:sz w:val="21"/>
                <w:szCs w:val="21"/>
              </w:rPr>
            </w:pPr>
            <w:r>
              <w:rPr>
                <w:rFonts w:cs="Times New Roman"/>
                <w:kern w:val="0"/>
                <w:position w:val="-30"/>
                <w:sz w:val="21"/>
                <w:szCs w:val="21"/>
              </w:rPr>
              <w:t>67.9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tcBorders>
              <w:top w:val="nil"/>
              <w:left w:val="nil"/>
              <w:bottom w:val="single" w:color="auto" w:sz="12" w:space="0"/>
              <w:right w:val="nil"/>
            </w:tcBorders>
          </w:tcPr>
          <w:p>
            <w:pPr>
              <w:widowControl/>
              <w:wordWrap w:val="0"/>
              <w:adjustRightInd w:val="0"/>
              <w:snapToGrid w:val="0"/>
              <w:spacing w:line="240" w:lineRule="auto"/>
              <w:jc w:val="center"/>
              <w:rPr>
                <w:rFonts w:cs="Times New Roman"/>
                <w:kern w:val="0"/>
                <w:position w:val="-30"/>
                <w:sz w:val="21"/>
                <w:szCs w:val="21"/>
              </w:rPr>
            </w:pPr>
            <w:r>
              <w:rPr>
                <w:rFonts w:cs="Times New Roman"/>
                <w:kern w:val="0"/>
                <w:position w:val="-30"/>
                <w:sz w:val="21"/>
                <w:szCs w:val="21"/>
              </w:rPr>
              <w:t>33</w:t>
            </w:r>
          </w:p>
        </w:tc>
        <w:tc>
          <w:tcPr>
            <w:tcW w:w="851" w:type="dxa"/>
            <w:tcBorders>
              <w:top w:val="nil"/>
              <w:left w:val="nil"/>
              <w:bottom w:val="single" w:color="auto" w:sz="12" w:space="0"/>
              <w:right w:val="nil"/>
            </w:tcBorders>
          </w:tcPr>
          <w:p>
            <w:pPr>
              <w:widowControl/>
              <w:wordWrap w:val="0"/>
              <w:adjustRightInd w:val="0"/>
              <w:snapToGrid w:val="0"/>
              <w:spacing w:line="240" w:lineRule="auto"/>
              <w:jc w:val="center"/>
              <w:rPr>
                <w:rFonts w:cs="Times New Roman"/>
                <w:kern w:val="0"/>
                <w:position w:val="-30"/>
                <w:sz w:val="21"/>
                <w:szCs w:val="21"/>
              </w:rPr>
            </w:pPr>
            <w:r>
              <w:rPr>
                <w:rFonts w:cs="Times New Roman"/>
                <w:kern w:val="0"/>
                <w:position w:val="-30"/>
                <w:sz w:val="21"/>
                <w:szCs w:val="21"/>
              </w:rPr>
              <w:t>11%</w:t>
            </w:r>
          </w:p>
        </w:tc>
        <w:tc>
          <w:tcPr>
            <w:tcW w:w="1276" w:type="dxa"/>
            <w:tcBorders>
              <w:top w:val="nil"/>
              <w:left w:val="nil"/>
              <w:bottom w:val="single" w:color="auto" w:sz="12" w:space="0"/>
              <w:right w:val="nil"/>
            </w:tcBorders>
          </w:tcPr>
          <w:p>
            <w:pPr>
              <w:widowControl/>
              <w:wordWrap w:val="0"/>
              <w:adjustRightInd w:val="0"/>
              <w:snapToGrid w:val="0"/>
              <w:spacing w:line="240" w:lineRule="auto"/>
              <w:jc w:val="center"/>
              <w:rPr>
                <w:rFonts w:cs="Times New Roman"/>
                <w:kern w:val="0"/>
                <w:position w:val="-30"/>
                <w:sz w:val="21"/>
                <w:szCs w:val="21"/>
              </w:rPr>
            </w:pPr>
            <w:r>
              <w:rPr>
                <w:rFonts w:cs="Times New Roman"/>
                <w:kern w:val="0"/>
                <w:position w:val="-30"/>
                <w:sz w:val="21"/>
                <w:szCs w:val="21"/>
              </w:rPr>
              <w:t>1.6</w:t>
            </w:r>
          </w:p>
        </w:tc>
        <w:tc>
          <w:tcPr>
            <w:tcW w:w="850" w:type="dxa"/>
            <w:tcBorders>
              <w:top w:val="nil"/>
              <w:left w:val="nil"/>
              <w:bottom w:val="single" w:color="auto" w:sz="12" w:space="0"/>
              <w:right w:val="nil"/>
            </w:tcBorders>
          </w:tcPr>
          <w:p>
            <w:pPr>
              <w:widowControl/>
              <w:wordWrap w:val="0"/>
              <w:adjustRightInd w:val="0"/>
              <w:snapToGrid w:val="0"/>
              <w:spacing w:line="240" w:lineRule="auto"/>
              <w:jc w:val="center"/>
              <w:rPr>
                <w:rFonts w:cs="Times New Roman"/>
                <w:kern w:val="0"/>
                <w:position w:val="-30"/>
                <w:sz w:val="21"/>
                <w:szCs w:val="21"/>
              </w:rPr>
            </w:pPr>
            <w:r>
              <w:rPr>
                <w:rFonts w:cs="Times New Roman"/>
                <w:kern w:val="0"/>
                <w:position w:val="-30"/>
                <w:sz w:val="21"/>
                <w:szCs w:val="21"/>
              </w:rPr>
              <w:t>0.5</w:t>
            </w:r>
          </w:p>
        </w:tc>
        <w:tc>
          <w:tcPr>
            <w:tcW w:w="1985" w:type="dxa"/>
            <w:tcBorders>
              <w:top w:val="nil"/>
              <w:left w:val="nil"/>
              <w:bottom w:val="single" w:color="auto" w:sz="12" w:space="0"/>
              <w:right w:val="nil"/>
            </w:tcBorders>
          </w:tcPr>
          <w:p>
            <w:pPr>
              <w:widowControl/>
              <w:wordWrap w:val="0"/>
              <w:adjustRightInd w:val="0"/>
              <w:snapToGrid w:val="0"/>
              <w:spacing w:line="240" w:lineRule="auto"/>
              <w:jc w:val="center"/>
              <w:rPr>
                <w:rFonts w:cs="Times New Roman"/>
                <w:kern w:val="0"/>
                <w:position w:val="-30"/>
                <w:sz w:val="21"/>
                <w:szCs w:val="21"/>
              </w:rPr>
            </w:pPr>
            <w:r>
              <w:rPr>
                <w:rFonts w:cs="Times New Roman"/>
                <w:kern w:val="0"/>
                <w:position w:val="-30"/>
                <w:sz w:val="21"/>
                <w:szCs w:val="21"/>
              </w:rPr>
              <w:t>76.77</w:t>
            </w:r>
          </w:p>
        </w:tc>
        <w:tc>
          <w:tcPr>
            <w:tcW w:w="1275" w:type="dxa"/>
            <w:tcBorders>
              <w:top w:val="nil"/>
              <w:left w:val="nil"/>
              <w:bottom w:val="single" w:color="auto" w:sz="12" w:space="0"/>
              <w:right w:val="nil"/>
            </w:tcBorders>
          </w:tcPr>
          <w:p>
            <w:pPr>
              <w:widowControl/>
              <w:wordWrap w:val="0"/>
              <w:adjustRightInd w:val="0"/>
              <w:snapToGrid w:val="0"/>
              <w:spacing w:line="240" w:lineRule="auto"/>
              <w:jc w:val="center"/>
              <w:rPr>
                <w:rFonts w:cs="Times New Roman"/>
                <w:kern w:val="0"/>
                <w:position w:val="-30"/>
                <w:sz w:val="21"/>
                <w:szCs w:val="21"/>
              </w:rPr>
            </w:pPr>
            <w:r>
              <w:rPr>
                <w:rFonts w:cs="Times New Roman"/>
                <w:kern w:val="0"/>
                <w:position w:val="-30"/>
                <w:sz w:val="21"/>
                <w:szCs w:val="21"/>
              </w:rPr>
              <w:t>82.8</w:t>
            </w:r>
          </w:p>
        </w:tc>
      </w:tr>
    </w:tbl>
    <w:p>
      <w:pPr>
        <w:tabs>
          <w:tab w:val="left" w:pos="360"/>
        </w:tabs>
        <w:snapToGrid w:val="0"/>
        <w:spacing w:line="360" w:lineRule="auto"/>
        <w:ind w:firstLine="560" w:firstLineChars="200"/>
        <w:rPr>
          <w:rFonts w:hint="eastAsia" w:ascii="仿宋" w:hAnsi="仿宋" w:eastAsia="仿宋"/>
          <w:sz w:val="28"/>
          <w:szCs w:val="28"/>
        </w:rPr>
      </w:pPr>
    </w:p>
    <w:p>
      <w:pPr>
        <w:tabs>
          <w:tab w:val="left" w:pos="360"/>
        </w:tabs>
        <w:snapToGrid w:val="0"/>
        <w:spacing w:line="360" w:lineRule="auto"/>
        <w:ind w:firstLine="560" w:firstLineChars="200"/>
        <w:rPr>
          <w:rFonts w:hint="eastAsia" w:ascii="仿宋" w:hAnsi="仿宋" w:eastAsia="仿宋"/>
          <w:sz w:val="28"/>
          <w:szCs w:val="28"/>
        </w:rPr>
      </w:pPr>
      <w:r>
        <w:rPr>
          <w:rFonts w:hint="eastAsia" w:ascii="仿宋" w:hAnsi="仿宋" w:eastAsia="仿宋"/>
          <w:sz w:val="28"/>
          <w:szCs w:val="28"/>
          <w:lang w:val="en-US" w:eastAsia="zh-CN"/>
        </w:rPr>
        <w:t>根据</w:t>
      </w:r>
      <w:r>
        <w:rPr>
          <w:rFonts w:hint="eastAsia" w:ascii="仿宋" w:hAnsi="仿宋" w:eastAsia="仿宋"/>
          <w:sz w:val="28"/>
          <w:szCs w:val="28"/>
        </w:rPr>
        <w:t>表</w:t>
      </w:r>
      <w:r>
        <w:rPr>
          <w:rFonts w:hint="eastAsia" w:ascii="仿宋" w:hAnsi="仿宋" w:eastAsia="仿宋"/>
          <w:sz w:val="28"/>
          <w:szCs w:val="28"/>
          <w:lang w:val="en-US" w:eastAsia="zh-CN"/>
        </w:rPr>
        <w:t>6</w:t>
      </w:r>
      <w:r>
        <w:rPr>
          <w:rFonts w:hint="eastAsia" w:ascii="仿宋" w:hAnsi="仿宋" w:eastAsia="仿宋"/>
          <w:sz w:val="28"/>
          <w:szCs w:val="28"/>
        </w:rPr>
        <w:t>的验证结果，相关系数R=0.907，R2=0.818，介于0～1之间，并且接近于1；F检验概率p值小于0.05，因此拟合关系式成立。</w:t>
      </w:r>
    </w:p>
    <w:p>
      <w:pPr>
        <w:widowControl/>
        <w:wordWrap w:val="0"/>
        <w:adjustRightInd w:val="0"/>
        <w:snapToGrid w:val="0"/>
        <w:spacing w:before="156" w:beforeLines="50" w:line="336" w:lineRule="auto"/>
        <w:jc w:val="center"/>
        <w:rPr>
          <w:rFonts w:hint="eastAsia" w:ascii="仿宋" w:hAnsi="仿宋" w:eastAsia="仿宋"/>
          <w:b/>
          <w:bCs/>
          <w:sz w:val="28"/>
          <w:szCs w:val="28"/>
          <w:lang w:val="en-US" w:eastAsia="zh-CN"/>
        </w:rPr>
      </w:pPr>
    </w:p>
    <w:p>
      <w:pPr>
        <w:widowControl/>
        <w:wordWrap w:val="0"/>
        <w:adjustRightInd w:val="0"/>
        <w:snapToGrid w:val="0"/>
        <w:spacing w:before="156" w:beforeLines="50" w:line="336" w:lineRule="auto"/>
        <w:jc w:val="center"/>
        <w:rPr>
          <w:rFonts w:hint="eastAsia" w:ascii="仿宋" w:hAnsi="仿宋" w:eastAsia="仿宋"/>
          <w:b/>
          <w:bCs/>
          <w:sz w:val="28"/>
          <w:szCs w:val="28"/>
          <w:lang w:val="en-US" w:eastAsia="zh-CN"/>
        </w:rPr>
      </w:pPr>
      <w:r>
        <w:rPr>
          <w:rFonts w:hint="eastAsia" w:ascii="仿宋" w:hAnsi="仿宋" w:eastAsia="仿宋"/>
          <w:b/>
          <w:bCs/>
          <w:sz w:val="28"/>
          <w:szCs w:val="28"/>
          <w:lang w:val="en-US" w:eastAsia="zh-CN"/>
        </w:rPr>
        <w:t>表6  碱激发矿渣混凝土线性回归分析值</w:t>
      </w:r>
    </w:p>
    <w:tbl>
      <w:tblPr>
        <w:tblStyle w:val="5"/>
        <w:tblW w:w="0" w:type="auto"/>
        <w:jc w:val="center"/>
        <w:tblBorders>
          <w:top w:val="single" w:color="auto" w:sz="12" w:space="0"/>
          <w:left w:val="none" w:color="auto" w:sz="0" w:space="0"/>
          <w:bottom w:val="single" w:color="auto" w:sz="12"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1420"/>
        <w:gridCol w:w="1420"/>
        <w:gridCol w:w="1096"/>
        <w:gridCol w:w="1744"/>
        <w:gridCol w:w="1232"/>
        <w:gridCol w:w="1276"/>
      </w:tblGrid>
      <w:tr>
        <w:tblPrEx>
          <w:tblBorders>
            <w:top w:val="single" w:color="auto" w:sz="12" w:space="0"/>
            <w:left w:val="none" w:color="auto" w:sz="0" w:space="0"/>
            <w:bottom w:val="single" w:color="auto" w:sz="12"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1420" w:type="dxa"/>
            <w:vAlign w:val="center"/>
          </w:tcPr>
          <w:p>
            <w:pPr>
              <w:widowControl/>
              <w:wordWrap w:val="0"/>
              <w:adjustRightInd w:val="0"/>
              <w:snapToGrid w:val="0"/>
              <w:spacing w:beforeAutospacing="1" w:afterAutospacing="1" w:line="336" w:lineRule="auto"/>
              <w:jc w:val="center"/>
              <w:rPr>
                <w:rFonts w:hint="eastAsia" w:ascii="宋体" w:hAnsi="宋体" w:eastAsia="宋体" w:cs="Times New Roman"/>
                <w:sz w:val="21"/>
                <w:szCs w:val="21"/>
                <w:lang w:val="en-US" w:eastAsia="zh-CN" w:bidi="ar-SA"/>
              </w:rPr>
            </w:pPr>
            <w:r>
              <w:rPr>
                <w:rFonts w:hint="eastAsia" w:ascii="宋体" w:hAnsi="宋体" w:eastAsia="宋体" w:cs="Times New Roman"/>
                <w:color w:val="000000"/>
                <w:sz w:val="21"/>
                <w:szCs w:val="21"/>
                <w:lang w:val="en-US" w:eastAsia="zh-CN" w:bidi="ar-SA"/>
              </w:rPr>
              <w:t>相关系数</w:t>
            </w:r>
            <w:r>
              <w:rPr>
                <w:rFonts w:ascii="Times New Roman" w:hAnsi="Times New Roman" w:eastAsia="宋体" w:cs="Times New Roman"/>
                <w:color w:val="000000"/>
                <w:sz w:val="21"/>
                <w:szCs w:val="21"/>
                <w:lang w:val="en-US" w:eastAsia="zh-CN" w:bidi="ar-SA"/>
              </w:rPr>
              <w:t>R</w:t>
            </w:r>
          </w:p>
        </w:tc>
        <w:tc>
          <w:tcPr>
            <w:tcW w:w="1420" w:type="dxa"/>
            <w:vAlign w:val="center"/>
          </w:tcPr>
          <w:p>
            <w:pPr>
              <w:widowControl/>
              <w:wordWrap w:val="0"/>
              <w:adjustRightInd w:val="0"/>
              <w:snapToGrid w:val="0"/>
              <w:spacing w:beforeAutospacing="1" w:afterAutospacing="1" w:line="336" w:lineRule="auto"/>
              <w:jc w:val="center"/>
              <w:rPr>
                <w:rFonts w:hint="eastAsia" w:ascii="宋体" w:hAnsi="宋体" w:eastAsia="宋体" w:cs="Times New Roman"/>
                <w:sz w:val="21"/>
                <w:szCs w:val="21"/>
                <w:lang w:val="en-US" w:eastAsia="zh-CN" w:bidi="ar-SA"/>
              </w:rPr>
            </w:pPr>
            <w:r>
              <w:rPr>
                <w:rFonts w:hint="eastAsia" w:ascii="宋体" w:hAnsi="宋体" w:eastAsia="宋体" w:cs="Times New Roman"/>
                <w:color w:val="000000"/>
                <w:sz w:val="21"/>
                <w:szCs w:val="21"/>
                <w:lang w:val="en-US" w:eastAsia="zh-CN" w:bidi="ar-SA"/>
              </w:rPr>
              <w:t>判定系数</w:t>
            </w:r>
            <w:r>
              <w:rPr>
                <w:rFonts w:ascii="Times New Roman" w:hAnsi="Times New Roman" w:eastAsia="宋体" w:cs="Times New Roman"/>
                <w:color w:val="000000"/>
                <w:sz w:val="21"/>
                <w:szCs w:val="21"/>
                <w:lang w:val="en-US" w:eastAsia="zh-CN" w:bidi="ar-SA"/>
              </w:rPr>
              <w:t>R</w:t>
            </w:r>
            <w:r>
              <w:rPr>
                <w:rFonts w:ascii="Times New Roman" w:hAnsi="Times New Roman" w:eastAsia="宋体" w:cs="Times New Roman"/>
                <w:color w:val="000000"/>
                <w:sz w:val="21"/>
                <w:szCs w:val="21"/>
                <w:vertAlign w:val="superscript"/>
                <w:lang w:val="en-US" w:eastAsia="zh-CN" w:bidi="ar-SA"/>
              </w:rPr>
              <w:t>2</w:t>
            </w:r>
          </w:p>
        </w:tc>
        <w:tc>
          <w:tcPr>
            <w:tcW w:w="1096" w:type="dxa"/>
            <w:vAlign w:val="center"/>
          </w:tcPr>
          <w:p>
            <w:pPr>
              <w:widowControl/>
              <w:wordWrap w:val="0"/>
              <w:adjustRightInd w:val="0"/>
              <w:snapToGrid w:val="0"/>
              <w:spacing w:beforeAutospacing="1" w:afterAutospacing="1" w:line="336" w:lineRule="auto"/>
              <w:jc w:val="center"/>
              <w:rPr>
                <w:rFonts w:hint="eastAsia" w:ascii="宋体" w:hAnsi="宋体" w:eastAsia="宋体" w:cs="Times New Roman"/>
                <w:sz w:val="21"/>
                <w:szCs w:val="21"/>
                <w:lang w:val="en-US" w:eastAsia="zh-CN" w:bidi="ar-SA"/>
              </w:rPr>
            </w:pPr>
            <w:r>
              <w:rPr>
                <w:rFonts w:ascii="Times New Roman" w:hAnsi="Times New Roman" w:eastAsia="宋体" w:cs="Times New Roman"/>
                <w:color w:val="000000"/>
                <w:sz w:val="21"/>
                <w:szCs w:val="21"/>
                <w:lang w:val="en-US" w:eastAsia="zh-CN" w:bidi="ar-SA"/>
              </w:rPr>
              <w:t>F</w:t>
            </w:r>
            <w:r>
              <w:rPr>
                <w:rFonts w:hint="eastAsia" w:ascii="宋体" w:hAnsi="宋体" w:eastAsia="宋体" w:cs="Times New Roman"/>
                <w:color w:val="000000"/>
                <w:sz w:val="21"/>
                <w:szCs w:val="21"/>
                <w:lang w:val="en-US" w:eastAsia="zh-CN" w:bidi="ar-SA"/>
              </w:rPr>
              <w:t>值</w:t>
            </w:r>
          </w:p>
        </w:tc>
        <w:tc>
          <w:tcPr>
            <w:tcW w:w="1744" w:type="dxa"/>
            <w:vAlign w:val="center"/>
          </w:tcPr>
          <w:p>
            <w:pPr>
              <w:widowControl/>
              <w:wordWrap w:val="0"/>
              <w:adjustRightInd w:val="0"/>
              <w:snapToGrid w:val="0"/>
              <w:spacing w:beforeAutospacing="1" w:afterAutospacing="1" w:line="336" w:lineRule="auto"/>
              <w:jc w:val="center"/>
              <w:rPr>
                <w:rFonts w:hint="eastAsia" w:ascii="宋体" w:hAnsi="宋体" w:eastAsia="宋体" w:cs="Times New Roman"/>
                <w:sz w:val="21"/>
                <w:szCs w:val="21"/>
                <w:lang w:val="en-US" w:eastAsia="zh-CN" w:bidi="ar-SA"/>
              </w:rPr>
            </w:pPr>
            <w:r>
              <w:rPr>
                <w:rFonts w:ascii="Times New Roman" w:hAnsi="Times New Roman" w:eastAsia="宋体" w:cs="Times New Roman"/>
                <w:color w:val="000000"/>
                <w:sz w:val="21"/>
                <w:szCs w:val="21"/>
                <w:lang w:val="en-US" w:eastAsia="zh-CN" w:bidi="ar-SA"/>
              </w:rPr>
              <w:t>F</w:t>
            </w:r>
            <w:r>
              <w:rPr>
                <w:rFonts w:hint="eastAsia" w:ascii="宋体" w:hAnsi="宋体" w:eastAsia="宋体" w:cs="Times New Roman"/>
                <w:color w:val="000000"/>
                <w:sz w:val="21"/>
                <w:szCs w:val="21"/>
                <w:lang w:val="en-US" w:eastAsia="zh-CN" w:bidi="ar-SA"/>
              </w:rPr>
              <w:t>检验概率</w:t>
            </w:r>
            <w:r>
              <w:rPr>
                <w:rFonts w:ascii="Times New Roman" w:hAnsi="Times New Roman" w:eastAsia="宋体" w:cs="Times New Roman"/>
                <w:color w:val="000000"/>
                <w:sz w:val="21"/>
                <w:szCs w:val="21"/>
                <w:lang w:val="en-US" w:eastAsia="zh-CN" w:bidi="ar-SA"/>
              </w:rPr>
              <w:t>P</w:t>
            </w:r>
            <w:r>
              <w:rPr>
                <w:rFonts w:hint="eastAsia" w:ascii="宋体" w:hAnsi="宋体" w:eastAsia="宋体" w:cs="Times New Roman"/>
                <w:color w:val="000000"/>
                <w:sz w:val="21"/>
                <w:szCs w:val="21"/>
                <w:lang w:val="en-US" w:eastAsia="zh-CN" w:bidi="ar-SA"/>
              </w:rPr>
              <w:t>值</w:t>
            </w:r>
          </w:p>
        </w:tc>
        <w:tc>
          <w:tcPr>
            <w:tcW w:w="1232" w:type="dxa"/>
            <w:vAlign w:val="center"/>
          </w:tcPr>
          <w:p>
            <w:pPr>
              <w:widowControl/>
              <w:wordWrap w:val="0"/>
              <w:adjustRightInd w:val="0"/>
              <w:snapToGrid w:val="0"/>
              <w:spacing w:beforeAutospacing="1" w:afterAutospacing="1" w:line="336" w:lineRule="auto"/>
              <w:jc w:val="center"/>
              <w:rPr>
                <w:rFonts w:hint="eastAsia" w:ascii="宋体" w:hAnsi="宋体" w:eastAsia="宋体" w:cs="Times New Roman"/>
                <w:sz w:val="21"/>
                <w:szCs w:val="21"/>
                <w:lang w:val="en-US" w:eastAsia="zh-CN" w:bidi="ar-SA"/>
              </w:rPr>
            </w:pPr>
            <w:r>
              <w:rPr>
                <w:rFonts w:hint="eastAsia" w:ascii="宋体" w:hAnsi="宋体" w:eastAsia="宋体" w:cs="Times New Roman"/>
                <w:color w:val="000000"/>
                <w:sz w:val="21"/>
                <w:szCs w:val="21"/>
                <w:lang w:val="en-US" w:eastAsia="zh-CN" w:bidi="ar-SA"/>
              </w:rPr>
              <w:t>常数</w:t>
            </w:r>
          </w:p>
        </w:tc>
        <w:tc>
          <w:tcPr>
            <w:tcW w:w="1276" w:type="dxa"/>
            <w:vAlign w:val="center"/>
          </w:tcPr>
          <w:p>
            <w:pPr>
              <w:widowControl/>
              <w:wordWrap w:val="0"/>
              <w:adjustRightInd w:val="0"/>
              <w:snapToGrid w:val="0"/>
              <w:spacing w:beforeAutospacing="1" w:afterAutospacing="1" w:line="336" w:lineRule="auto"/>
              <w:jc w:val="center"/>
              <w:rPr>
                <w:rFonts w:hint="eastAsia" w:ascii="宋体" w:hAnsi="宋体" w:eastAsia="宋体" w:cs="Times New Roman"/>
                <w:sz w:val="21"/>
                <w:szCs w:val="21"/>
                <w:lang w:val="en-US" w:eastAsia="zh-CN" w:bidi="ar-SA"/>
              </w:rPr>
            </w:pPr>
            <w:r>
              <w:rPr>
                <w:rFonts w:hint="eastAsia" w:ascii="宋体" w:hAnsi="宋体" w:eastAsia="宋体" w:cs="Times New Roman"/>
                <w:color w:val="000000"/>
                <w:sz w:val="21"/>
                <w:szCs w:val="21"/>
                <w:lang w:val="en-US" w:eastAsia="zh-CN" w:bidi="ar-SA"/>
              </w:rPr>
              <w:t>参数</w:t>
            </w:r>
          </w:p>
        </w:tc>
      </w:tr>
      <w:tr>
        <w:tblPrEx>
          <w:tblBorders>
            <w:top w:val="single" w:color="auto" w:sz="12" w:space="0"/>
            <w:left w:val="none" w:color="auto" w:sz="0" w:space="0"/>
            <w:bottom w:val="single" w:color="auto" w:sz="12"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1420" w:type="dxa"/>
            <w:vAlign w:val="center"/>
          </w:tcPr>
          <w:p>
            <w:pPr>
              <w:widowControl/>
              <w:wordWrap w:val="0"/>
              <w:adjustRightInd w:val="0"/>
              <w:snapToGrid w:val="0"/>
              <w:spacing w:line="336" w:lineRule="auto"/>
              <w:jc w:val="center"/>
              <w:rPr>
                <w:rFonts w:cs="Times New Roman"/>
                <w:kern w:val="0"/>
                <w:sz w:val="21"/>
                <w:szCs w:val="21"/>
              </w:rPr>
            </w:pPr>
            <w:r>
              <w:rPr>
                <w:rFonts w:cs="Times New Roman"/>
                <w:kern w:val="0"/>
                <w:sz w:val="21"/>
                <w:szCs w:val="21"/>
              </w:rPr>
              <w:t>0.907</w:t>
            </w:r>
          </w:p>
        </w:tc>
        <w:tc>
          <w:tcPr>
            <w:tcW w:w="1420" w:type="dxa"/>
            <w:vAlign w:val="center"/>
          </w:tcPr>
          <w:p>
            <w:pPr>
              <w:widowControl/>
              <w:wordWrap w:val="0"/>
              <w:adjustRightInd w:val="0"/>
              <w:snapToGrid w:val="0"/>
              <w:spacing w:line="336" w:lineRule="auto"/>
              <w:jc w:val="center"/>
              <w:rPr>
                <w:rFonts w:cs="Times New Roman"/>
                <w:kern w:val="0"/>
                <w:sz w:val="21"/>
                <w:szCs w:val="21"/>
              </w:rPr>
            </w:pPr>
            <w:r>
              <w:rPr>
                <w:rFonts w:cs="Times New Roman"/>
                <w:kern w:val="0"/>
                <w:sz w:val="21"/>
                <w:szCs w:val="21"/>
              </w:rPr>
              <w:t>0.818</w:t>
            </w:r>
          </w:p>
        </w:tc>
        <w:tc>
          <w:tcPr>
            <w:tcW w:w="1096" w:type="dxa"/>
            <w:vAlign w:val="center"/>
          </w:tcPr>
          <w:p>
            <w:pPr>
              <w:widowControl/>
              <w:wordWrap w:val="0"/>
              <w:adjustRightInd w:val="0"/>
              <w:snapToGrid w:val="0"/>
              <w:spacing w:line="336" w:lineRule="auto"/>
              <w:jc w:val="center"/>
              <w:rPr>
                <w:rFonts w:cs="Times New Roman"/>
                <w:kern w:val="0"/>
                <w:sz w:val="21"/>
                <w:szCs w:val="21"/>
              </w:rPr>
            </w:pPr>
            <w:r>
              <w:rPr>
                <w:rFonts w:cs="Times New Roman"/>
                <w:kern w:val="0"/>
                <w:sz w:val="21"/>
                <w:szCs w:val="21"/>
              </w:rPr>
              <w:t>149.3</w:t>
            </w:r>
          </w:p>
        </w:tc>
        <w:tc>
          <w:tcPr>
            <w:tcW w:w="1744" w:type="dxa"/>
            <w:vAlign w:val="center"/>
          </w:tcPr>
          <w:p>
            <w:pPr>
              <w:widowControl/>
              <w:wordWrap w:val="0"/>
              <w:adjustRightInd w:val="0"/>
              <w:snapToGrid w:val="0"/>
              <w:spacing w:line="336" w:lineRule="auto"/>
              <w:jc w:val="center"/>
              <w:rPr>
                <w:rFonts w:cs="Times New Roman"/>
                <w:kern w:val="0"/>
                <w:sz w:val="21"/>
                <w:szCs w:val="21"/>
              </w:rPr>
            </w:pPr>
            <w:r>
              <w:rPr>
                <w:rFonts w:cs="Times New Roman"/>
                <w:kern w:val="0"/>
                <w:sz w:val="21"/>
                <w:szCs w:val="21"/>
              </w:rPr>
              <w:t>1.36*10</w:t>
            </w:r>
            <w:r>
              <w:rPr>
                <w:rFonts w:cs="Times New Roman"/>
                <w:kern w:val="0"/>
                <w:sz w:val="21"/>
                <w:szCs w:val="21"/>
                <w:vertAlign w:val="superscript"/>
              </w:rPr>
              <w:t>-13</w:t>
            </w:r>
          </w:p>
        </w:tc>
        <w:tc>
          <w:tcPr>
            <w:tcW w:w="1232" w:type="dxa"/>
            <w:vAlign w:val="center"/>
          </w:tcPr>
          <w:p>
            <w:pPr>
              <w:widowControl/>
              <w:wordWrap w:val="0"/>
              <w:adjustRightInd w:val="0"/>
              <w:snapToGrid w:val="0"/>
              <w:spacing w:line="336" w:lineRule="auto"/>
              <w:jc w:val="center"/>
              <w:rPr>
                <w:rFonts w:cs="Times New Roman"/>
                <w:kern w:val="0"/>
                <w:sz w:val="21"/>
                <w:szCs w:val="21"/>
              </w:rPr>
            </w:pPr>
            <w:r>
              <w:rPr>
                <w:rFonts w:cs="Times New Roman"/>
                <w:kern w:val="0"/>
                <w:sz w:val="21"/>
                <w:szCs w:val="21"/>
              </w:rPr>
              <w:t>-1.09</w:t>
            </w:r>
          </w:p>
        </w:tc>
        <w:tc>
          <w:tcPr>
            <w:tcW w:w="1276" w:type="dxa"/>
            <w:vAlign w:val="center"/>
          </w:tcPr>
          <w:p>
            <w:pPr>
              <w:widowControl/>
              <w:wordWrap w:val="0"/>
              <w:adjustRightInd w:val="0"/>
              <w:snapToGrid w:val="0"/>
              <w:spacing w:line="336" w:lineRule="auto"/>
              <w:jc w:val="center"/>
              <w:rPr>
                <w:rFonts w:cs="Times New Roman"/>
                <w:kern w:val="0"/>
                <w:sz w:val="21"/>
                <w:szCs w:val="21"/>
              </w:rPr>
            </w:pPr>
            <w:r>
              <w:rPr>
                <w:rFonts w:cs="Times New Roman"/>
                <w:kern w:val="0"/>
                <w:sz w:val="21"/>
                <w:szCs w:val="21"/>
              </w:rPr>
              <w:t>1.13</w:t>
            </w:r>
          </w:p>
        </w:tc>
      </w:tr>
    </w:tbl>
    <w:p>
      <w:pPr>
        <w:tabs>
          <w:tab w:val="left" w:pos="360"/>
        </w:tabs>
        <w:snapToGrid w:val="0"/>
        <w:spacing w:line="360" w:lineRule="auto"/>
        <w:rPr>
          <w:rFonts w:hint="eastAsia" w:ascii="仿宋" w:hAnsi="仿宋" w:eastAsia="仿宋"/>
          <w:sz w:val="28"/>
          <w:szCs w:val="28"/>
        </w:rPr>
      </w:pPr>
    </w:p>
    <w:p>
      <w:pPr>
        <w:tabs>
          <w:tab w:val="left" w:pos="360"/>
        </w:tabs>
        <w:snapToGrid w:val="0"/>
        <w:spacing w:line="360" w:lineRule="auto"/>
        <w:rPr>
          <w:rFonts w:hint="eastAsia" w:ascii="仿宋" w:hAnsi="仿宋" w:eastAsia="仿宋"/>
          <w:b/>
          <w:bCs/>
          <w:sz w:val="28"/>
          <w:szCs w:val="28"/>
        </w:rPr>
      </w:pPr>
      <w:r>
        <w:rPr>
          <w:rFonts w:hint="eastAsia" w:ascii="仿宋" w:hAnsi="仿宋" w:eastAsia="仿宋"/>
          <w:b/>
          <w:bCs/>
          <w:sz w:val="28"/>
          <w:szCs w:val="28"/>
          <w:lang w:val="en-US" w:eastAsia="zh-CN"/>
        </w:rPr>
        <w:t xml:space="preserve">3.2.4 </w:t>
      </w:r>
      <w:r>
        <w:rPr>
          <w:rFonts w:hint="eastAsia" w:ascii="仿宋" w:hAnsi="仿宋" w:eastAsia="仿宋"/>
          <w:b/>
          <w:bCs/>
          <w:sz w:val="28"/>
          <w:szCs w:val="28"/>
        </w:rPr>
        <w:t>确定碱溶液用量的试验研究</w:t>
      </w:r>
    </w:p>
    <w:p>
      <w:pPr>
        <w:widowControl/>
        <w:wordWrap w:val="0"/>
        <w:adjustRightInd w:val="0"/>
        <w:snapToGrid w:val="0"/>
        <w:spacing w:line="336" w:lineRule="auto"/>
        <w:ind w:firstLine="560" w:firstLineChars="200"/>
        <w:rPr>
          <w:rFonts w:hint="eastAsia" w:ascii="仿宋" w:hAnsi="仿宋" w:eastAsia="仿宋"/>
          <w:sz w:val="28"/>
          <w:szCs w:val="28"/>
        </w:rPr>
      </w:pPr>
      <w:r>
        <w:rPr>
          <w:rFonts w:hint="eastAsia" w:ascii="仿宋" w:hAnsi="仿宋" w:eastAsia="仿宋"/>
          <w:sz w:val="28"/>
          <w:szCs w:val="28"/>
        </w:rPr>
        <w:t>试验研究碱激发矿渣混凝土的维勃稠度与碱溶液用量的关系，验证确定碱溶液用量的方法。如表</w:t>
      </w:r>
      <w:r>
        <w:rPr>
          <w:rFonts w:hint="eastAsia" w:ascii="仿宋" w:hAnsi="仿宋" w:eastAsia="仿宋"/>
          <w:sz w:val="28"/>
          <w:szCs w:val="28"/>
          <w:lang w:val="en-US" w:eastAsia="zh-CN"/>
        </w:rPr>
        <w:t>7</w:t>
      </w:r>
      <w:r>
        <w:rPr>
          <w:rFonts w:hint="eastAsia" w:ascii="仿宋" w:hAnsi="仿宋" w:eastAsia="仿宋"/>
          <w:sz w:val="28"/>
          <w:szCs w:val="28"/>
        </w:rPr>
        <w:t>所示，根据想要配制的碱激发矿渣混凝土的状态级别或者维勃稠度选择碱溶液的用量。</w:t>
      </w:r>
    </w:p>
    <w:p>
      <w:pPr>
        <w:widowControl/>
        <w:wordWrap w:val="0"/>
        <w:adjustRightInd w:val="0"/>
        <w:snapToGrid w:val="0"/>
        <w:spacing w:line="336" w:lineRule="auto"/>
        <w:ind w:firstLine="562" w:firstLineChars="200"/>
        <w:jc w:val="center"/>
        <w:rPr>
          <w:rFonts w:hint="eastAsia" w:ascii="仿宋" w:hAnsi="仿宋" w:eastAsia="仿宋"/>
          <w:b/>
          <w:bCs/>
          <w:sz w:val="28"/>
          <w:szCs w:val="28"/>
        </w:rPr>
      </w:pPr>
      <w:r>
        <w:rPr>
          <w:rFonts w:hint="eastAsia" w:ascii="仿宋" w:hAnsi="仿宋" w:eastAsia="仿宋"/>
          <w:b/>
          <w:bCs/>
          <w:sz w:val="28"/>
          <w:szCs w:val="28"/>
        </w:rPr>
        <w:t>表</w:t>
      </w:r>
      <w:r>
        <w:rPr>
          <w:rFonts w:hint="eastAsia" w:ascii="仿宋" w:hAnsi="仿宋" w:eastAsia="仿宋"/>
          <w:b/>
          <w:bCs/>
          <w:sz w:val="28"/>
          <w:szCs w:val="28"/>
          <w:lang w:val="en-US" w:eastAsia="zh-CN"/>
        </w:rPr>
        <w:t>7</w:t>
      </w:r>
      <w:r>
        <w:rPr>
          <w:rFonts w:hint="eastAsia" w:ascii="仿宋" w:hAnsi="仿宋" w:eastAsia="仿宋"/>
          <w:b/>
          <w:bCs/>
          <w:sz w:val="28"/>
          <w:szCs w:val="28"/>
        </w:rPr>
        <w:t xml:space="preserve">   碱溶液用量选择表</w:t>
      </w:r>
    </w:p>
    <w:tbl>
      <w:tblPr>
        <w:tblStyle w:val="5"/>
        <w:tblW w:w="0" w:type="auto"/>
        <w:jc w:val="center"/>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41"/>
        <w:gridCol w:w="2841"/>
      </w:tblGrid>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841" w:type="dxa"/>
            <w:tcBorders>
              <w:top w:val="single" w:color="auto" w:sz="12" w:space="0"/>
              <w:bottom w:val="single" w:color="auto" w:sz="4" w:space="0"/>
            </w:tcBorders>
            <w:vAlign w:val="center"/>
          </w:tcPr>
          <w:p>
            <w:pPr>
              <w:widowControl/>
              <w:wordWrap w:val="0"/>
              <w:adjustRightInd w:val="0"/>
              <w:snapToGrid w:val="0"/>
              <w:spacing w:line="336" w:lineRule="auto"/>
              <w:jc w:val="center"/>
              <w:rPr>
                <w:rFonts w:hint="eastAsia" w:ascii="宋体" w:hAnsi="宋体"/>
                <w:kern w:val="0"/>
                <w:sz w:val="21"/>
                <w:szCs w:val="21"/>
              </w:rPr>
            </w:pPr>
            <w:r>
              <w:rPr>
                <w:rFonts w:hint="eastAsia" w:ascii="宋体" w:hAnsi="宋体"/>
                <w:kern w:val="0"/>
                <w:sz w:val="21"/>
                <w:szCs w:val="21"/>
              </w:rPr>
              <w:t>维勃稠度/s</w:t>
            </w:r>
          </w:p>
        </w:tc>
        <w:tc>
          <w:tcPr>
            <w:tcW w:w="2841" w:type="dxa"/>
            <w:tcBorders>
              <w:top w:val="single" w:color="auto" w:sz="12" w:space="0"/>
              <w:bottom w:val="single" w:color="auto" w:sz="4" w:space="0"/>
            </w:tcBorders>
            <w:vAlign w:val="center"/>
          </w:tcPr>
          <w:p>
            <w:pPr>
              <w:widowControl/>
              <w:wordWrap w:val="0"/>
              <w:adjustRightInd w:val="0"/>
              <w:snapToGrid w:val="0"/>
              <w:spacing w:line="336" w:lineRule="auto"/>
              <w:jc w:val="center"/>
              <w:rPr>
                <w:rFonts w:hint="eastAsia" w:ascii="宋体" w:hAnsi="宋体"/>
                <w:kern w:val="0"/>
                <w:sz w:val="21"/>
                <w:szCs w:val="21"/>
              </w:rPr>
            </w:pPr>
            <w:r>
              <w:rPr>
                <w:rFonts w:hint="eastAsia" w:ascii="宋体" w:hAnsi="宋体"/>
                <w:kern w:val="0"/>
                <w:sz w:val="21"/>
                <w:szCs w:val="21"/>
              </w:rPr>
              <w:t>碱溶液用量/kg</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841" w:type="dxa"/>
            <w:tcBorders>
              <w:top w:val="single" w:color="auto" w:sz="4" w:space="0"/>
            </w:tcBorders>
            <w:vAlign w:val="center"/>
          </w:tcPr>
          <w:p>
            <w:pPr>
              <w:widowControl/>
              <w:wordWrap w:val="0"/>
              <w:adjustRightInd w:val="0"/>
              <w:snapToGrid w:val="0"/>
              <w:spacing w:line="336" w:lineRule="auto"/>
              <w:jc w:val="center"/>
              <w:rPr>
                <w:rFonts w:cs="Times New Roman"/>
                <w:kern w:val="0"/>
                <w:sz w:val="21"/>
                <w:szCs w:val="21"/>
              </w:rPr>
            </w:pPr>
            <w:r>
              <w:rPr>
                <w:rFonts w:cs="Times New Roman"/>
                <w:kern w:val="0"/>
                <w:sz w:val="21"/>
                <w:szCs w:val="21"/>
              </w:rPr>
              <w:t>&gt;25</w:t>
            </w:r>
          </w:p>
        </w:tc>
        <w:tc>
          <w:tcPr>
            <w:tcW w:w="2841" w:type="dxa"/>
            <w:tcBorders>
              <w:top w:val="single" w:color="auto" w:sz="4" w:space="0"/>
            </w:tcBorders>
            <w:vAlign w:val="center"/>
          </w:tcPr>
          <w:p>
            <w:pPr>
              <w:widowControl/>
              <w:wordWrap w:val="0"/>
              <w:adjustRightInd w:val="0"/>
              <w:snapToGrid w:val="0"/>
              <w:spacing w:line="336" w:lineRule="auto"/>
              <w:jc w:val="center"/>
              <w:rPr>
                <w:rFonts w:cs="Times New Roman"/>
                <w:kern w:val="0"/>
                <w:sz w:val="21"/>
                <w:szCs w:val="21"/>
              </w:rPr>
            </w:pPr>
            <w:r>
              <w:rPr>
                <w:rFonts w:cs="Times New Roman"/>
                <w:kern w:val="0"/>
                <w:sz w:val="21"/>
                <w:szCs w:val="21"/>
              </w:rPr>
              <w:t>185</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841" w:type="dxa"/>
            <w:vAlign w:val="center"/>
          </w:tcPr>
          <w:p>
            <w:pPr>
              <w:widowControl/>
              <w:wordWrap w:val="0"/>
              <w:adjustRightInd w:val="0"/>
              <w:snapToGrid w:val="0"/>
              <w:spacing w:line="336" w:lineRule="auto"/>
              <w:jc w:val="center"/>
              <w:rPr>
                <w:rFonts w:cs="Times New Roman"/>
                <w:kern w:val="0"/>
                <w:sz w:val="21"/>
                <w:szCs w:val="21"/>
              </w:rPr>
            </w:pPr>
            <w:r>
              <w:rPr>
                <w:rFonts w:cs="Times New Roman"/>
                <w:kern w:val="0"/>
                <w:sz w:val="21"/>
                <w:szCs w:val="21"/>
              </w:rPr>
              <w:t>20～25</w:t>
            </w:r>
          </w:p>
        </w:tc>
        <w:tc>
          <w:tcPr>
            <w:tcW w:w="2841" w:type="dxa"/>
            <w:vAlign w:val="center"/>
          </w:tcPr>
          <w:p>
            <w:pPr>
              <w:widowControl/>
              <w:wordWrap w:val="0"/>
              <w:adjustRightInd w:val="0"/>
              <w:snapToGrid w:val="0"/>
              <w:spacing w:line="336" w:lineRule="auto"/>
              <w:jc w:val="center"/>
              <w:rPr>
                <w:rFonts w:cs="Times New Roman"/>
                <w:kern w:val="0"/>
                <w:sz w:val="21"/>
                <w:szCs w:val="21"/>
              </w:rPr>
            </w:pPr>
            <w:r>
              <w:rPr>
                <w:rFonts w:cs="Times New Roman"/>
                <w:kern w:val="0"/>
                <w:sz w:val="21"/>
                <w:szCs w:val="21"/>
              </w:rPr>
              <w:t>195</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841" w:type="dxa"/>
            <w:vAlign w:val="center"/>
          </w:tcPr>
          <w:p>
            <w:pPr>
              <w:widowControl/>
              <w:wordWrap w:val="0"/>
              <w:adjustRightInd w:val="0"/>
              <w:snapToGrid w:val="0"/>
              <w:spacing w:line="336" w:lineRule="auto"/>
              <w:jc w:val="center"/>
              <w:rPr>
                <w:rFonts w:cs="Times New Roman"/>
                <w:kern w:val="0"/>
                <w:sz w:val="21"/>
                <w:szCs w:val="21"/>
              </w:rPr>
            </w:pPr>
            <w:r>
              <w:rPr>
                <w:rFonts w:cs="Times New Roman"/>
                <w:kern w:val="0"/>
                <w:sz w:val="21"/>
                <w:szCs w:val="21"/>
              </w:rPr>
              <w:t>15～20</w:t>
            </w:r>
          </w:p>
        </w:tc>
        <w:tc>
          <w:tcPr>
            <w:tcW w:w="2841" w:type="dxa"/>
            <w:vAlign w:val="center"/>
          </w:tcPr>
          <w:p>
            <w:pPr>
              <w:widowControl/>
              <w:wordWrap w:val="0"/>
              <w:adjustRightInd w:val="0"/>
              <w:snapToGrid w:val="0"/>
              <w:spacing w:line="336" w:lineRule="auto"/>
              <w:jc w:val="center"/>
              <w:rPr>
                <w:rFonts w:cs="Times New Roman"/>
                <w:kern w:val="0"/>
                <w:sz w:val="21"/>
                <w:szCs w:val="21"/>
              </w:rPr>
            </w:pPr>
            <w:r>
              <w:rPr>
                <w:rFonts w:cs="Times New Roman"/>
                <w:kern w:val="0"/>
                <w:sz w:val="21"/>
                <w:szCs w:val="21"/>
              </w:rPr>
              <w:t>205</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841" w:type="dxa"/>
            <w:vAlign w:val="center"/>
          </w:tcPr>
          <w:p>
            <w:pPr>
              <w:widowControl/>
              <w:wordWrap w:val="0"/>
              <w:adjustRightInd w:val="0"/>
              <w:snapToGrid w:val="0"/>
              <w:spacing w:line="336" w:lineRule="auto"/>
              <w:jc w:val="center"/>
              <w:rPr>
                <w:rFonts w:cs="Times New Roman"/>
                <w:kern w:val="0"/>
                <w:sz w:val="21"/>
                <w:szCs w:val="21"/>
              </w:rPr>
            </w:pPr>
            <w:r>
              <w:rPr>
                <w:rFonts w:cs="Times New Roman"/>
                <w:kern w:val="0"/>
                <w:sz w:val="21"/>
                <w:szCs w:val="21"/>
              </w:rPr>
              <w:t>10～15</w:t>
            </w:r>
          </w:p>
        </w:tc>
        <w:tc>
          <w:tcPr>
            <w:tcW w:w="2841" w:type="dxa"/>
            <w:vAlign w:val="center"/>
          </w:tcPr>
          <w:p>
            <w:pPr>
              <w:widowControl/>
              <w:wordWrap w:val="0"/>
              <w:adjustRightInd w:val="0"/>
              <w:snapToGrid w:val="0"/>
              <w:spacing w:line="336" w:lineRule="auto"/>
              <w:jc w:val="center"/>
              <w:rPr>
                <w:rFonts w:cs="Times New Roman"/>
                <w:kern w:val="0"/>
                <w:sz w:val="21"/>
                <w:szCs w:val="21"/>
              </w:rPr>
            </w:pPr>
            <w:r>
              <w:rPr>
                <w:rFonts w:cs="Times New Roman"/>
                <w:kern w:val="0"/>
                <w:sz w:val="21"/>
                <w:szCs w:val="21"/>
              </w:rPr>
              <w:t>215</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841" w:type="dxa"/>
            <w:vAlign w:val="center"/>
          </w:tcPr>
          <w:p>
            <w:pPr>
              <w:widowControl/>
              <w:wordWrap w:val="0"/>
              <w:adjustRightInd w:val="0"/>
              <w:snapToGrid w:val="0"/>
              <w:spacing w:line="336" w:lineRule="auto"/>
              <w:jc w:val="center"/>
              <w:rPr>
                <w:rFonts w:cs="Times New Roman"/>
                <w:kern w:val="0"/>
                <w:sz w:val="21"/>
                <w:szCs w:val="21"/>
              </w:rPr>
            </w:pPr>
            <w:r>
              <w:rPr>
                <w:rFonts w:cs="Times New Roman"/>
                <w:kern w:val="0"/>
                <w:sz w:val="21"/>
                <w:szCs w:val="21"/>
              </w:rPr>
              <w:t>&lt;=10</w:t>
            </w:r>
          </w:p>
        </w:tc>
        <w:tc>
          <w:tcPr>
            <w:tcW w:w="2841" w:type="dxa"/>
            <w:vAlign w:val="center"/>
          </w:tcPr>
          <w:p>
            <w:pPr>
              <w:widowControl/>
              <w:wordWrap w:val="0"/>
              <w:adjustRightInd w:val="0"/>
              <w:snapToGrid w:val="0"/>
              <w:spacing w:line="336" w:lineRule="auto"/>
              <w:jc w:val="center"/>
              <w:rPr>
                <w:rFonts w:cs="Times New Roman"/>
                <w:kern w:val="0"/>
                <w:sz w:val="21"/>
                <w:szCs w:val="21"/>
              </w:rPr>
            </w:pPr>
            <w:r>
              <w:rPr>
                <w:rFonts w:cs="Times New Roman"/>
                <w:kern w:val="0"/>
                <w:sz w:val="21"/>
                <w:szCs w:val="21"/>
              </w:rPr>
              <w:t>225</w:t>
            </w:r>
          </w:p>
        </w:tc>
      </w:tr>
    </w:tbl>
    <w:p>
      <w:pPr>
        <w:tabs>
          <w:tab w:val="left" w:pos="360"/>
        </w:tabs>
        <w:snapToGrid w:val="0"/>
        <w:spacing w:line="360" w:lineRule="auto"/>
        <w:ind w:firstLine="560" w:firstLineChars="200"/>
        <w:rPr>
          <w:rFonts w:hint="eastAsia" w:ascii="仿宋" w:hAnsi="仿宋" w:eastAsia="仿宋"/>
          <w:sz w:val="28"/>
          <w:szCs w:val="28"/>
        </w:rPr>
      </w:pPr>
    </w:p>
    <w:p>
      <w:pPr>
        <w:tabs>
          <w:tab w:val="left" w:pos="360"/>
        </w:tabs>
        <w:snapToGrid w:val="0"/>
        <w:spacing w:line="360" w:lineRule="auto"/>
        <w:rPr>
          <w:rFonts w:hint="eastAsia" w:ascii="仿宋" w:hAnsi="仿宋" w:eastAsia="仿宋"/>
          <w:b/>
          <w:bCs/>
          <w:sz w:val="28"/>
          <w:szCs w:val="28"/>
        </w:rPr>
      </w:pPr>
      <w:r>
        <w:rPr>
          <w:rFonts w:hint="eastAsia" w:ascii="仿宋" w:hAnsi="仿宋" w:eastAsia="仿宋"/>
          <w:b/>
          <w:bCs/>
          <w:sz w:val="28"/>
          <w:szCs w:val="28"/>
          <w:lang w:val="en-US" w:eastAsia="zh-CN"/>
        </w:rPr>
        <w:t xml:space="preserve">3.2.5 </w:t>
      </w:r>
      <w:r>
        <w:rPr>
          <w:rFonts w:hint="eastAsia" w:ascii="仿宋" w:hAnsi="仿宋" w:eastAsia="仿宋"/>
          <w:b/>
          <w:bCs/>
          <w:sz w:val="28"/>
          <w:szCs w:val="28"/>
        </w:rPr>
        <w:t>碱激发矿渣混凝土配合比设计验证试验</w:t>
      </w:r>
    </w:p>
    <w:p>
      <w:pPr>
        <w:tabs>
          <w:tab w:val="left" w:pos="360"/>
        </w:tabs>
        <w:snapToGrid w:val="0"/>
        <w:spacing w:line="360" w:lineRule="auto"/>
        <w:ind w:firstLine="560" w:firstLineChars="200"/>
        <w:rPr>
          <w:rFonts w:hint="eastAsia" w:ascii="仿宋" w:hAnsi="仿宋" w:eastAsia="仿宋"/>
          <w:sz w:val="28"/>
          <w:szCs w:val="28"/>
          <w:lang w:val="en-US" w:eastAsia="zh-CN"/>
        </w:rPr>
      </w:pPr>
      <w:r>
        <w:rPr>
          <w:rFonts w:hint="eastAsia" w:ascii="仿宋" w:hAnsi="仿宋" w:eastAsia="仿宋"/>
          <w:sz w:val="28"/>
          <w:szCs w:val="28"/>
        </w:rPr>
        <w:t>设计不同强度等级的碱激发矿渣混凝土，对本规程的配合比设计方法进行试验验证。</w:t>
      </w:r>
      <w:r>
        <w:rPr>
          <w:rFonts w:hint="eastAsia" w:ascii="仿宋" w:hAnsi="仿宋" w:eastAsia="仿宋"/>
          <w:sz w:val="28"/>
          <w:szCs w:val="28"/>
          <w:lang w:val="en-US" w:eastAsia="zh-CN"/>
        </w:rPr>
        <w:t>通过试验验证，用该标准的配合比设计方法配制的 C30、C40、C60、C70强度等级的碱激发矿渣混凝土（表8）能够达到预期的目标抗压强度，如表9所示，且超过其预期强度，但都在15%以内。</w:t>
      </w:r>
    </w:p>
    <w:p>
      <w:pPr>
        <w:tabs>
          <w:tab w:val="left" w:pos="360"/>
        </w:tabs>
        <w:snapToGrid w:val="0"/>
        <w:spacing w:line="360" w:lineRule="auto"/>
        <w:jc w:val="center"/>
        <w:rPr>
          <w:rFonts w:hint="eastAsia" w:ascii="仿宋" w:hAnsi="仿宋" w:eastAsia="仿宋"/>
          <w:b/>
          <w:bCs/>
          <w:sz w:val="28"/>
          <w:szCs w:val="28"/>
          <w:lang w:val="en-US" w:eastAsia="zh-CN"/>
        </w:rPr>
      </w:pPr>
      <w:r>
        <w:rPr>
          <w:rFonts w:hint="eastAsia" w:ascii="仿宋" w:hAnsi="仿宋" w:eastAsia="仿宋"/>
          <w:b/>
          <w:bCs/>
          <w:sz w:val="28"/>
          <w:szCs w:val="28"/>
          <w:lang w:val="en-US" w:eastAsia="zh-CN"/>
        </w:rPr>
        <w:t>表8  C30、C40、C60、C70强度等级碱激发矿渣混凝土配合比</w:t>
      </w:r>
    </w:p>
    <w:tbl>
      <w:tblPr>
        <w:tblStyle w:val="5"/>
        <w:tblW w:w="9092"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621"/>
        <w:gridCol w:w="528"/>
        <w:gridCol w:w="612"/>
        <w:gridCol w:w="1005"/>
        <w:gridCol w:w="741"/>
        <w:gridCol w:w="859"/>
        <w:gridCol w:w="750"/>
        <w:gridCol w:w="852"/>
        <w:gridCol w:w="1005"/>
        <w:gridCol w:w="1036"/>
        <w:gridCol w:w="1083"/>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5" w:type="dxa"/>
            <w:vMerge w:val="restart"/>
            <w:tcBorders>
              <w:right w:val="nil"/>
            </w:tcBorders>
            <w:vAlign w:val="center"/>
          </w:tcPr>
          <w:p>
            <w:pPr>
              <w:widowControl/>
              <w:spacing w:line="240" w:lineRule="auto"/>
              <w:jc w:val="center"/>
              <w:rPr>
                <w:rFonts w:hint="eastAsia" w:asciiTheme="minorEastAsia" w:hAnsiTheme="minorEastAsia"/>
                <w:sz w:val="21"/>
                <w:szCs w:val="21"/>
              </w:rPr>
            </w:pPr>
            <w:r>
              <w:rPr>
                <w:rFonts w:hint="eastAsia" w:asciiTheme="minorEastAsia" w:hAnsiTheme="minorEastAsia"/>
                <w:sz w:val="21"/>
                <w:szCs w:val="21"/>
              </w:rPr>
              <w:t>混凝土强度等级</w:t>
            </w:r>
          </w:p>
        </w:tc>
        <w:tc>
          <w:tcPr>
            <w:tcW w:w="567" w:type="dxa"/>
            <w:vMerge w:val="restart"/>
            <w:tcBorders>
              <w:left w:val="nil"/>
              <w:right w:val="nil"/>
            </w:tcBorders>
            <w:vAlign w:val="center"/>
          </w:tcPr>
          <w:p>
            <w:pPr>
              <w:widowControl/>
              <w:spacing w:line="240" w:lineRule="auto"/>
              <w:jc w:val="center"/>
              <w:rPr>
                <w:rFonts w:hint="eastAsia" w:asciiTheme="minorEastAsia" w:hAnsiTheme="minorEastAsia"/>
                <w:sz w:val="21"/>
                <w:szCs w:val="21"/>
              </w:rPr>
            </w:pPr>
            <w:r>
              <w:rPr>
                <w:rFonts w:hint="eastAsia" w:asciiTheme="minorEastAsia" w:hAnsiTheme="minorEastAsia"/>
                <w:sz w:val="21"/>
                <w:szCs w:val="21"/>
              </w:rPr>
              <w:t>水玻璃模数</w:t>
            </w:r>
          </w:p>
        </w:tc>
        <w:tc>
          <w:tcPr>
            <w:tcW w:w="620" w:type="dxa"/>
            <w:vMerge w:val="restart"/>
            <w:tcBorders>
              <w:left w:val="nil"/>
              <w:right w:val="nil"/>
            </w:tcBorders>
            <w:vAlign w:val="center"/>
          </w:tcPr>
          <w:p>
            <w:pPr>
              <w:widowControl/>
              <w:spacing w:line="240" w:lineRule="auto"/>
              <w:jc w:val="center"/>
              <w:rPr>
                <w:rFonts w:hint="eastAsia" w:asciiTheme="minorEastAsia" w:hAnsiTheme="minorEastAsia"/>
                <w:sz w:val="21"/>
                <w:szCs w:val="21"/>
              </w:rPr>
            </w:pPr>
            <w:r>
              <w:rPr>
                <w:rFonts w:hint="eastAsia" w:asciiTheme="minorEastAsia" w:hAnsiTheme="minorEastAsia"/>
                <w:sz w:val="21"/>
                <w:szCs w:val="21"/>
              </w:rPr>
              <w:t>碱当量</w:t>
            </w:r>
          </w:p>
        </w:tc>
        <w:tc>
          <w:tcPr>
            <w:tcW w:w="698" w:type="dxa"/>
            <w:vMerge w:val="restart"/>
            <w:tcBorders>
              <w:left w:val="nil"/>
              <w:right w:val="nil"/>
            </w:tcBorders>
            <w:vAlign w:val="center"/>
          </w:tcPr>
          <w:p>
            <w:pPr>
              <w:widowControl/>
              <w:spacing w:line="240" w:lineRule="auto"/>
              <w:jc w:val="center"/>
              <w:rPr>
                <w:rFonts w:hint="eastAsia" w:asciiTheme="minorEastAsia" w:hAnsiTheme="minorEastAsia"/>
                <w:sz w:val="21"/>
                <w:szCs w:val="21"/>
              </w:rPr>
            </w:pPr>
            <w:r>
              <w:rPr>
                <w:rFonts w:hint="eastAsia" w:asciiTheme="minorEastAsia" w:hAnsiTheme="minorEastAsia"/>
                <w:sz w:val="21"/>
                <w:szCs w:val="21"/>
              </w:rPr>
              <w:t>矿渣用量</w:t>
            </w:r>
            <w:r>
              <w:rPr>
                <w:rFonts w:cs="Times New Roman"/>
                <w:sz w:val="18"/>
                <w:szCs w:val="18"/>
              </w:rPr>
              <w:t>/（kg/m</w:t>
            </w:r>
            <w:r>
              <w:rPr>
                <w:rFonts w:cs="Times New Roman"/>
                <w:sz w:val="18"/>
                <w:szCs w:val="18"/>
                <w:vertAlign w:val="superscript"/>
              </w:rPr>
              <w:t>3</w:t>
            </w:r>
            <w:r>
              <w:rPr>
                <w:rFonts w:cs="Times New Roman"/>
                <w:sz w:val="18"/>
                <w:szCs w:val="18"/>
              </w:rPr>
              <w:t>）</w:t>
            </w:r>
          </w:p>
        </w:tc>
        <w:tc>
          <w:tcPr>
            <w:tcW w:w="863" w:type="dxa"/>
            <w:vMerge w:val="restart"/>
            <w:tcBorders>
              <w:left w:val="nil"/>
              <w:right w:val="nil"/>
            </w:tcBorders>
            <w:vAlign w:val="center"/>
          </w:tcPr>
          <w:p>
            <w:pPr>
              <w:widowControl/>
              <w:spacing w:line="240" w:lineRule="auto"/>
              <w:jc w:val="center"/>
              <w:rPr>
                <w:rFonts w:hint="eastAsia" w:asciiTheme="minorEastAsia" w:hAnsiTheme="minorEastAsia"/>
                <w:sz w:val="21"/>
                <w:szCs w:val="21"/>
              </w:rPr>
            </w:pPr>
            <w:r>
              <w:rPr>
                <w:rFonts w:hint="eastAsia" w:asciiTheme="minorEastAsia" w:hAnsiTheme="minorEastAsia"/>
                <w:sz w:val="21"/>
                <w:szCs w:val="21"/>
              </w:rPr>
              <w:t>碱胶比</w:t>
            </w:r>
          </w:p>
        </w:tc>
        <w:tc>
          <w:tcPr>
            <w:tcW w:w="2604" w:type="dxa"/>
            <w:gridSpan w:val="3"/>
            <w:tcBorders>
              <w:left w:val="nil"/>
              <w:bottom w:val="single" w:color="auto" w:sz="4" w:space="0"/>
              <w:right w:val="nil"/>
            </w:tcBorders>
            <w:vAlign w:val="center"/>
          </w:tcPr>
          <w:p>
            <w:pPr>
              <w:widowControl/>
              <w:spacing w:line="240" w:lineRule="auto"/>
              <w:jc w:val="center"/>
              <w:rPr>
                <w:rFonts w:hint="eastAsia" w:asciiTheme="minorEastAsia" w:hAnsiTheme="minorEastAsia"/>
                <w:sz w:val="21"/>
                <w:szCs w:val="21"/>
              </w:rPr>
            </w:pPr>
            <w:r>
              <w:rPr>
                <w:rFonts w:hint="eastAsia" w:asciiTheme="minorEastAsia" w:hAnsiTheme="minorEastAsia"/>
                <w:sz w:val="21"/>
                <w:szCs w:val="21"/>
              </w:rPr>
              <w:t>碱溶液</w:t>
            </w:r>
            <w:r>
              <w:rPr>
                <w:rFonts w:cs="Times New Roman"/>
                <w:sz w:val="18"/>
                <w:szCs w:val="18"/>
              </w:rPr>
              <w:t>/（kg/m</w:t>
            </w:r>
            <w:r>
              <w:rPr>
                <w:rFonts w:cs="Times New Roman"/>
                <w:sz w:val="18"/>
                <w:szCs w:val="18"/>
                <w:vertAlign w:val="superscript"/>
              </w:rPr>
              <w:t>3</w:t>
            </w:r>
            <w:r>
              <w:rPr>
                <w:rFonts w:cs="Times New Roman"/>
                <w:sz w:val="18"/>
                <w:szCs w:val="18"/>
              </w:rPr>
              <w:t>）</w:t>
            </w:r>
          </w:p>
        </w:tc>
        <w:tc>
          <w:tcPr>
            <w:tcW w:w="974" w:type="dxa"/>
            <w:vMerge w:val="restart"/>
            <w:tcBorders>
              <w:left w:val="nil"/>
              <w:bottom w:val="single" w:color="auto" w:sz="4" w:space="0"/>
              <w:right w:val="nil"/>
            </w:tcBorders>
            <w:vAlign w:val="center"/>
          </w:tcPr>
          <w:p>
            <w:pPr>
              <w:widowControl/>
              <w:spacing w:line="240" w:lineRule="auto"/>
              <w:jc w:val="center"/>
              <w:rPr>
                <w:rFonts w:hint="eastAsia" w:asciiTheme="minorEastAsia" w:hAnsiTheme="minorEastAsia"/>
                <w:sz w:val="21"/>
                <w:szCs w:val="21"/>
              </w:rPr>
            </w:pPr>
            <w:r>
              <w:rPr>
                <w:rFonts w:hint="eastAsia" w:asciiTheme="minorEastAsia" w:hAnsiTheme="minorEastAsia"/>
                <w:sz w:val="21"/>
                <w:szCs w:val="21"/>
              </w:rPr>
              <w:t>细骨料</w:t>
            </w:r>
          </w:p>
          <w:p>
            <w:pPr>
              <w:widowControl/>
              <w:spacing w:line="240" w:lineRule="auto"/>
              <w:jc w:val="center"/>
              <w:rPr>
                <w:rFonts w:hint="eastAsia" w:asciiTheme="minorEastAsia" w:hAnsiTheme="minorEastAsia"/>
                <w:sz w:val="21"/>
                <w:szCs w:val="21"/>
              </w:rPr>
            </w:pPr>
            <w:r>
              <w:rPr>
                <w:rFonts w:cs="Times New Roman"/>
                <w:sz w:val="18"/>
                <w:szCs w:val="18"/>
              </w:rPr>
              <w:t>/（kg/m</w:t>
            </w:r>
            <w:r>
              <w:rPr>
                <w:rFonts w:cs="Times New Roman"/>
                <w:sz w:val="18"/>
                <w:szCs w:val="18"/>
                <w:vertAlign w:val="superscript"/>
              </w:rPr>
              <w:t>3</w:t>
            </w:r>
            <w:r>
              <w:rPr>
                <w:rFonts w:cs="Times New Roman"/>
                <w:sz w:val="18"/>
                <w:szCs w:val="18"/>
              </w:rPr>
              <w:t>）</w:t>
            </w:r>
          </w:p>
        </w:tc>
        <w:tc>
          <w:tcPr>
            <w:tcW w:w="2101" w:type="dxa"/>
            <w:gridSpan w:val="2"/>
            <w:tcBorders>
              <w:left w:val="nil"/>
              <w:bottom w:val="single" w:color="auto" w:sz="4" w:space="0"/>
            </w:tcBorders>
            <w:vAlign w:val="center"/>
          </w:tcPr>
          <w:p>
            <w:pPr>
              <w:widowControl/>
              <w:spacing w:line="240" w:lineRule="auto"/>
              <w:jc w:val="center"/>
              <w:rPr>
                <w:rFonts w:hint="eastAsia" w:asciiTheme="minorEastAsia" w:hAnsiTheme="minorEastAsia"/>
                <w:sz w:val="21"/>
                <w:szCs w:val="21"/>
              </w:rPr>
            </w:pPr>
            <w:r>
              <w:rPr>
                <w:rFonts w:hint="eastAsia" w:asciiTheme="minorEastAsia" w:hAnsiTheme="minorEastAsia"/>
                <w:sz w:val="21"/>
                <w:szCs w:val="21"/>
              </w:rPr>
              <w:t>粗骨料</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185" w:hRule="atLeast"/>
          <w:jc w:val="center"/>
        </w:trPr>
        <w:tc>
          <w:tcPr>
            <w:tcW w:w="665" w:type="dxa"/>
            <w:vMerge w:val="continue"/>
            <w:tcBorders>
              <w:bottom w:val="single" w:color="auto" w:sz="12" w:space="0"/>
              <w:right w:val="nil"/>
            </w:tcBorders>
            <w:vAlign w:val="center"/>
          </w:tcPr>
          <w:p>
            <w:pPr>
              <w:widowControl/>
              <w:spacing w:line="240" w:lineRule="auto"/>
              <w:jc w:val="center"/>
              <w:rPr>
                <w:rFonts w:hint="eastAsia" w:asciiTheme="minorEastAsia" w:hAnsiTheme="minorEastAsia"/>
                <w:kern w:val="2"/>
                <w:sz w:val="21"/>
                <w:szCs w:val="21"/>
              </w:rPr>
            </w:pPr>
          </w:p>
        </w:tc>
        <w:tc>
          <w:tcPr>
            <w:tcW w:w="567" w:type="dxa"/>
            <w:vMerge w:val="continue"/>
            <w:tcBorders>
              <w:left w:val="nil"/>
              <w:bottom w:val="single" w:color="auto" w:sz="12" w:space="0"/>
              <w:right w:val="nil"/>
            </w:tcBorders>
            <w:vAlign w:val="center"/>
          </w:tcPr>
          <w:p>
            <w:pPr>
              <w:widowControl/>
              <w:spacing w:line="240" w:lineRule="auto"/>
              <w:jc w:val="center"/>
              <w:rPr>
                <w:rFonts w:hint="eastAsia" w:asciiTheme="minorEastAsia" w:hAnsiTheme="minorEastAsia"/>
                <w:kern w:val="2"/>
                <w:sz w:val="21"/>
                <w:szCs w:val="21"/>
              </w:rPr>
            </w:pPr>
          </w:p>
        </w:tc>
        <w:tc>
          <w:tcPr>
            <w:tcW w:w="620" w:type="dxa"/>
            <w:vMerge w:val="continue"/>
            <w:tcBorders>
              <w:left w:val="nil"/>
              <w:bottom w:val="single" w:color="auto" w:sz="12" w:space="0"/>
              <w:right w:val="nil"/>
            </w:tcBorders>
            <w:vAlign w:val="center"/>
          </w:tcPr>
          <w:p>
            <w:pPr>
              <w:widowControl/>
              <w:spacing w:line="240" w:lineRule="auto"/>
              <w:jc w:val="center"/>
              <w:rPr>
                <w:rFonts w:hint="eastAsia" w:asciiTheme="minorEastAsia" w:hAnsiTheme="minorEastAsia"/>
                <w:kern w:val="2"/>
                <w:sz w:val="21"/>
                <w:szCs w:val="21"/>
              </w:rPr>
            </w:pPr>
          </w:p>
        </w:tc>
        <w:tc>
          <w:tcPr>
            <w:tcW w:w="698" w:type="dxa"/>
            <w:vMerge w:val="continue"/>
            <w:tcBorders>
              <w:left w:val="nil"/>
              <w:bottom w:val="single" w:color="auto" w:sz="12" w:space="0"/>
              <w:right w:val="nil"/>
            </w:tcBorders>
            <w:vAlign w:val="center"/>
          </w:tcPr>
          <w:p>
            <w:pPr>
              <w:widowControl/>
              <w:spacing w:line="240" w:lineRule="auto"/>
              <w:jc w:val="center"/>
              <w:rPr>
                <w:rFonts w:hint="eastAsia" w:asciiTheme="minorEastAsia" w:hAnsiTheme="minorEastAsia"/>
                <w:kern w:val="2"/>
                <w:sz w:val="21"/>
                <w:szCs w:val="21"/>
              </w:rPr>
            </w:pPr>
          </w:p>
        </w:tc>
        <w:tc>
          <w:tcPr>
            <w:tcW w:w="863" w:type="dxa"/>
            <w:vMerge w:val="continue"/>
            <w:tcBorders>
              <w:left w:val="nil"/>
              <w:bottom w:val="single" w:color="auto" w:sz="12" w:space="0"/>
              <w:right w:val="nil"/>
            </w:tcBorders>
            <w:vAlign w:val="center"/>
          </w:tcPr>
          <w:p>
            <w:pPr>
              <w:widowControl/>
              <w:spacing w:line="240" w:lineRule="auto"/>
              <w:jc w:val="center"/>
              <w:rPr>
                <w:rFonts w:hint="eastAsia" w:asciiTheme="minorEastAsia" w:hAnsiTheme="minorEastAsia"/>
                <w:kern w:val="2"/>
                <w:sz w:val="21"/>
                <w:szCs w:val="21"/>
              </w:rPr>
            </w:pPr>
          </w:p>
        </w:tc>
        <w:tc>
          <w:tcPr>
            <w:tcW w:w="909" w:type="dxa"/>
            <w:tcBorders>
              <w:top w:val="single" w:color="auto" w:sz="4" w:space="0"/>
              <w:left w:val="nil"/>
              <w:bottom w:val="single" w:color="auto" w:sz="12" w:space="0"/>
              <w:right w:val="nil"/>
            </w:tcBorders>
            <w:vAlign w:val="center"/>
          </w:tcPr>
          <w:p>
            <w:pPr>
              <w:widowControl/>
              <w:spacing w:line="240" w:lineRule="auto"/>
              <w:jc w:val="center"/>
              <w:rPr>
                <w:rFonts w:hint="eastAsia" w:asciiTheme="minorEastAsia" w:hAnsiTheme="minorEastAsia"/>
                <w:sz w:val="21"/>
                <w:szCs w:val="21"/>
              </w:rPr>
            </w:pPr>
            <w:r>
              <w:rPr>
                <w:rFonts w:hint="eastAsia" w:asciiTheme="minorEastAsia" w:hAnsiTheme="minorEastAsia"/>
                <w:sz w:val="21"/>
                <w:szCs w:val="21"/>
              </w:rPr>
              <w:t>水玻璃原液</w:t>
            </w:r>
          </w:p>
        </w:tc>
        <w:tc>
          <w:tcPr>
            <w:tcW w:w="797" w:type="dxa"/>
            <w:tcBorders>
              <w:top w:val="single" w:color="auto" w:sz="4" w:space="0"/>
              <w:left w:val="nil"/>
              <w:bottom w:val="single" w:color="auto" w:sz="12" w:space="0"/>
              <w:right w:val="nil"/>
            </w:tcBorders>
            <w:vAlign w:val="center"/>
          </w:tcPr>
          <w:p>
            <w:pPr>
              <w:widowControl/>
              <w:spacing w:line="240" w:lineRule="auto"/>
              <w:jc w:val="center"/>
              <w:rPr>
                <w:rFonts w:hint="eastAsia" w:asciiTheme="minorEastAsia" w:hAnsiTheme="minorEastAsia"/>
                <w:sz w:val="21"/>
                <w:szCs w:val="21"/>
              </w:rPr>
            </w:pPr>
            <w:r>
              <w:rPr>
                <w:rFonts w:hint="eastAsia" w:asciiTheme="minorEastAsia" w:hAnsiTheme="minorEastAsia"/>
                <w:sz w:val="21"/>
                <w:szCs w:val="21"/>
              </w:rPr>
              <w:t>氢氧化钠</w:t>
            </w:r>
          </w:p>
        </w:tc>
        <w:tc>
          <w:tcPr>
            <w:tcW w:w="898" w:type="dxa"/>
            <w:tcBorders>
              <w:top w:val="single" w:color="auto" w:sz="4" w:space="0"/>
              <w:left w:val="nil"/>
              <w:bottom w:val="single" w:color="auto" w:sz="12" w:space="0"/>
              <w:right w:val="nil"/>
            </w:tcBorders>
            <w:vAlign w:val="center"/>
          </w:tcPr>
          <w:p>
            <w:pPr>
              <w:widowControl/>
              <w:spacing w:line="240" w:lineRule="auto"/>
              <w:jc w:val="center"/>
              <w:rPr>
                <w:rFonts w:hint="eastAsia" w:asciiTheme="minorEastAsia" w:hAnsiTheme="minorEastAsia"/>
                <w:sz w:val="21"/>
                <w:szCs w:val="21"/>
              </w:rPr>
            </w:pPr>
            <w:r>
              <w:rPr>
                <w:rFonts w:hint="eastAsia" w:asciiTheme="minorEastAsia" w:hAnsiTheme="minorEastAsia"/>
                <w:sz w:val="21"/>
                <w:szCs w:val="21"/>
              </w:rPr>
              <w:t>水</w:t>
            </w:r>
          </w:p>
          <w:p>
            <w:pPr>
              <w:widowControl/>
              <w:spacing w:line="240" w:lineRule="auto"/>
              <w:jc w:val="center"/>
              <w:rPr>
                <w:rFonts w:hint="eastAsia" w:asciiTheme="minorEastAsia" w:hAnsiTheme="minorEastAsia"/>
                <w:sz w:val="21"/>
                <w:szCs w:val="21"/>
              </w:rPr>
            </w:pPr>
          </w:p>
        </w:tc>
        <w:tc>
          <w:tcPr>
            <w:tcW w:w="974" w:type="dxa"/>
            <w:vMerge w:val="continue"/>
            <w:tcBorders>
              <w:top w:val="single" w:color="auto" w:sz="4" w:space="0"/>
              <w:left w:val="nil"/>
              <w:bottom w:val="single" w:color="auto" w:sz="12" w:space="0"/>
              <w:right w:val="nil"/>
            </w:tcBorders>
            <w:vAlign w:val="center"/>
          </w:tcPr>
          <w:p>
            <w:pPr>
              <w:widowControl/>
              <w:spacing w:line="240" w:lineRule="auto"/>
              <w:jc w:val="center"/>
              <w:rPr>
                <w:rFonts w:hint="eastAsia" w:asciiTheme="minorEastAsia" w:hAnsiTheme="minorEastAsia"/>
                <w:kern w:val="2"/>
                <w:sz w:val="21"/>
                <w:szCs w:val="21"/>
              </w:rPr>
            </w:pPr>
          </w:p>
        </w:tc>
        <w:tc>
          <w:tcPr>
            <w:tcW w:w="1060" w:type="dxa"/>
            <w:tcBorders>
              <w:top w:val="single" w:color="auto" w:sz="4" w:space="0"/>
              <w:left w:val="nil"/>
              <w:bottom w:val="single" w:color="auto" w:sz="12" w:space="0"/>
              <w:right w:val="nil"/>
            </w:tcBorders>
            <w:vAlign w:val="center"/>
          </w:tcPr>
          <w:p>
            <w:pPr>
              <w:widowControl/>
              <w:spacing w:line="240" w:lineRule="auto"/>
              <w:jc w:val="center"/>
              <w:rPr>
                <w:rFonts w:cs="Times New Roman"/>
                <w:sz w:val="21"/>
                <w:szCs w:val="21"/>
              </w:rPr>
            </w:pPr>
            <w:r>
              <w:rPr>
                <w:rFonts w:cs="Times New Roman"/>
                <w:sz w:val="21"/>
                <w:szCs w:val="21"/>
              </w:rPr>
              <w:t>5-10mm</w:t>
            </w:r>
          </w:p>
          <w:p>
            <w:pPr>
              <w:widowControl/>
              <w:spacing w:line="240" w:lineRule="auto"/>
              <w:jc w:val="center"/>
              <w:rPr>
                <w:rFonts w:cs="Times New Roman"/>
                <w:sz w:val="21"/>
                <w:szCs w:val="21"/>
              </w:rPr>
            </w:pPr>
            <w:r>
              <w:rPr>
                <w:rFonts w:cs="Times New Roman"/>
                <w:sz w:val="18"/>
                <w:szCs w:val="18"/>
              </w:rPr>
              <w:t>/（kg/m</w:t>
            </w:r>
            <w:r>
              <w:rPr>
                <w:rFonts w:cs="Times New Roman"/>
                <w:sz w:val="18"/>
                <w:szCs w:val="18"/>
                <w:vertAlign w:val="superscript"/>
              </w:rPr>
              <w:t>3</w:t>
            </w:r>
            <w:r>
              <w:rPr>
                <w:rFonts w:cs="Times New Roman"/>
                <w:sz w:val="18"/>
                <w:szCs w:val="18"/>
              </w:rPr>
              <w:t>）</w:t>
            </w:r>
          </w:p>
        </w:tc>
        <w:tc>
          <w:tcPr>
            <w:tcW w:w="1041" w:type="dxa"/>
            <w:tcBorders>
              <w:top w:val="single" w:color="auto" w:sz="4" w:space="0"/>
              <w:left w:val="nil"/>
              <w:bottom w:val="single" w:color="auto" w:sz="12" w:space="0"/>
            </w:tcBorders>
            <w:vAlign w:val="center"/>
          </w:tcPr>
          <w:p>
            <w:pPr>
              <w:widowControl/>
              <w:spacing w:line="240" w:lineRule="auto"/>
              <w:jc w:val="center"/>
              <w:rPr>
                <w:rFonts w:cs="Times New Roman"/>
                <w:sz w:val="21"/>
                <w:szCs w:val="21"/>
              </w:rPr>
            </w:pPr>
            <w:r>
              <w:rPr>
                <w:rFonts w:cs="Times New Roman"/>
                <w:sz w:val="21"/>
                <w:szCs w:val="21"/>
              </w:rPr>
              <w:t>10-20mm</w:t>
            </w:r>
            <w:r>
              <w:rPr>
                <w:rFonts w:cs="Times New Roman"/>
                <w:sz w:val="18"/>
                <w:szCs w:val="18"/>
              </w:rPr>
              <w:t>/（kg/m</w:t>
            </w:r>
            <w:r>
              <w:rPr>
                <w:rFonts w:cs="Times New Roman"/>
                <w:sz w:val="18"/>
                <w:szCs w:val="18"/>
                <w:vertAlign w:val="superscript"/>
              </w:rPr>
              <w:t>3</w:t>
            </w:r>
            <w:r>
              <w:rPr>
                <w:rFonts w:cs="Times New Roman"/>
                <w:sz w:val="18"/>
                <w:szCs w:val="18"/>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5" w:type="dxa"/>
            <w:tcBorders>
              <w:top w:val="single" w:color="auto" w:sz="12" w:space="0"/>
              <w:bottom w:val="nil"/>
              <w:right w:val="nil"/>
            </w:tcBorders>
            <w:vAlign w:val="center"/>
          </w:tcPr>
          <w:p>
            <w:pPr>
              <w:widowControl/>
              <w:spacing w:line="240" w:lineRule="auto"/>
              <w:jc w:val="center"/>
              <w:rPr>
                <w:rFonts w:cs="Times New Roman"/>
                <w:sz w:val="21"/>
                <w:szCs w:val="21"/>
              </w:rPr>
            </w:pPr>
            <w:r>
              <w:rPr>
                <w:rFonts w:cs="Times New Roman"/>
                <w:sz w:val="21"/>
                <w:szCs w:val="21"/>
              </w:rPr>
              <w:t>C30</w:t>
            </w:r>
          </w:p>
        </w:tc>
        <w:tc>
          <w:tcPr>
            <w:tcW w:w="567" w:type="dxa"/>
            <w:tcBorders>
              <w:top w:val="single" w:color="auto" w:sz="12" w:space="0"/>
              <w:left w:val="nil"/>
              <w:bottom w:val="nil"/>
              <w:right w:val="nil"/>
            </w:tcBorders>
            <w:vAlign w:val="center"/>
          </w:tcPr>
          <w:p>
            <w:pPr>
              <w:widowControl/>
              <w:spacing w:line="240" w:lineRule="auto"/>
              <w:jc w:val="center"/>
              <w:rPr>
                <w:rFonts w:cs="Times New Roman"/>
                <w:sz w:val="21"/>
                <w:szCs w:val="21"/>
              </w:rPr>
            </w:pPr>
            <w:r>
              <w:rPr>
                <w:rFonts w:cs="Times New Roman"/>
                <w:sz w:val="21"/>
                <w:szCs w:val="21"/>
              </w:rPr>
              <w:t>1.4</w:t>
            </w:r>
          </w:p>
        </w:tc>
        <w:tc>
          <w:tcPr>
            <w:tcW w:w="620" w:type="dxa"/>
            <w:tcBorders>
              <w:top w:val="single" w:color="auto" w:sz="12" w:space="0"/>
              <w:left w:val="nil"/>
              <w:bottom w:val="nil"/>
              <w:right w:val="nil"/>
            </w:tcBorders>
            <w:vAlign w:val="center"/>
          </w:tcPr>
          <w:p>
            <w:pPr>
              <w:widowControl/>
              <w:spacing w:line="240" w:lineRule="auto"/>
              <w:jc w:val="center"/>
              <w:rPr>
                <w:rFonts w:cs="Times New Roman"/>
                <w:sz w:val="21"/>
                <w:szCs w:val="21"/>
              </w:rPr>
            </w:pPr>
            <w:r>
              <w:rPr>
                <w:rFonts w:cs="Times New Roman"/>
                <w:sz w:val="21"/>
                <w:szCs w:val="21"/>
              </w:rPr>
              <w:t>5%</w:t>
            </w:r>
          </w:p>
        </w:tc>
        <w:tc>
          <w:tcPr>
            <w:tcW w:w="698" w:type="dxa"/>
            <w:tcBorders>
              <w:top w:val="single" w:color="auto" w:sz="12" w:space="0"/>
              <w:left w:val="nil"/>
              <w:bottom w:val="nil"/>
              <w:right w:val="nil"/>
            </w:tcBorders>
            <w:vAlign w:val="center"/>
          </w:tcPr>
          <w:p>
            <w:pPr>
              <w:widowControl/>
              <w:spacing w:line="240" w:lineRule="auto"/>
              <w:jc w:val="center"/>
              <w:rPr>
                <w:rFonts w:cs="Times New Roman"/>
                <w:sz w:val="21"/>
                <w:szCs w:val="21"/>
              </w:rPr>
            </w:pPr>
            <w:r>
              <w:rPr>
                <w:rFonts w:cs="Times New Roman"/>
                <w:sz w:val="21"/>
                <w:szCs w:val="21"/>
              </w:rPr>
              <w:t>430</w:t>
            </w:r>
          </w:p>
        </w:tc>
        <w:tc>
          <w:tcPr>
            <w:tcW w:w="863" w:type="dxa"/>
            <w:tcBorders>
              <w:top w:val="single" w:color="auto" w:sz="12" w:space="0"/>
              <w:left w:val="nil"/>
              <w:bottom w:val="nil"/>
              <w:right w:val="nil"/>
            </w:tcBorders>
            <w:vAlign w:val="center"/>
          </w:tcPr>
          <w:p>
            <w:pPr>
              <w:widowControl/>
              <w:spacing w:line="240" w:lineRule="auto"/>
              <w:jc w:val="center"/>
              <w:rPr>
                <w:rFonts w:cs="Times New Roman"/>
                <w:sz w:val="21"/>
                <w:szCs w:val="21"/>
              </w:rPr>
            </w:pPr>
            <w:r>
              <w:rPr>
                <w:rFonts w:cs="Times New Roman"/>
                <w:sz w:val="21"/>
                <w:szCs w:val="21"/>
              </w:rPr>
              <w:t>0.52</w:t>
            </w:r>
          </w:p>
        </w:tc>
        <w:tc>
          <w:tcPr>
            <w:tcW w:w="909" w:type="dxa"/>
            <w:tcBorders>
              <w:top w:val="single" w:color="auto" w:sz="12" w:space="0"/>
              <w:left w:val="nil"/>
              <w:bottom w:val="nil"/>
              <w:right w:val="nil"/>
            </w:tcBorders>
            <w:vAlign w:val="center"/>
          </w:tcPr>
          <w:p>
            <w:pPr>
              <w:widowControl/>
              <w:spacing w:line="240" w:lineRule="auto"/>
              <w:jc w:val="center"/>
              <w:rPr>
                <w:rFonts w:cs="Times New Roman"/>
                <w:sz w:val="21"/>
                <w:szCs w:val="21"/>
              </w:rPr>
            </w:pPr>
            <w:r>
              <w:rPr>
                <w:rFonts w:cs="Times New Roman"/>
                <w:sz w:val="21"/>
                <w:szCs w:val="21"/>
              </w:rPr>
              <w:t>55.83</w:t>
            </w:r>
          </w:p>
        </w:tc>
        <w:tc>
          <w:tcPr>
            <w:tcW w:w="797" w:type="dxa"/>
            <w:tcBorders>
              <w:top w:val="single" w:color="auto" w:sz="12" w:space="0"/>
              <w:left w:val="nil"/>
              <w:bottom w:val="nil"/>
              <w:right w:val="nil"/>
            </w:tcBorders>
            <w:vAlign w:val="center"/>
          </w:tcPr>
          <w:p>
            <w:pPr>
              <w:widowControl/>
              <w:spacing w:line="240" w:lineRule="auto"/>
              <w:jc w:val="center"/>
              <w:rPr>
                <w:rFonts w:cs="Times New Roman"/>
                <w:sz w:val="21"/>
                <w:szCs w:val="21"/>
              </w:rPr>
            </w:pPr>
            <w:r>
              <w:rPr>
                <w:rFonts w:cs="Times New Roman"/>
                <w:sz w:val="21"/>
                <w:szCs w:val="21"/>
              </w:rPr>
              <w:t>8.36</w:t>
            </w:r>
          </w:p>
        </w:tc>
        <w:tc>
          <w:tcPr>
            <w:tcW w:w="898" w:type="dxa"/>
            <w:tcBorders>
              <w:top w:val="single" w:color="auto" w:sz="12" w:space="0"/>
              <w:left w:val="nil"/>
              <w:bottom w:val="nil"/>
              <w:right w:val="nil"/>
            </w:tcBorders>
            <w:vAlign w:val="center"/>
          </w:tcPr>
          <w:p>
            <w:pPr>
              <w:widowControl/>
              <w:spacing w:line="240" w:lineRule="auto"/>
              <w:jc w:val="center"/>
              <w:rPr>
                <w:rFonts w:cs="Times New Roman"/>
                <w:sz w:val="21"/>
                <w:szCs w:val="21"/>
              </w:rPr>
            </w:pPr>
            <w:r>
              <w:rPr>
                <w:rFonts w:cs="Times New Roman"/>
                <w:sz w:val="21"/>
                <w:szCs w:val="21"/>
              </w:rPr>
              <w:t>160.8</w:t>
            </w:r>
          </w:p>
        </w:tc>
        <w:tc>
          <w:tcPr>
            <w:tcW w:w="974" w:type="dxa"/>
            <w:tcBorders>
              <w:top w:val="single" w:color="auto" w:sz="12" w:space="0"/>
              <w:left w:val="nil"/>
              <w:bottom w:val="nil"/>
              <w:right w:val="nil"/>
            </w:tcBorders>
            <w:vAlign w:val="center"/>
          </w:tcPr>
          <w:p>
            <w:pPr>
              <w:widowControl/>
              <w:spacing w:line="240" w:lineRule="auto"/>
              <w:jc w:val="center"/>
              <w:rPr>
                <w:rFonts w:cs="Times New Roman"/>
                <w:sz w:val="21"/>
                <w:szCs w:val="21"/>
              </w:rPr>
            </w:pPr>
            <w:r>
              <w:rPr>
                <w:rFonts w:cs="Times New Roman"/>
                <w:sz w:val="21"/>
                <w:szCs w:val="21"/>
              </w:rPr>
              <w:t>733.49</w:t>
            </w:r>
          </w:p>
        </w:tc>
        <w:tc>
          <w:tcPr>
            <w:tcW w:w="1060" w:type="dxa"/>
            <w:tcBorders>
              <w:top w:val="single" w:color="auto" w:sz="12" w:space="0"/>
              <w:left w:val="nil"/>
              <w:bottom w:val="nil"/>
              <w:right w:val="nil"/>
            </w:tcBorders>
            <w:vAlign w:val="center"/>
          </w:tcPr>
          <w:p>
            <w:pPr>
              <w:widowControl/>
              <w:spacing w:line="240" w:lineRule="auto"/>
              <w:jc w:val="center"/>
              <w:rPr>
                <w:rFonts w:cs="Times New Roman"/>
                <w:sz w:val="21"/>
                <w:szCs w:val="21"/>
              </w:rPr>
            </w:pPr>
            <w:r>
              <w:rPr>
                <w:rFonts w:cs="Times New Roman"/>
                <w:sz w:val="21"/>
                <w:szCs w:val="21"/>
              </w:rPr>
              <w:t>202.58</w:t>
            </w:r>
          </w:p>
        </w:tc>
        <w:tc>
          <w:tcPr>
            <w:tcW w:w="1041" w:type="dxa"/>
            <w:tcBorders>
              <w:top w:val="single" w:color="auto" w:sz="12" w:space="0"/>
              <w:left w:val="nil"/>
              <w:bottom w:val="nil"/>
            </w:tcBorders>
            <w:vAlign w:val="center"/>
          </w:tcPr>
          <w:p>
            <w:pPr>
              <w:widowControl/>
              <w:spacing w:line="240" w:lineRule="auto"/>
              <w:jc w:val="center"/>
              <w:rPr>
                <w:rFonts w:cs="Times New Roman"/>
                <w:sz w:val="21"/>
                <w:szCs w:val="21"/>
              </w:rPr>
            </w:pPr>
            <w:r>
              <w:rPr>
                <w:rFonts w:cs="Times New Roman"/>
                <w:sz w:val="21"/>
                <w:szCs w:val="21"/>
              </w:rPr>
              <w:t>810.33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5" w:type="dxa"/>
            <w:tcBorders>
              <w:top w:val="nil"/>
              <w:bottom w:val="nil"/>
              <w:right w:val="nil"/>
            </w:tcBorders>
            <w:vAlign w:val="center"/>
          </w:tcPr>
          <w:p>
            <w:pPr>
              <w:widowControl/>
              <w:spacing w:line="240" w:lineRule="auto"/>
              <w:jc w:val="center"/>
              <w:rPr>
                <w:rFonts w:cs="Times New Roman"/>
                <w:sz w:val="21"/>
                <w:szCs w:val="21"/>
              </w:rPr>
            </w:pPr>
            <w:r>
              <w:rPr>
                <w:rFonts w:cs="Times New Roman"/>
                <w:sz w:val="21"/>
                <w:szCs w:val="21"/>
              </w:rPr>
              <w:t>C40</w:t>
            </w:r>
          </w:p>
        </w:tc>
        <w:tc>
          <w:tcPr>
            <w:tcW w:w="567" w:type="dxa"/>
            <w:tcBorders>
              <w:top w:val="nil"/>
              <w:left w:val="nil"/>
              <w:bottom w:val="nil"/>
              <w:right w:val="nil"/>
            </w:tcBorders>
            <w:vAlign w:val="center"/>
          </w:tcPr>
          <w:p>
            <w:pPr>
              <w:widowControl/>
              <w:spacing w:line="240" w:lineRule="auto"/>
              <w:jc w:val="center"/>
              <w:rPr>
                <w:rFonts w:cs="Times New Roman"/>
                <w:sz w:val="21"/>
                <w:szCs w:val="21"/>
              </w:rPr>
            </w:pPr>
            <w:r>
              <w:rPr>
                <w:rFonts w:cs="Times New Roman"/>
                <w:sz w:val="21"/>
                <w:szCs w:val="21"/>
              </w:rPr>
              <w:t>1.5</w:t>
            </w:r>
          </w:p>
        </w:tc>
        <w:tc>
          <w:tcPr>
            <w:tcW w:w="620" w:type="dxa"/>
            <w:tcBorders>
              <w:top w:val="nil"/>
              <w:left w:val="nil"/>
              <w:bottom w:val="nil"/>
              <w:right w:val="nil"/>
            </w:tcBorders>
            <w:vAlign w:val="center"/>
          </w:tcPr>
          <w:p>
            <w:pPr>
              <w:widowControl/>
              <w:spacing w:line="240" w:lineRule="auto"/>
              <w:jc w:val="center"/>
              <w:rPr>
                <w:rFonts w:cs="Times New Roman"/>
                <w:sz w:val="21"/>
                <w:szCs w:val="21"/>
              </w:rPr>
            </w:pPr>
            <w:r>
              <w:rPr>
                <w:rFonts w:cs="Times New Roman"/>
                <w:sz w:val="21"/>
                <w:szCs w:val="21"/>
              </w:rPr>
              <w:t>6%</w:t>
            </w:r>
          </w:p>
        </w:tc>
        <w:tc>
          <w:tcPr>
            <w:tcW w:w="698" w:type="dxa"/>
            <w:tcBorders>
              <w:top w:val="nil"/>
              <w:left w:val="nil"/>
              <w:bottom w:val="nil"/>
              <w:right w:val="nil"/>
            </w:tcBorders>
            <w:vAlign w:val="center"/>
          </w:tcPr>
          <w:p>
            <w:pPr>
              <w:widowControl/>
              <w:spacing w:line="240" w:lineRule="auto"/>
              <w:jc w:val="center"/>
              <w:rPr>
                <w:rFonts w:cs="Times New Roman"/>
                <w:sz w:val="21"/>
                <w:szCs w:val="21"/>
              </w:rPr>
            </w:pPr>
            <w:r>
              <w:rPr>
                <w:rFonts w:cs="Times New Roman"/>
                <w:sz w:val="21"/>
                <w:szCs w:val="21"/>
              </w:rPr>
              <w:t>420</w:t>
            </w:r>
          </w:p>
        </w:tc>
        <w:tc>
          <w:tcPr>
            <w:tcW w:w="863" w:type="dxa"/>
            <w:tcBorders>
              <w:top w:val="nil"/>
              <w:left w:val="nil"/>
              <w:bottom w:val="nil"/>
              <w:right w:val="nil"/>
            </w:tcBorders>
            <w:vAlign w:val="center"/>
          </w:tcPr>
          <w:p>
            <w:pPr>
              <w:widowControl/>
              <w:spacing w:line="240" w:lineRule="auto"/>
              <w:jc w:val="center"/>
              <w:rPr>
                <w:rFonts w:cs="Times New Roman"/>
                <w:sz w:val="21"/>
                <w:szCs w:val="21"/>
              </w:rPr>
            </w:pPr>
            <w:r>
              <w:rPr>
                <w:rFonts w:cs="Times New Roman"/>
                <w:sz w:val="21"/>
                <w:szCs w:val="21"/>
              </w:rPr>
              <w:t>0.52</w:t>
            </w:r>
          </w:p>
        </w:tc>
        <w:tc>
          <w:tcPr>
            <w:tcW w:w="909" w:type="dxa"/>
            <w:tcBorders>
              <w:top w:val="nil"/>
              <w:left w:val="nil"/>
              <w:bottom w:val="nil"/>
              <w:right w:val="nil"/>
            </w:tcBorders>
            <w:vAlign w:val="center"/>
          </w:tcPr>
          <w:p>
            <w:pPr>
              <w:widowControl/>
              <w:spacing w:line="240" w:lineRule="auto"/>
              <w:jc w:val="center"/>
              <w:rPr>
                <w:rFonts w:cs="Times New Roman"/>
                <w:sz w:val="21"/>
                <w:szCs w:val="21"/>
              </w:rPr>
            </w:pPr>
            <w:r>
              <w:rPr>
                <w:rFonts w:cs="Times New Roman"/>
                <w:sz w:val="21"/>
                <w:szCs w:val="21"/>
              </w:rPr>
              <w:t>68.59</w:t>
            </w:r>
          </w:p>
        </w:tc>
        <w:tc>
          <w:tcPr>
            <w:tcW w:w="797" w:type="dxa"/>
            <w:tcBorders>
              <w:top w:val="nil"/>
              <w:left w:val="nil"/>
              <w:bottom w:val="nil"/>
              <w:right w:val="nil"/>
            </w:tcBorders>
            <w:vAlign w:val="center"/>
          </w:tcPr>
          <w:p>
            <w:pPr>
              <w:widowControl/>
              <w:spacing w:line="240" w:lineRule="auto"/>
              <w:jc w:val="center"/>
              <w:rPr>
                <w:rFonts w:cs="Times New Roman"/>
                <w:sz w:val="21"/>
                <w:szCs w:val="21"/>
              </w:rPr>
            </w:pPr>
            <w:r>
              <w:rPr>
                <w:rFonts w:cs="Times New Roman"/>
                <w:sz w:val="21"/>
                <w:szCs w:val="21"/>
              </w:rPr>
              <w:t>9.09</w:t>
            </w:r>
          </w:p>
        </w:tc>
        <w:tc>
          <w:tcPr>
            <w:tcW w:w="898" w:type="dxa"/>
            <w:tcBorders>
              <w:top w:val="nil"/>
              <w:left w:val="nil"/>
              <w:bottom w:val="nil"/>
              <w:right w:val="nil"/>
            </w:tcBorders>
            <w:vAlign w:val="center"/>
          </w:tcPr>
          <w:p>
            <w:pPr>
              <w:widowControl/>
              <w:spacing w:line="240" w:lineRule="auto"/>
              <w:jc w:val="center"/>
              <w:rPr>
                <w:rFonts w:cs="Times New Roman"/>
                <w:sz w:val="21"/>
                <w:szCs w:val="21"/>
              </w:rPr>
            </w:pPr>
            <w:r>
              <w:rPr>
                <w:rFonts w:cs="Times New Roman"/>
                <w:sz w:val="21"/>
                <w:szCs w:val="21"/>
              </w:rPr>
              <w:t>137.32</w:t>
            </w:r>
          </w:p>
        </w:tc>
        <w:tc>
          <w:tcPr>
            <w:tcW w:w="974" w:type="dxa"/>
            <w:tcBorders>
              <w:top w:val="nil"/>
              <w:left w:val="nil"/>
              <w:bottom w:val="nil"/>
              <w:right w:val="nil"/>
            </w:tcBorders>
            <w:vAlign w:val="center"/>
          </w:tcPr>
          <w:p>
            <w:pPr>
              <w:widowControl/>
              <w:spacing w:line="240" w:lineRule="auto"/>
              <w:jc w:val="center"/>
              <w:rPr>
                <w:rFonts w:cs="Times New Roman"/>
                <w:sz w:val="21"/>
                <w:szCs w:val="21"/>
              </w:rPr>
            </w:pPr>
            <w:r>
              <w:rPr>
                <w:rFonts w:cs="Times New Roman"/>
                <w:sz w:val="21"/>
                <w:szCs w:val="21"/>
              </w:rPr>
              <w:t>739.87</w:t>
            </w:r>
          </w:p>
        </w:tc>
        <w:tc>
          <w:tcPr>
            <w:tcW w:w="1060" w:type="dxa"/>
            <w:tcBorders>
              <w:top w:val="nil"/>
              <w:left w:val="nil"/>
              <w:bottom w:val="nil"/>
              <w:right w:val="nil"/>
            </w:tcBorders>
            <w:vAlign w:val="center"/>
          </w:tcPr>
          <w:p>
            <w:pPr>
              <w:widowControl/>
              <w:spacing w:line="240" w:lineRule="auto"/>
              <w:jc w:val="center"/>
              <w:rPr>
                <w:rFonts w:cs="Times New Roman"/>
                <w:sz w:val="21"/>
                <w:szCs w:val="21"/>
              </w:rPr>
            </w:pPr>
            <w:r>
              <w:rPr>
                <w:rFonts w:cs="Times New Roman"/>
                <w:sz w:val="21"/>
                <w:szCs w:val="21"/>
              </w:rPr>
              <w:t>204.35</w:t>
            </w:r>
          </w:p>
        </w:tc>
        <w:tc>
          <w:tcPr>
            <w:tcW w:w="1041" w:type="dxa"/>
            <w:tcBorders>
              <w:top w:val="nil"/>
              <w:left w:val="nil"/>
              <w:bottom w:val="nil"/>
            </w:tcBorders>
            <w:vAlign w:val="center"/>
          </w:tcPr>
          <w:p>
            <w:pPr>
              <w:widowControl/>
              <w:spacing w:line="240" w:lineRule="auto"/>
              <w:jc w:val="center"/>
              <w:rPr>
                <w:rFonts w:cs="Times New Roman"/>
                <w:sz w:val="21"/>
                <w:szCs w:val="21"/>
              </w:rPr>
            </w:pPr>
            <w:r>
              <w:rPr>
                <w:rFonts w:cs="Times New Roman"/>
                <w:sz w:val="21"/>
                <w:szCs w:val="21"/>
              </w:rPr>
              <w:t>817.38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5" w:type="dxa"/>
            <w:tcBorders>
              <w:top w:val="nil"/>
              <w:bottom w:val="nil"/>
              <w:right w:val="nil"/>
            </w:tcBorders>
            <w:vAlign w:val="center"/>
          </w:tcPr>
          <w:p>
            <w:pPr>
              <w:widowControl/>
              <w:spacing w:line="240" w:lineRule="auto"/>
              <w:jc w:val="center"/>
              <w:rPr>
                <w:rFonts w:cs="Times New Roman"/>
                <w:sz w:val="21"/>
                <w:szCs w:val="21"/>
              </w:rPr>
            </w:pPr>
            <w:r>
              <w:rPr>
                <w:rFonts w:cs="Times New Roman"/>
                <w:sz w:val="21"/>
                <w:szCs w:val="21"/>
              </w:rPr>
              <w:t>C60</w:t>
            </w:r>
          </w:p>
        </w:tc>
        <w:tc>
          <w:tcPr>
            <w:tcW w:w="567" w:type="dxa"/>
            <w:tcBorders>
              <w:top w:val="nil"/>
              <w:left w:val="nil"/>
              <w:bottom w:val="nil"/>
              <w:right w:val="nil"/>
            </w:tcBorders>
            <w:vAlign w:val="center"/>
          </w:tcPr>
          <w:p>
            <w:pPr>
              <w:widowControl/>
              <w:spacing w:line="240" w:lineRule="auto"/>
              <w:jc w:val="center"/>
              <w:rPr>
                <w:rFonts w:cs="Times New Roman"/>
                <w:sz w:val="21"/>
                <w:szCs w:val="21"/>
              </w:rPr>
            </w:pPr>
            <w:r>
              <w:rPr>
                <w:rFonts w:cs="Times New Roman"/>
                <w:sz w:val="21"/>
                <w:szCs w:val="21"/>
              </w:rPr>
              <w:t>1.6</w:t>
            </w:r>
          </w:p>
        </w:tc>
        <w:tc>
          <w:tcPr>
            <w:tcW w:w="620" w:type="dxa"/>
            <w:tcBorders>
              <w:top w:val="nil"/>
              <w:left w:val="nil"/>
              <w:bottom w:val="nil"/>
              <w:right w:val="nil"/>
            </w:tcBorders>
            <w:vAlign w:val="center"/>
          </w:tcPr>
          <w:p>
            <w:pPr>
              <w:widowControl/>
              <w:spacing w:line="240" w:lineRule="auto"/>
              <w:jc w:val="center"/>
              <w:rPr>
                <w:rFonts w:cs="Times New Roman"/>
                <w:sz w:val="21"/>
                <w:szCs w:val="21"/>
              </w:rPr>
            </w:pPr>
            <w:r>
              <w:rPr>
                <w:rFonts w:cs="Times New Roman"/>
                <w:sz w:val="21"/>
                <w:szCs w:val="21"/>
              </w:rPr>
              <w:t>10%</w:t>
            </w:r>
          </w:p>
        </w:tc>
        <w:tc>
          <w:tcPr>
            <w:tcW w:w="698" w:type="dxa"/>
            <w:tcBorders>
              <w:top w:val="nil"/>
              <w:left w:val="nil"/>
              <w:bottom w:val="nil"/>
              <w:right w:val="nil"/>
            </w:tcBorders>
            <w:vAlign w:val="center"/>
          </w:tcPr>
          <w:p>
            <w:pPr>
              <w:widowControl/>
              <w:spacing w:line="240" w:lineRule="auto"/>
              <w:jc w:val="center"/>
              <w:rPr>
                <w:rFonts w:cs="Times New Roman"/>
                <w:sz w:val="21"/>
                <w:szCs w:val="21"/>
              </w:rPr>
            </w:pPr>
            <w:r>
              <w:rPr>
                <w:rFonts w:cs="Times New Roman"/>
                <w:sz w:val="21"/>
                <w:szCs w:val="21"/>
              </w:rPr>
              <w:t>400</w:t>
            </w:r>
          </w:p>
        </w:tc>
        <w:tc>
          <w:tcPr>
            <w:tcW w:w="863" w:type="dxa"/>
            <w:tcBorders>
              <w:top w:val="nil"/>
              <w:left w:val="nil"/>
              <w:bottom w:val="nil"/>
              <w:right w:val="nil"/>
            </w:tcBorders>
            <w:vAlign w:val="center"/>
          </w:tcPr>
          <w:p>
            <w:pPr>
              <w:widowControl/>
              <w:spacing w:line="240" w:lineRule="auto"/>
              <w:jc w:val="center"/>
              <w:rPr>
                <w:rFonts w:cs="Times New Roman"/>
                <w:sz w:val="21"/>
                <w:szCs w:val="21"/>
              </w:rPr>
            </w:pPr>
            <w:r>
              <w:rPr>
                <w:rFonts w:cs="Times New Roman"/>
                <w:sz w:val="21"/>
                <w:szCs w:val="21"/>
              </w:rPr>
              <w:t>0.54</w:t>
            </w:r>
          </w:p>
        </w:tc>
        <w:tc>
          <w:tcPr>
            <w:tcW w:w="909" w:type="dxa"/>
            <w:tcBorders>
              <w:top w:val="nil"/>
              <w:left w:val="nil"/>
              <w:bottom w:val="nil"/>
              <w:right w:val="nil"/>
            </w:tcBorders>
            <w:vAlign w:val="center"/>
          </w:tcPr>
          <w:p>
            <w:pPr>
              <w:widowControl/>
              <w:spacing w:line="240" w:lineRule="auto"/>
              <w:jc w:val="center"/>
              <w:rPr>
                <w:rFonts w:cs="Times New Roman"/>
                <w:sz w:val="21"/>
                <w:szCs w:val="21"/>
              </w:rPr>
            </w:pPr>
            <w:r>
              <w:rPr>
                <w:rFonts w:cs="Times New Roman"/>
                <w:sz w:val="21"/>
                <w:szCs w:val="21"/>
              </w:rPr>
              <w:t>121.94</w:t>
            </w:r>
          </w:p>
        </w:tc>
        <w:tc>
          <w:tcPr>
            <w:tcW w:w="797" w:type="dxa"/>
            <w:tcBorders>
              <w:top w:val="nil"/>
              <w:left w:val="nil"/>
              <w:bottom w:val="nil"/>
              <w:right w:val="nil"/>
            </w:tcBorders>
            <w:vAlign w:val="center"/>
          </w:tcPr>
          <w:p>
            <w:pPr>
              <w:widowControl/>
              <w:spacing w:line="240" w:lineRule="auto"/>
              <w:jc w:val="center"/>
              <w:rPr>
                <w:rFonts w:cs="Times New Roman"/>
                <w:sz w:val="21"/>
                <w:szCs w:val="21"/>
              </w:rPr>
            </w:pPr>
            <w:r>
              <w:rPr>
                <w:rFonts w:cs="Times New Roman"/>
                <w:sz w:val="21"/>
                <w:szCs w:val="21"/>
              </w:rPr>
              <w:t>14.31</w:t>
            </w:r>
          </w:p>
        </w:tc>
        <w:tc>
          <w:tcPr>
            <w:tcW w:w="898" w:type="dxa"/>
            <w:tcBorders>
              <w:top w:val="nil"/>
              <w:left w:val="nil"/>
              <w:bottom w:val="nil"/>
              <w:right w:val="nil"/>
            </w:tcBorders>
            <w:vAlign w:val="center"/>
          </w:tcPr>
          <w:p>
            <w:pPr>
              <w:widowControl/>
              <w:spacing w:line="240" w:lineRule="auto"/>
              <w:jc w:val="center"/>
              <w:rPr>
                <w:rFonts w:cs="Times New Roman"/>
                <w:sz w:val="21"/>
                <w:szCs w:val="21"/>
              </w:rPr>
            </w:pPr>
            <w:r>
              <w:rPr>
                <w:rFonts w:cs="Times New Roman"/>
                <w:sz w:val="21"/>
                <w:szCs w:val="21"/>
              </w:rPr>
              <w:t>78.75</w:t>
            </w:r>
          </w:p>
        </w:tc>
        <w:tc>
          <w:tcPr>
            <w:tcW w:w="974" w:type="dxa"/>
            <w:tcBorders>
              <w:top w:val="nil"/>
              <w:left w:val="nil"/>
              <w:bottom w:val="nil"/>
              <w:right w:val="nil"/>
            </w:tcBorders>
            <w:vAlign w:val="center"/>
          </w:tcPr>
          <w:p>
            <w:pPr>
              <w:widowControl/>
              <w:spacing w:line="240" w:lineRule="auto"/>
              <w:jc w:val="center"/>
              <w:rPr>
                <w:rFonts w:cs="Times New Roman"/>
                <w:sz w:val="21"/>
                <w:szCs w:val="21"/>
              </w:rPr>
            </w:pPr>
            <w:r>
              <w:rPr>
                <w:rFonts w:cs="Times New Roman"/>
                <w:sz w:val="21"/>
                <w:szCs w:val="21"/>
              </w:rPr>
              <w:t>749.28</w:t>
            </w:r>
          </w:p>
        </w:tc>
        <w:tc>
          <w:tcPr>
            <w:tcW w:w="1060" w:type="dxa"/>
            <w:tcBorders>
              <w:top w:val="nil"/>
              <w:left w:val="nil"/>
              <w:bottom w:val="nil"/>
              <w:right w:val="nil"/>
            </w:tcBorders>
            <w:vAlign w:val="center"/>
          </w:tcPr>
          <w:p>
            <w:pPr>
              <w:widowControl/>
              <w:spacing w:line="240" w:lineRule="auto"/>
              <w:jc w:val="center"/>
              <w:rPr>
                <w:rFonts w:cs="Times New Roman"/>
                <w:sz w:val="21"/>
                <w:szCs w:val="21"/>
              </w:rPr>
            </w:pPr>
            <w:r>
              <w:rPr>
                <w:rFonts w:cs="Times New Roman"/>
                <w:sz w:val="21"/>
                <w:szCs w:val="21"/>
              </w:rPr>
              <w:t>206.94</w:t>
            </w:r>
          </w:p>
        </w:tc>
        <w:tc>
          <w:tcPr>
            <w:tcW w:w="1041" w:type="dxa"/>
            <w:tcBorders>
              <w:top w:val="nil"/>
              <w:left w:val="nil"/>
              <w:bottom w:val="nil"/>
            </w:tcBorders>
            <w:vAlign w:val="center"/>
          </w:tcPr>
          <w:p>
            <w:pPr>
              <w:widowControl/>
              <w:spacing w:line="240" w:lineRule="auto"/>
              <w:jc w:val="center"/>
              <w:rPr>
                <w:rFonts w:cs="Times New Roman"/>
                <w:sz w:val="21"/>
                <w:szCs w:val="21"/>
              </w:rPr>
            </w:pPr>
            <w:r>
              <w:rPr>
                <w:rFonts w:cs="Times New Roman"/>
                <w:sz w:val="21"/>
                <w:szCs w:val="21"/>
              </w:rPr>
              <w:t>827.78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665" w:type="dxa"/>
            <w:tcBorders>
              <w:top w:val="nil"/>
              <w:right w:val="nil"/>
            </w:tcBorders>
            <w:vAlign w:val="center"/>
          </w:tcPr>
          <w:p>
            <w:pPr>
              <w:widowControl/>
              <w:spacing w:line="240" w:lineRule="auto"/>
              <w:jc w:val="center"/>
              <w:rPr>
                <w:rFonts w:cs="Times New Roman"/>
                <w:sz w:val="21"/>
                <w:szCs w:val="21"/>
              </w:rPr>
            </w:pPr>
            <w:r>
              <w:rPr>
                <w:rFonts w:cs="Times New Roman"/>
                <w:sz w:val="21"/>
                <w:szCs w:val="21"/>
              </w:rPr>
              <w:t>C70</w:t>
            </w:r>
          </w:p>
        </w:tc>
        <w:tc>
          <w:tcPr>
            <w:tcW w:w="567" w:type="dxa"/>
            <w:tcBorders>
              <w:top w:val="nil"/>
              <w:left w:val="nil"/>
              <w:right w:val="nil"/>
            </w:tcBorders>
            <w:vAlign w:val="center"/>
          </w:tcPr>
          <w:p>
            <w:pPr>
              <w:widowControl/>
              <w:spacing w:line="240" w:lineRule="auto"/>
              <w:jc w:val="center"/>
              <w:rPr>
                <w:rFonts w:cs="Times New Roman"/>
                <w:sz w:val="21"/>
                <w:szCs w:val="21"/>
              </w:rPr>
            </w:pPr>
            <w:r>
              <w:rPr>
                <w:rFonts w:cs="Times New Roman"/>
                <w:sz w:val="21"/>
                <w:szCs w:val="21"/>
              </w:rPr>
              <w:t>1.8</w:t>
            </w:r>
          </w:p>
        </w:tc>
        <w:tc>
          <w:tcPr>
            <w:tcW w:w="620" w:type="dxa"/>
            <w:tcBorders>
              <w:top w:val="nil"/>
              <w:left w:val="nil"/>
              <w:right w:val="nil"/>
            </w:tcBorders>
            <w:vAlign w:val="center"/>
          </w:tcPr>
          <w:p>
            <w:pPr>
              <w:widowControl/>
              <w:spacing w:line="240" w:lineRule="auto"/>
              <w:jc w:val="center"/>
              <w:rPr>
                <w:rFonts w:cs="Times New Roman"/>
                <w:sz w:val="21"/>
                <w:szCs w:val="21"/>
              </w:rPr>
            </w:pPr>
            <w:r>
              <w:rPr>
                <w:rFonts w:cs="Times New Roman"/>
                <w:sz w:val="21"/>
                <w:szCs w:val="21"/>
              </w:rPr>
              <w:t>11%</w:t>
            </w:r>
          </w:p>
        </w:tc>
        <w:tc>
          <w:tcPr>
            <w:tcW w:w="698" w:type="dxa"/>
            <w:tcBorders>
              <w:top w:val="nil"/>
              <w:left w:val="nil"/>
              <w:right w:val="nil"/>
            </w:tcBorders>
            <w:vAlign w:val="center"/>
          </w:tcPr>
          <w:p>
            <w:pPr>
              <w:widowControl/>
              <w:spacing w:line="240" w:lineRule="auto"/>
              <w:jc w:val="center"/>
              <w:rPr>
                <w:rFonts w:cs="Times New Roman"/>
                <w:sz w:val="21"/>
                <w:szCs w:val="21"/>
              </w:rPr>
            </w:pPr>
            <w:r>
              <w:rPr>
                <w:rFonts w:cs="Times New Roman"/>
                <w:sz w:val="21"/>
                <w:szCs w:val="21"/>
              </w:rPr>
              <w:t>380</w:t>
            </w:r>
          </w:p>
        </w:tc>
        <w:tc>
          <w:tcPr>
            <w:tcW w:w="863" w:type="dxa"/>
            <w:tcBorders>
              <w:top w:val="nil"/>
              <w:left w:val="nil"/>
              <w:right w:val="nil"/>
            </w:tcBorders>
            <w:vAlign w:val="center"/>
          </w:tcPr>
          <w:p>
            <w:pPr>
              <w:widowControl/>
              <w:spacing w:line="240" w:lineRule="auto"/>
              <w:jc w:val="center"/>
              <w:rPr>
                <w:rFonts w:cs="Times New Roman"/>
                <w:sz w:val="21"/>
                <w:szCs w:val="21"/>
              </w:rPr>
            </w:pPr>
            <w:r>
              <w:rPr>
                <w:rFonts w:cs="Times New Roman"/>
                <w:sz w:val="21"/>
                <w:szCs w:val="21"/>
              </w:rPr>
              <w:t>0.52</w:t>
            </w:r>
          </w:p>
        </w:tc>
        <w:tc>
          <w:tcPr>
            <w:tcW w:w="909" w:type="dxa"/>
            <w:tcBorders>
              <w:top w:val="nil"/>
              <w:left w:val="nil"/>
              <w:right w:val="nil"/>
            </w:tcBorders>
            <w:vAlign w:val="center"/>
          </w:tcPr>
          <w:p>
            <w:pPr>
              <w:widowControl/>
              <w:spacing w:line="240" w:lineRule="auto"/>
              <w:jc w:val="center"/>
              <w:rPr>
                <w:rFonts w:cs="Times New Roman"/>
                <w:sz w:val="21"/>
                <w:szCs w:val="21"/>
              </w:rPr>
            </w:pPr>
            <w:r>
              <w:rPr>
                <w:rFonts w:cs="Times New Roman"/>
                <w:sz w:val="21"/>
                <w:szCs w:val="21"/>
              </w:rPr>
              <w:t>136.87</w:t>
            </w:r>
          </w:p>
        </w:tc>
        <w:tc>
          <w:tcPr>
            <w:tcW w:w="797" w:type="dxa"/>
            <w:tcBorders>
              <w:top w:val="nil"/>
              <w:left w:val="nil"/>
              <w:right w:val="nil"/>
            </w:tcBorders>
            <w:vAlign w:val="center"/>
          </w:tcPr>
          <w:p>
            <w:pPr>
              <w:widowControl/>
              <w:spacing w:line="240" w:lineRule="auto"/>
              <w:jc w:val="center"/>
              <w:rPr>
                <w:rFonts w:cs="Times New Roman"/>
                <w:sz w:val="21"/>
                <w:szCs w:val="21"/>
              </w:rPr>
            </w:pPr>
            <w:r>
              <w:rPr>
                <w:rFonts w:cs="Times New Roman"/>
                <w:sz w:val="21"/>
                <w:szCs w:val="21"/>
              </w:rPr>
              <w:t>12.6</w:t>
            </w:r>
          </w:p>
        </w:tc>
        <w:tc>
          <w:tcPr>
            <w:tcW w:w="898" w:type="dxa"/>
            <w:tcBorders>
              <w:top w:val="nil"/>
              <w:left w:val="nil"/>
              <w:right w:val="nil"/>
            </w:tcBorders>
            <w:vAlign w:val="center"/>
          </w:tcPr>
          <w:p>
            <w:pPr>
              <w:widowControl/>
              <w:spacing w:line="240" w:lineRule="auto"/>
              <w:jc w:val="center"/>
              <w:rPr>
                <w:rFonts w:cs="Times New Roman"/>
                <w:sz w:val="21"/>
                <w:szCs w:val="21"/>
              </w:rPr>
            </w:pPr>
            <w:r>
              <w:rPr>
                <w:rFonts w:cs="Times New Roman"/>
                <w:sz w:val="21"/>
                <w:szCs w:val="21"/>
              </w:rPr>
              <w:t>45.54</w:t>
            </w:r>
          </w:p>
        </w:tc>
        <w:tc>
          <w:tcPr>
            <w:tcW w:w="974" w:type="dxa"/>
            <w:tcBorders>
              <w:top w:val="nil"/>
              <w:left w:val="nil"/>
              <w:right w:val="nil"/>
            </w:tcBorders>
            <w:vAlign w:val="center"/>
          </w:tcPr>
          <w:p>
            <w:pPr>
              <w:widowControl/>
              <w:spacing w:line="240" w:lineRule="auto"/>
              <w:jc w:val="center"/>
              <w:rPr>
                <w:rFonts w:cs="Times New Roman"/>
                <w:sz w:val="21"/>
                <w:szCs w:val="21"/>
              </w:rPr>
            </w:pPr>
            <w:r>
              <w:rPr>
                <w:rFonts w:cs="Times New Roman"/>
                <w:sz w:val="21"/>
                <w:szCs w:val="21"/>
              </w:rPr>
              <w:t>765.41</w:t>
            </w:r>
          </w:p>
        </w:tc>
        <w:tc>
          <w:tcPr>
            <w:tcW w:w="1060" w:type="dxa"/>
            <w:tcBorders>
              <w:top w:val="nil"/>
              <w:left w:val="nil"/>
              <w:right w:val="nil"/>
            </w:tcBorders>
            <w:vAlign w:val="center"/>
          </w:tcPr>
          <w:p>
            <w:pPr>
              <w:widowControl/>
              <w:spacing w:line="240" w:lineRule="auto"/>
              <w:jc w:val="center"/>
              <w:rPr>
                <w:rFonts w:cs="Times New Roman"/>
                <w:sz w:val="21"/>
                <w:szCs w:val="21"/>
              </w:rPr>
            </w:pPr>
            <w:r>
              <w:rPr>
                <w:rFonts w:cs="Times New Roman"/>
                <w:sz w:val="21"/>
                <w:szCs w:val="21"/>
              </w:rPr>
              <w:t>211.40</w:t>
            </w:r>
          </w:p>
        </w:tc>
        <w:tc>
          <w:tcPr>
            <w:tcW w:w="1041" w:type="dxa"/>
            <w:tcBorders>
              <w:top w:val="nil"/>
              <w:left w:val="nil"/>
            </w:tcBorders>
            <w:vAlign w:val="center"/>
          </w:tcPr>
          <w:p>
            <w:pPr>
              <w:widowControl/>
              <w:spacing w:line="240" w:lineRule="auto"/>
              <w:jc w:val="center"/>
              <w:rPr>
                <w:rFonts w:cs="Times New Roman"/>
                <w:sz w:val="21"/>
                <w:szCs w:val="21"/>
              </w:rPr>
            </w:pPr>
            <w:r>
              <w:rPr>
                <w:rFonts w:cs="Times New Roman"/>
                <w:sz w:val="21"/>
                <w:szCs w:val="21"/>
              </w:rPr>
              <w:t>845.59</w:t>
            </w:r>
          </w:p>
        </w:tc>
      </w:tr>
    </w:tbl>
    <w:p/>
    <w:p>
      <w:pPr>
        <w:tabs>
          <w:tab w:val="left" w:pos="360"/>
        </w:tabs>
        <w:snapToGrid w:val="0"/>
        <w:spacing w:line="360" w:lineRule="auto"/>
        <w:rPr>
          <w:rFonts w:hint="default" w:ascii="仿宋" w:hAnsi="仿宋" w:eastAsia="仿宋"/>
          <w:b/>
          <w:bCs/>
          <w:sz w:val="28"/>
          <w:szCs w:val="28"/>
          <w:lang w:val="en-US" w:eastAsia="zh-CN"/>
        </w:rPr>
      </w:pPr>
      <w:r>
        <w:rPr>
          <w:rFonts w:hint="eastAsia" w:ascii="仿宋" w:hAnsi="仿宋" w:eastAsia="仿宋"/>
          <w:b/>
          <w:bCs/>
          <w:sz w:val="28"/>
          <w:szCs w:val="28"/>
          <w:lang w:val="en-US" w:eastAsia="zh-CN"/>
        </w:rPr>
        <w:t xml:space="preserve">表9  </w:t>
      </w:r>
      <w:r>
        <w:rPr>
          <w:rFonts w:hint="default" w:ascii="仿宋" w:hAnsi="仿宋" w:eastAsia="仿宋"/>
          <w:b/>
          <w:bCs/>
          <w:sz w:val="28"/>
          <w:szCs w:val="28"/>
          <w:lang w:val="en-US" w:eastAsia="zh-CN"/>
        </w:rPr>
        <w:t>C30、C40、C60、C70</w:t>
      </w:r>
      <w:r>
        <w:rPr>
          <w:rFonts w:hint="eastAsia" w:ascii="仿宋" w:hAnsi="仿宋" w:eastAsia="仿宋"/>
          <w:b/>
          <w:bCs/>
          <w:sz w:val="28"/>
          <w:szCs w:val="28"/>
          <w:lang w:val="en-US" w:eastAsia="zh-CN"/>
        </w:rPr>
        <w:t>强度等级碱激发矿渣混凝土实测抗压强度</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0"/>
        <w:gridCol w:w="1713"/>
        <w:gridCol w:w="1703"/>
        <w:gridCol w:w="1703"/>
        <w:gridCol w:w="17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7" w:type="dxa"/>
            <w:vMerge w:val="restart"/>
            <w:tcBorders>
              <w:top w:val="single" w:color="auto" w:sz="12" w:space="0"/>
              <w:left w:val="nil"/>
              <w:bottom w:val="nil"/>
              <w:right w:val="nil"/>
            </w:tcBorders>
            <w:vAlign w:val="center"/>
          </w:tcPr>
          <w:p>
            <w:pPr>
              <w:widowControl/>
              <w:wordWrap/>
              <w:jc w:val="center"/>
              <w:rPr>
                <w:sz w:val="21"/>
                <w:szCs w:val="21"/>
              </w:rPr>
            </w:pPr>
            <w:r>
              <w:rPr>
                <w:rFonts w:hint="eastAsia"/>
                <w:sz w:val="21"/>
                <w:szCs w:val="21"/>
              </w:rPr>
              <w:t>混凝土强度等级</w:t>
            </w:r>
          </w:p>
        </w:tc>
        <w:tc>
          <w:tcPr>
            <w:tcW w:w="1857" w:type="dxa"/>
            <w:vMerge w:val="restart"/>
            <w:tcBorders>
              <w:top w:val="single" w:color="auto" w:sz="12" w:space="0"/>
              <w:left w:val="nil"/>
              <w:bottom w:val="nil"/>
              <w:right w:val="nil"/>
            </w:tcBorders>
            <w:vAlign w:val="center"/>
          </w:tcPr>
          <w:p>
            <w:pPr>
              <w:widowControl/>
              <w:wordWrap/>
              <w:jc w:val="center"/>
              <w:rPr>
                <w:sz w:val="21"/>
                <w:szCs w:val="21"/>
              </w:rPr>
            </w:pPr>
            <w:r>
              <w:rPr>
                <w:rFonts w:hint="eastAsia"/>
                <w:sz w:val="21"/>
                <w:szCs w:val="21"/>
              </w:rPr>
              <w:t>目标抗压强度/MPa</w:t>
            </w:r>
          </w:p>
        </w:tc>
        <w:tc>
          <w:tcPr>
            <w:tcW w:w="5574" w:type="dxa"/>
            <w:gridSpan w:val="3"/>
            <w:tcBorders>
              <w:top w:val="single" w:color="auto" w:sz="12" w:space="0"/>
              <w:left w:val="nil"/>
              <w:bottom w:val="single" w:color="auto" w:sz="4" w:space="0"/>
              <w:right w:val="nil"/>
            </w:tcBorders>
            <w:vAlign w:val="center"/>
          </w:tcPr>
          <w:p>
            <w:pPr>
              <w:widowControl/>
              <w:wordWrap/>
              <w:jc w:val="center"/>
              <w:rPr>
                <w:sz w:val="21"/>
                <w:szCs w:val="21"/>
              </w:rPr>
            </w:pPr>
            <w:r>
              <w:rPr>
                <w:rFonts w:hint="eastAsia"/>
                <w:sz w:val="21"/>
                <w:szCs w:val="21"/>
              </w:rPr>
              <w:t>实测抗压强度/MPa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7" w:type="dxa"/>
            <w:vMerge w:val="continue"/>
            <w:tcBorders>
              <w:top w:val="nil"/>
              <w:left w:val="nil"/>
              <w:bottom w:val="single" w:color="auto" w:sz="12" w:space="0"/>
              <w:right w:val="nil"/>
            </w:tcBorders>
            <w:vAlign w:val="center"/>
          </w:tcPr>
          <w:p>
            <w:pPr>
              <w:widowControl/>
              <w:wordWrap/>
              <w:jc w:val="center"/>
              <w:rPr>
                <w:sz w:val="21"/>
                <w:szCs w:val="21"/>
              </w:rPr>
            </w:pPr>
          </w:p>
        </w:tc>
        <w:tc>
          <w:tcPr>
            <w:tcW w:w="1857" w:type="dxa"/>
            <w:vMerge w:val="continue"/>
            <w:tcBorders>
              <w:top w:val="nil"/>
              <w:left w:val="nil"/>
              <w:bottom w:val="single" w:color="auto" w:sz="12" w:space="0"/>
              <w:right w:val="nil"/>
            </w:tcBorders>
            <w:vAlign w:val="center"/>
          </w:tcPr>
          <w:p>
            <w:pPr>
              <w:widowControl/>
              <w:wordWrap/>
              <w:jc w:val="center"/>
              <w:rPr>
                <w:sz w:val="21"/>
                <w:szCs w:val="21"/>
              </w:rPr>
            </w:pPr>
          </w:p>
        </w:tc>
        <w:tc>
          <w:tcPr>
            <w:tcW w:w="1858" w:type="dxa"/>
            <w:tcBorders>
              <w:top w:val="single" w:color="auto" w:sz="4" w:space="0"/>
              <w:left w:val="nil"/>
              <w:bottom w:val="single" w:color="auto" w:sz="12" w:space="0"/>
              <w:right w:val="nil"/>
            </w:tcBorders>
            <w:vAlign w:val="center"/>
          </w:tcPr>
          <w:p>
            <w:pPr>
              <w:widowControl/>
              <w:wordWrap/>
              <w:jc w:val="center"/>
              <w:rPr>
                <w:sz w:val="21"/>
                <w:szCs w:val="21"/>
              </w:rPr>
            </w:pPr>
            <w:r>
              <w:rPr>
                <w:rFonts w:hint="eastAsia"/>
                <w:sz w:val="21"/>
                <w:szCs w:val="21"/>
              </w:rPr>
              <w:t>3d</w:t>
            </w:r>
          </w:p>
        </w:tc>
        <w:tc>
          <w:tcPr>
            <w:tcW w:w="1858" w:type="dxa"/>
            <w:tcBorders>
              <w:top w:val="single" w:color="auto" w:sz="4" w:space="0"/>
              <w:left w:val="nil"/>
              <w:bottom w:val="single" w:color="auto" w:sz="12" w:space="0"/>
              <w:right w:val="nil"/>
            </w:tcBorders>
            <w:vAlign w:val="center"/>
          </w:tcPr>
          <w:p>
            <w:pPr>
              <w:widowControl/>
              <w:wordWrap/>
              <w:jc w:val="center"/>
              <w:rPr>
                <w:sz w:val="21"/>
                <w:szCs w:val="21"/>
              </w:rPr>
            </w:pPr>
            <w:r>
              <w:rPr>
                <w:rFonts w:hint="eastAsia"/>
                <w:sz w:val="21"/>
                <w:szCs w:val="21"/>
              </w:rPr>
              <w:t>7d</w:t>
            </w:r>
          </w:p>
        </w:tc>
        <w:tc>
          <w:tcPr>
            <w:tcW w:w="1858" w:type="dxa"/>
            <w:tcBorders>
              <w:top w:val="single" w:color="auto" w:sz="4" w:space="0"/>
              <w:left w:val="nil"/>
              <w:bottom w:val="single" w:color="auto" w:sz="12" w:space="0"/>
              <w:right w:val="nil"/>
            </w:tcBorders>
            <w:vAlign w:val="center"/>
          </w:tcPr>
          <w:p>
            <w:pPr>
              <w:widowControl/>
              <w:wordWrap/>
              <w:jc w:val="center"/>
              <w:rPr>
                <w:sz w:val="21"/>
                <w:szCs w:val="21"/>
              </w:rPr>
            </w:pPr>
            <w:r>
              <w:rPr>
                <w:rFonts w:hint="eastAsia"/>
                <w:sz w:val="21"/>
                <w:szCs w:val="21"/>
              </w:rPr>
              <w:t>28d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7" w:type="dxa"/>
            <w:tcBorders>
              <w:top w:val="single" w:color="auto" w:sz="12" w:space="0"/>
              <w:left w:val="nil"/>
              <w:bottom w:val="nil"/>
              <w:right w:val="nil"/>
            </w:tcBorders>
            <w:vAlign w:val="center"/>
          </w:tcPr>
          <w:p>
            <w:pPr>
              <w:widowControl/>
              <w:wordWrap/>
              <w:jc w:val="center"/>
              <w:rPr>
                <w:sz w:val="21"/>
                <w:szCs w:val="21"/>
              </w:rPr>
            </w:pPr>
            <w:r>
              <w:rPr>
                <w:rFonts w:hint="eastAsia"/>
                <w:sz w:val="21"/>
                <w:szCs w:val="21"/>
              </w:rPr>
              <w:t>C30</w:t>
            </w:r>
          </w:p>
        </w:tc>
        <w:tc>
          <w:tcPr>
            <w:tcW w:w="1857" w:type="dxa"/>
            <w:tcBorders>
              <w:top w:val="single" w:color="auto" w:sz="12" w:space="0"/>
              <w:left w:val="nil"/>
              <w:bottom w:val="nil"/>
              <w:right w:val="nil"/>
            </w:tcBorders>
            <w:vAlign w:val="center"/>
          </w:tcPr>
          <w:p>
            <w:pPr>
              <w:widowControl/>
              <w:wordWrap/>
              <w:jc w:val="center"/>
              <w:rPr>
                <w:sz w:val="21"/>
                <w:szCs w:val="21"/>
              </w:rPr>
            </w:pPr>
            <w:r>
              <w:rPr>
                <w:rFonts w:hint="eastAsia"/>
                <w:sz w:val="21"/>
                <w:szCs w:val="21"/>
              </w:rPr>
              <w:t>39.9</w:t>
            </w:r>
          </w:p>
        </w:tc>
        <w:tc>
          <w:tcPr>
            <w:tcW w:w="1858" w:type="dxa"/>
            <w:tcBorders>
              <w:top w:val="single" w:color="auto" w:sz="12" w:space="0"/>
              <w:left w:val="nil"/>
              <w:bottom w:val="nil"/>
              <w:right w:val="nil"/>
            </w:tcBorders>
            <w:vAlign w:val="center"/>
          </w:tcPr>
          <w:p>
            <w:pPr>
              <w:widowControl/>
              <w:wordWrap/>
              <w:jc w:val="center"/>
              <w:rPr>
                <w:sz w:val="21"/>
                <w:szCs w:val="21"/>
              </w:rPr>
            </w:pPr>
            <w:r>
              <w:rPr>
                <w:rFonts w:hint="eastAsia"/>
                <w:sz w:val="21"/>
                <w:szCs w:val="21"/>
              </w:rPr>
              <w:t>26.1</w:t>
            </w:r>
          </w:p>
        </w:tc>
        <w:tc>
          <w:tcPr>
            <w:tcW w:w="1858" w:type="dxa"/>
            <w:tcBorders>
              <w:top w:val="single" w:color="auto" w:sz="12" w:space="0"/>
              <w:left w:val="nil"/>
              <w:bottom w:val="nil"/>
              <w:right w:val="nil"/>
            </w:tcBorders>
            <w:vAlign w:val="center"/>
          </w:tcPr>
          <w:p>
            <w:pPr>
              <w:widowControl/>
              <w:wordWrap/>
              <w:jc w:val="center"/>
              <w:rPr>
                <w:sz w:val="21"/>
                <w:szCs w:val="21"/>
              </w:rPr>
            </w:pPr>
            <w:r>
              <w:rPr>
                <w:rFonts w:hint="eastAsia"/>
                <w:sz w:val="21"/>
                <w:szCs w:val="21"/>
              </w:rPr>
              <w:t>34.4</w:t>
            </w:r>
          </w:p>
        </w:tc>
        <w:tc>
          <w:tcPr>
            <w:tcW w:w="1858" w:type="dxa"/>
            <w:tcBorders>
              <w:top w:val="single" w:color="auto" w:sz="12" w:space="0"/>
              <w:left w:val="nil"/>
              <w:bottom w:val="nil"/>
              <w:right w:val="nil"/>
            </w:tcBorders>
            <w:vAlign w:val="center"/>
          </w:tcPr>
          <w:p>
            <w:pPr>
              <w:widowControl/>
              <w:wordWrap/>
              <w:jc w:val="center"/>
              <w:rPr>
                <w:sz w:val="21"/>
                <w:szCs w:val="21"/>
              </w:rPr>
            </w:pPr>
            <w:r>
              <w:rPr>
                <w:rFonts w:hint="eastAsia"/>
                <w:sz w:val="21"/>
                <w:szCs w:val="21"/>
              </w:rPr>
              <w:t>45.2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7" w:type="dxa"/>
            <w:tcBorders>
              <w:top w:val="nil"/>
              <w:left w:val="nil"/>
              <w:bottom w:val="nil"/>
              <w:right w:val="nil"/>
            </w:tcBorders>
            <w:vAlign w:val="center"/>
          </w:tcPr>
          <w:p>
            <w:pPr>
              <w:widowControl/>
              <w:wordWrap/>
              <w:jc w:val="center"/>
              <w:rPr>
                <w:sz w:val="21"/>
                <w:szCs w:val="21"/>
              </w:rPr>
            </w:pPr>
            <w:r>
              <w:rPr>
                <w:rFonts w:hint="eastAsia"/>
                <w:sz w:val="21"/>
                <w:szCs w:val="21"/>
              </w:rPr>
              <w:t>C40</w:t>
            </w:r>
          </w:p>
        </w:tc>
        <w:tc>
          <w:tcPr>
            <w:tcW w:w="1857" w:type="dxa"/>
            <w:tcBorders>
              <w:top w:val="nil"/>
              <w:left w:val="nil"/>
              <w:bottom w:val="nil"/>
              <w:right w:val="nil"/>
            </w:tcBorders>
            <w:vAlign w:val="center"/>
          </w:tcPr>
          <w:p>
            <w:pPr>
              <w:widowControl/>
              <w:wordWrap/>
              <w:jc w:val="center"/>
              <w:rPr>
                <w:sz w:val="21"/>
                <w:szCs w:val="21"/>
              </w:rPr>
            </w:pPr>
            <w:r>
              <w:rPr>
                <w:rFonts w:hint="eastAsia"/>
                <w:sz w:val="21"/>
                <w:szCs w:val="21"/>
              </w:rPr>
              <w:t>49.9</w:t>
            </w:r>
          </w:p>
        </w:tc>
        <w:tc>
          <w:tcPr>
            <w:tcW w:w="1858" w:type="dxa"/>
            <w:tcBorders>
              <w:top w:val="nil"/>
              <w:left w:val="nil"/>
              <w:bottom w:val="nil"/>
              <w:right w:val="nil"/>
            </w:tcBorders>
            <w:vAlign w:val="center"/>
          </w:tcPr>
          <w:p>
            <w:pPr>
              <w:widowControl/>
              <w:wordWrap/>
              <w:jc w:val="center"/>
              <w:rPr>
                <w:sz w:val="21"/>
                <w:szCs w:val="21"/>
              </w:rPr>
            </w:pPr>
            <w:r>
              <w:rPr>
                <w:rFonts w:hint="eastAsia"/>
                <w:sz w:val="21"/>
                <w:szCs w:val="21"/>
              </w:rPr>
              <w:t>33.7</w:t>
            </w:r>
          </w:p>
        </w:tc>
        <w:tc>
          <w:tcPr>
            <w:tcW w:w="1858" w:type="dxa"/>
            <w:tcBorders>
              <w:top w:val="nil"/>
              <w:left w:val="nil"/>
              <w:bottom w:val="nil"/>
              <w:right w:val="nil"/>
            </w:tcBorders>
            <w:vAlign w:val="center"/>
          </w:tcPr>
          <w:p>
            <w:pPr>
              <w:widowControl/>
              <w:wordWrap/>
              <w:jc w:val="center"/>
              <w:rPr>
                <w:sz w:val="21"/>
                <w:szCs w:val="21"/>
              </w:rPr>
            </w:pPr>
            <w:r>
              <w:rPr>
                <w:rFonts w:hint="eastAsia"/>
                <w:sz w:val="21"/>
                <w:szCs w:val="21"/>
              </w:rPr>
              <w:t>40</w:t>
            </w:r>
          </w:p>
        </w:tc>
        <w:tc>
          <w:tcPr>
            <w:tcW w:w="1858" w:type="dxa"/>
            <w:tcBorders>
              <w:top w:val="nil"/>
              <w:left w:val="nil"/>
              <w:bottom w:val="nil"/>
              <w:right w:val="nil"/>
            </w:tcBorders>
            <w:vAlign w:val="center"/>
          </w:tcPr>
          <w:p>
            <w:pPr>
              <w:widowControl/>
              <w:wordWrap/>
              <w:jc w:val="center"/>
              <w:rPr>
                <w:sz w:val="21"/>
                <w:szCs w:val="21"/>
              </w:rPr>
            </w:pPr>
            <w:r>
              <w:rPr>
                <w:rFonts w:hint="eastAsia"/>
                <w:sz w:val="21"/>
                <w:szCs w:val="21"/>
              </w:rPr>
              <w:t>55.4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7" w:type="dxa"/>
            <w:tcBorders>
              <w:top w:val="nil"/>
              <w:left w:val="nil"/>
              <w:bottom w:val="nil"/>
              <w:right w:val="nil"/>
            </w:tcBorders>
            <w:vAlign w:val="center"/>
          </w:tcPr>
          <w:p>
            <w:pPr>
              <w:widowControl/>
              <w:wordWrap/>
              <w:jc w:val="center"/>
              <w:rPr>
                <w:sz w:val="21"/>
                <w:szCs w:val="21"/>
              </w:rPr>
            </w:pPr>
            <w:r>
              <w:rPr>
                <w:rFonts w:hint="eastAsia"/>
                <w:sz w:val="21"/>
                <w:szCs w:val="21"/>
              </w:rPr>
              <w:t>C60</w:t>
            </w:r>
          </w:p>
        </w:tc>
        <w:tc>
          <w:tcPr>
            <w:tcW w:w="1857" w:type="dxa"/>
            <w:tcBorders>
              <w:top w:val="nil"/>
              <w:left w:val="nil"/>
              <w:bottom w:val="nil"/>
              <w:right w:val="nil"/>
            </w:tcBorders>
            <w:vAlign w:val="center"/>
          </w:tcPr>
          <w:p>
            <w:pPr>
              <w:widowControl/>
              <w:wordWrap/>
              <w:jc w:val="center"/>
              <w:rPr>
                <w:sz w:val="21"/>
                <w:szCs w:val="21"/>
              </w:rPr>
            </w:pPr>
            <w:r>
              <w:rPr>
                <w:rFonts w:hint="eastAsia"/>
                <w:sz w:val="21"/>
                <w:szCs w:val="21"/>
              </w:rPr>
              <w:t>71.5</w:t>
            </w:r>
          </w:p>
        </w:tc>
        <w:tc>
          <w:tcPr>
            <w:tcW w:w="1858" w:type="dxa"/>
            <w:tcBorders>
              <w:top w:val="nil"/>
              <w:left w:val="nil"/>
              <w:bottom w:val="nil"/>
              <w:right w:val="nil"/>
            </w:tcBorders>
            <w:vAlign w:val="center"/>
          </w:tcPr>
          <w:p>
            <w:pPr>
              <w:widowControl/>
              <w:wordWrap/>
              <w:jc w:val="center"/>
              <w:rPr>
                <w:sz w:val="21"/>
                <w:szCs w:val="21"/>
              </w:rPr>
            </w:pPr>
            <w:r>
              <w:rPr>
                <w:rFonts w:hint="eastAsia"/>
                <w:sz w:val="21"/>
                <w:szCs w:val="21"/>
              </w:rPr>
              <w:t>53.7</w:t>
            </w:r>
          </w:p>
        </w:tc>
        <w:tc>
          <w:tcPr>
            <w:tcW w:w="1858" w:type="dxa"/>
            <w:tcBorders>
              <w:top w:val="nil"/>
              <w:left w:val="nil"/>
              <w:bottom w:val="nil"/>
              <w:right w:val="nil"/>
            </w:tcBorders>
            <w:vAlign w:val="center"/>
          </w:tcPr>
          <w:p>
            <w:pPr>
              <w:widowControl/>
              <w:wordWrap/>
              <w:jc w:val="center"/>
              <w:rPr>
                <w:sz w:val="21"/>
                <w:szCs w:val="21"/>
              </w:rPr>
            </w:pPr>
            <w:r>
              <w:rPr>
                <w:rFonts w:hint="eastAsia"/>
                <w:sz w:val="21"/>
                <w:szCs w:val="21"/>
              </w:rPr>
              <w:t>59.6</w:t>
            </w:r>
          </w:p>
        </w:tc>
        <w:tc>
          <w:tcPr>
            <w:tcW w:w="1858" w:type="dxa"/>
            <w:tcBorders>
              <w:top w:val="nil"/>
              <w:left w:val="nil"/>
              <w:bottom w:val="nil"/>
              <w:right w:val="nil"/>
            </w:tcBorders>
            <w:vAlign w:val="center"/>
          </w:tcPr>
          <w:p>
            <w:pPr>
              <w:widowControl/>
              <w:wordWrap/>
              <w:jc w:val="center"/>
              <w:rPr>
                <w:sz w:val="21"/>
                <w:szCs w:val="21"/>
              </w:rPr>
            </w:pPr>
            <w:r>
              <w:rPr>
                <w:rFonts w:hint="eastAsia"/>
                <w:sz w:val="21"/>
                <w:szCs w:val="21"/>
              </w:rPr>
              <w:t>80.1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7" w:type="dxa"/>
            <w:tcBorders>
              <w:top w:val="nil"/>
              <w:left w:val="nil"/>
              <w:bottom w:val="single" w:color="auto" w:sz="12" w:space="0"/>
              <w:right w:val="nil"/>
            </w:tcBorders>
            <w:vAlign w:val="center"/>
          </w:tcPr>
          <w:p>
            <w:pPr>
              <w:widowControl/>
              <w:wordWrap/>
              <w:jc w:val="center"/>
              <w:rPr>
                <w:sz w:val="21"/>
                <w:szCs w:val="21"/>
              </w:rPr>
            </w:pPr>
            <w:r>
              <w:rPr>
                <w:rFonts w:hint="eastAsia"/>
                <w:sz w:val="21"/>
                <w:szCs w:val="21"/>
              </w:rPr>
              <w:t>C70</w:t>
            </w:r>
          </w:p>
        </w:tc>
        <w:tc>
          <w:tcPr>
            <w:tcW w:w="1857" w:type="dxa"/>
            <w:tcBorders>
              <w:top w:val="nil"/>
              <w:left w:val="nil"/>
              <w:bottom w:val="single" w:color="auto" w:sz="12" w:space="0"/>
              <w:right w:val="nil"/>
            </w:tcBorders>
            <w:vAlign w:val="center"/>
          </w:tcPr>
          <w:p>
            <w:pPr>
              <w:widowControl/>
              <w:wordWrap/>
              <w:jc w:val="center"/>
              <w:rPr>
                <w:sz w:val="21"/>
                <w:szCs w:val="21"/>
              </w:rPr>
            </w:pPr>
            <w:r>
              <w:rPr>
                <w:rFonts w:hint="eastAsia"/>
                <w:sz w:val="21"/>
                <w:szCs w:val="21"/>
              </w:rPr>
              <w:t>80.5</w:t>
            </w:r>
          </w:p>
        </w:tc>
        <w:tc>
          <w:tcPr>
            <w:tcW w:w="1858" w:type="dxa"/>
            <w:tcBorders>
              <w:top w:val="nil"/>
              <w:left w:val="nil"/>
              <w:bottom w:val="single" w:color="auto" w:sz="12" w:space="0"/>
              <w:right w:val="nil"/>
            </w:tcBorders>
            <w:vAlign w:val="center"/>
          </w:tcPr>
          <w:p>
            <w:pPr>
              <w:widowControl/>
              <w:wordWrap/>
              <w:jc w:val="center"/>
              <w:rPr>
                <w:sz w:val="21"/>
                <w:szCs w:val="21"/>
              </w:rPr>
            </w:pPr>
            <w:r>
              <w:rPr>
                <w:rFonts w:hint="eastAsia"/>
                <w:sz w:val="21"/>
                <w:szCs w:val="21"/>
              </w:rPr>
              <w:t>58.7</w:t>
            </w:r>
          </w:p>
        </w:tc>
        <w:tc>
          <w:tcPr>
            <w:tcW w:w="1858" w:type="dxa"/>
            <w:tcBorders>
              <w:top w:val="nil"/>
              <w:left w:val="nil"/>
              <w:bottom w:val="single" w:color="auto" w:sz="12" w:space="0"/>
              <w:right w:val="nil"/>
            </w:tcBorders>
            <w:vAlign w:val="center"/>
          </w:tcPr>
          <w:p>
            <w:pPr>
              <w:widowControl/>
              <w:wordWrap/>
              <w:jc w:val="center"/>
              <w:rPr>
                <w:sz w:val="21"/>
                <w:szCs w:val="21"/>
              </w:rPr>
            </w:pPr>
            <w:r>
              <w:rPr>
                <w:rFonts w:hint="eastAsia"/>
                <w:sz w:val="21"/>
                <w:szCs w:val="21"/>
              </w:rPr>
              <w:t>63.2</w:t>
            </w:r>
          </w:p>
        </w:tc>
        <w:tc>
          <w:tcPr>
            <w:tcW w:w="1858" w:type="dxa"/>
            <w:tcBorders>
              <w:top w:val="nil"/>
              <w:left w:val="nil"/>
              <w:bottom w:val="single" w:color="auto" w:sz="12" w:space="0"/>
              <w:right w:val="nil"/>
            </w:tcBorders>
            <w:vAlign w:val="center"/>
          </w:tcPr>
          <w:p>
            <w:pPr>
              <w:widowControl/>
              <w:wordWrap/>
              <w:jc w:val="center"/>
              <w:rPr>
                <w:sz w:val="21"/>
                <w:szCs w:val="21"/>
              </w:rPr>
            </w:pPr>
            <w:r>
              <w:rPr>
                <w:rFonts w:hint="eastAsia"/>
                <w:sz w:val="21"/>
                <w:szCs w:val="21"/>
              </w:rPr>
              <w:t>81.4</w:t>
            </w:r>
          </w:p>
        </w:tc>
      </w:tr>
    </w:tbl>
    <w:p>
      <w:pPr>
        <w:tabs>
          <w:tab w:val="left" w:pos="360"/>
        </w:tabs>
        <w:snapToGrid w:val="0"/>
        <w:spacing w:line="360" w:lineRule="auto"/>
        <w:rPr>
          <w:rFonts w:hint="default" w:ascii="仿宋" w:hAnsi="仿宋" w:eastAsia="仿宋"/>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line="360" w:lineRule="auto"/>
        <w:textAlignment w:val="auto"/>
        <w:rPr>
          <w:rFonts w:hint="eastAsia" w:ascii="黑体" w:hAnsi="黑体" w:eastAsia="黑体"/>
          <w:bCs/>
          <w:sz w:val="32"/>
          <w:szCs w:val="32"/>
          <w:lang w:val="en-US" w:eastAsia="zh-CN"/>
        </w:rPr>
      </w:pPr>
      <w:r>
        <w:rPr>
          <w:rFonts w:hint="eastAsia" w:ascii="黑体" w:hAnsi="黑体" w:eastAsia="黑体"/>
          <w:bCs/>
          <w:sz w:val="32"/>
          <w:szCs w:val="32"/>
          <w:lang w:val="en-US" w:eastAsia="zh-CN"/>
        </w:rPr>
        <w:t>4 制定标准与现行法律、法规、标准的关系</w:t>
      </w:r>
    </w:p>
    <w:p>
      <w:pPr>
        <w:tabs>
          <w:tab w:val="left" w:pos="360"/>
        </w:tabs>
        <w:snapToGrid w:val="0"/>
        <w:spacing w:line="360" w:lineRule="auto"/>
        <w:ind w:firstLine="560" w:firstLineChars="200"/>
        <w:rPr>
          <w:rFonts w:hint="eastAsia" w:ascii="仿宋" w:hAnsi="仿宋" w:eastAsia="仿宋"/>
          <w:sz w:val="28"/>
          <w:szCs w:val="28"/>
        </w:rPr>
      </w:pPr>
      <w:r>
        <w:rPr>
          <w:rFonts w:hint="eastAsia" w:ascii="仿宋" w:hAnsi="仿宋" w:eastAsia="仿宋"/>
          <w:sz w:val="28"/>
          <w:szCs w:val="28"/>
        </w:rPr>
        <w:t>本规程制定过程中调研参考了国际、国家、行业、地方以及团体相关标准。</w:t>
      </w:r>
      <w:r>
        <w:rPr>
          <w:rFonts w:hint="eastAsia" w:ascii="仿宋" w:hAnsi="仿宋" w:eastAsia="仿宋"/>
          <w:sz w:val="28"/>
          <w:szCs w:val="28"/>
          <w:lang w:val="en-US" w:eastAsia="zh-CN"/>
        </w:rPr>
        <w:t>调研</w:t>
      </w:r>
      <w:r>
        <w:rPr>
          <w:rFonts w:hint="eastAsia" w:ascii="仿宋" w:hAnsi="仿宋" w:eastAsia="仿宋"/>
          <w:sz w:val="28"/>
          <w:szCs w:val="28"/>
        </w:rPr>
        <w:t>标准包括ISO 22904:2020《混凝土掺合料》、BS PAS 8820:2016《建筑材料碱激发胶凝材料和混凝土规范》、ASTM C1073-18R23《通过与碱反应测定矿渣水泥水力活性的标准试验方法》、GB/T 29423—2012《用于耐腐蚀水泥制品的碱矿渣粉煤灰混凝土》、GB/T 18046—2017《用于水泥、砂浆和混凝土中的粒化高炉矿渣粉》、JG/T 439—2018《碱矿渣混凝土应用技术标准》、JC/T 2930—2025《碱矿渣胶凝材料》、DBJ50/T 205—2014《碱矿渣混凝土应用技术规程》、DB14/T 3532—2025《粉煤灰基地质聚合物应用技术规程》、T/CBMF 269—2024《地质聚合物胶凝材料》、T/CBCA 018-2024《粉煤灰地聚物胶凝材料》、T/GRM 117-2025《煤基固体废弃物制备地质聚合物技术导则》。</w:t>
      </w:r>
    </w:p>
    <w:p>
      <w:pPr>
        <w:tabs>
          <w:tab w:val="left" w:pos="360"/>
        </w:tabs>
        <w:snapToGrid w:val="0"/>
        <w:spacing w:line="360" w:lineRule="auto"/>
        <w:ind w:firstLine="560" w:firstLineChars="200"/>
        <w:rPr>
          <w:rFonts w:hint="eastAsia" w:ascii="仿宋" w:hAnsi="仿宋" w:eastAsia="仿宋"/>
          <w:sz w:val="28"/>
          <w:szCs w:val="28"/>
        </w:rPr>
      </w:pPr>
      <w:r>
        <w:rPr>
          <w:rFonts w:hint="eastAsia" w:ascii="仿宋" w:hAnsi="仿宋" w:eastAsia="仿宋"/>
          <w:sz w:val="28"/>
          <w:szCs w:val="28"/>
        </w:rPr>
        <w:t>其中，GB/T 29423—2012《用于耐腐蚀水泥制品的碱矿渣粉煤灰混凝土》聚焦耐腐蚀场景；GB/T 18046—2017《用于水泥、砂浆和混凝土中的粒化高炉矿渣粉》规范了矿渣粉的质量指标；JG/T 439—2018《碱矿渣混凝土应用技术标准》规定了完整的碱矿渣混凝土配合比设计过程；JC/T 2930—2025《碱矿渣胶凝材料》规定胶凝材料了的性能要求；DBJ50/T 205—2014《碱矿渣混凝土应用技术规程》规范了碱矿渣混凝土在普通工业与民用建筑中的设计、材料、配合比、施工、质量检验及安全要求，聚焦碱矿渣混凝土全流程技术要求。上述标准均为本规程的编制提供了</w:t>
      </w:r>
      <w:r>
        <w:rPr>
          <w:rFonts w:hint="eastAsia" w:ascii="仿宋" w:hAnsi="仿宋" w:eastAsia="仿宋"/>
          <w:color w:val="auto"/>
          <w:sz w:val="28"/>
          <w:szCs w:val="28"/>
        </w:rPr>
        <w:t>重要参考和经验依据。</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line="360" w:lineRule="auto"/>
        <w:textAlignment w:val="auto"/>
        <w:rPr>
          <w:rFonts w:hint="eastAsia" w:ascii="黑体" w:hAnsi="黑体" w:eastAsia="黑体"/>
          <w:bCs/>
          <w:sz w:val="32"/>
          <w:szCs w:val="32"/>
          <w:lang w:val="en-US" w:eastAsia="zh-CN"/>
        </w:rPr>
      </w:pPr>
      <w:r>
        <w:rPr>
          <w:rFonts w:hint="eastAsia" w:ascii="黑体" w:hAnsi="黑体" w:eastAsia="黑体"/>
          <w:bCs/>
          <w:sz w:val="32"/>
          <w:szCs w:val="32"/>
          <w:lang w:val="en-US" w:eastAsia="zh-CN"/>
        </w:rPr>
        <w:t>5 新旧标准主要技术变化（适用于修订标准）</w:t>
      </w:r>
    </w:p>
    <w:p>
      <w:pPr>
        <w:tabs>
          <w:tab w:val="left" w:pos="360"/>
        </w:tabs>
        <w:snapToGrid w:val="0"/>
        <w:spacing w:line="360" w:lineRule="auto"/>
        <w:ind w:firstLine="560" w:firstLineChars="200"/>
        <w:rPr>
          <w:rFonts w:hint="eastAsia" w:ascii="仿宋" w:hAnsi="仿宋" w:eastAsia="仿宋"/>
          <w:sz w:val="28"/>
          <w:szCs w:val="28"/>
        </w:rPr>
      </w:pPr>
      <w:r>
        <w:rPr>
          <w:rFonts w:hint="eastAsia" w:ascii="仿宋" w:hAnsi="仿宋" w:eastAsia="仿宋"/>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line="360" w:lineRule="auto"/>
        <w:textAlignment w:val="auto"/>
        <w:rPr>
          <w:rFonts w:hint="eastAsia" w:ascii="黑体" w:hAnsi="黑体" w:eastAsia="黑体"/>
          <w:bCs/>
          <w:sz w:val="32"/>
          <w:szCs w:val="32"/>
          <w:lang w:val="en-US" w:eastAsia="zh-CN"/>
        </w:rPr>
      </w:pPr>
      <w:r>
        <w:rPr>
          <w:rFonts w:hint="eastAsia" w:ascii="黑体" w:hAnsi="黑体" w:eastAsia="黑体"/>
          <w:bCs/>
          <w:sz w:val="32"/>
          <w:szCs w:val="32"/>
          <w:lang w:val="en-US" w:eastAsia="zh-CN"/>
        </w:rPr>
        <w:t>6 技术难点及解决方法</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line="360" w:lineRule="auto"/>
        <w:textAlignment w:val="auto"/>
        <w:rPr>
          <w:rFonts w:hint="eastAsia" w:ascii="黑体" w:hAnsi="黑体" w:eastAsia="黑体"/>
          <w:bCs/>
          <w:sz w:val="32"/>
          <w:szCs w:val="32"/>
          <w:lang w:val="en-US" w:eastAsia="zh-CN"/>
        </w:rPr>
      </w:pPr>
      <w:r>
        <w:rPr>
          <w:rFonts w:hint="eastAsia" w:ascii="黑体" w:hAnsi="黑体" w:eastAsia="黑体"/>
          <w:bCs/>
          <w:sz w:val="32"/>
          <w:szCs w:val="32"/>
          <w:lang w:val="en-US" w:eastAsia="zh-CN"/>
        </w:rPr>
        <w:t>6.1 国内外相关领域政策与标准体系调研</w:t>
      </w:r>
    </w:p>
    <w:p>
      <w:pPr>
        <w:tabs>
          <w:tab w:val="left" w:pos="360"/>
        </w:tabs>
        <w:snapToGrid w:val="0"/>
        <w:spacing w:line="360" w:lineRule="auto"/>
        <w:ind w:firstLine="560" w:firstLineChars="200"/>
        <w:rPr>
          <w:rFonts w:hint="eastAsia" w:ascii="仿宋" w:hAnsi="仿宋" w:eastAsia="仿宋"/>
          <w:sz w:val="28"/>
          <w:szCs w:val="28"/>
        </w:rPr>
      </w:pPr>
      <w:r>
        <w:rPr>
          <w:rFonts w:hint="eastAsia" w:ascii="仿宋" w:hAnsi="仿宋" w:eastAsia="仿宋"/>
          <w:sz w:val="28"/>
          <w:szCs w:val="28"/>
        </w:rPr>
        <w:t>围绕碱激发矿渣混凝土配合比设计、原材料质量控制、生产和应用相关的政策与标准体系，开展系统广泛的资料和现场调研。</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line="360" w:lineRule="auto"/>
        <w:textAlignment w:val="auto"/>
        <w:rPr>
          <w:rFonts w:hint="eastAsia" w:ascii="黑体" w:hAnsi="黑体" w:eastAsia="黑体"/>
          <w:bCs/>
          <w:sz w:val="32"/>
          <w:szCs w:val="32"/>
          <w:lang w:val="en-US" w:eastAsia="zh-CN"/>
        </w:rPr>
      </w:pPr>
      <w:r>
        <w:rPr>
          <w:rFonts w:hint="eastAsia" w:ascii="黑体" w:hAnsi="黑体" w:eastAsia="黑体"/>
          <w:bCs/>
          <w:sz w:val="32"/>
          <w:szCs w:val="32"/>
          <w:lang w:val="en-US" w:eastAsia="zh-CN"/>
        </w:rPr>
        <w:t>6.2 碱激发混凝土配合比设计方法及理论基础调研</w:t>
      </w:r>
    </w:p>
    <w:p>
      <w:pPr>
        <w:tabs>
          <w:tab w:val="left" w:pos="360"/>
        </w:tabs>
        <w:snapToGrid w:val="0"/>
        <w:spacing w:line="360" w:lineRule="auto"/>
        <w:ind w:firstLine="560" w:firstLineChars="200"/>
        <w:rPr>
          <w:rFonts w:hint="eastAsia" w:ascii="仿宋" w:hAnsi="仿宋" w:eastAsia="仿宋"/>
          <w:sz w:val="28"/>
          <w:szCs w:val="28"/>
        </w:rPr>
      </w:pPr>
      <w:r>
        <w:rPr>
          <w:rFonts w:hint="eastAsia" w:ascii="仿宋" w:hAnsi="仿宋" w:eastAsia="仿宋"/>
          <w:sz w:val="28"/>
          <w:szCs w:val="28"/>
        </w:rPr>
        <w:t>调研近年来国内外</w:t>
      </w:r>
      <w:r>
        <w:rPr>
          <w:rFonts w:hint="eastAsia" w:ascii="仿宋" w:hAnsi="仿宋" w:eastAsia="仿宋"/>
          <w:sz w:val="28"/>
          <w:szCs w:val="28"/>
          <w:lang w:val="en-US" w:eastAsia="zh-CN"/>
        </w:rPr>
        <w:t>基于</w:t>
      </w:r>
      <w:r>
        <w:rPr>
          <w:rFonts w:hint="eastAsia" w:ascii="仿宋" w:hAnsi="仿宋" w:eastAsia="仿宋"/>
          <w:sz w:val="28"/>
          <w:szCs w:val="28"/>
        </w:rPr>
        <w:t>各种理论和研究手段提出的碱激发混凝土配合比设计方法，包括通过试验的手段得到的配合比设计方法、半经验半理论的配合比设计方法、基于全计算法的配合比设计方法以及通过强度与溶矿比、强度与骨料的紧密堆积、强度与浆体量的关系得到的碱激发混凝土配合比的设计方法，对</w:t>
      </w:r>
      <w:r>
        <w:rPr>
          <w:rFonts w:hint="eastAsia" w:ascii="仿宋" w:hAnsi="仿宋" w:eastAsia="仿宋"/>
          <w:sz w:val="28"/>
          <w:szCs w:val="28"/>
          <w:lang w:val="en-US" w:eastAsia="zh-CN"/>
        </w:rPr>
        <w:t>本规程</w:t>
      </w:r>
      <w:r>
        <w:rPr>
          <w:rFonts w:hint="eastAsia" w:ascii="仿宋" w:hAnsi="仿宋" w:eastAsia="仿宋"/>
          <w:sz w:val="28"/>
          <w:szCs w:val="28"/>
        </w:rPr>
        <w:t>碱激发混凝土配合比设计方法</w:t>
      </w:r>
      <w:r>
        <w:rPr>
          <w:rFonts w:hint="eastAsia" w:ascii="仿宋" w:hAnsi="仿宋" w:eastAsia="仿宋"/>
          <w:sz w:val="28"/>
          <w:szCs w:val="28"/>
          <w:lang w:val="en-US" w:eastAsia="zh-CN"/>
        </w:rPr>
        <w:t>的技术框架提供参考。</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line="360" w:lineRule="auto"/>
        <w:textAlignment w:val="auto"/>
        <w:rPr>
          <w:rFonts w:hint="eastAsia" w:ascii="黑体" w:hAnsi="黑体" w:eastAsia="黑体"/>
          <w:bCs/>
          <w:sz w:val="32"/>
          <w:szCs w:val="32"/>
          <w:lang w:val="en-US" w:eastAsia="zh-CN"/>
        </w:rPr>
      </w:pPr>
      <w:r>
        <w:rPr>
          <w:rFonts w:hint="eastAsia" w:ascii="黑体" w:hAnsi="黑体" w:eastAsia="黑体"/>
          <w:bCs/>
          <w:sz w:val="32"/>
          <w:szCs w:val="32"/>
          <w:lang w:val="en-US" w:eastAsia="zh-CN"/>
        </w:rPr>
        <w:t>7 重大意见分歧的处理依据和结果（如有）</w:t>
      </w:r>
    </w:p>
    <w:p>
      <w:pPr>
        <w:tabs>
          <w:tab w:val="left" w:pos="360"/>
        </w:tabs>
        <w:snapToGrid w:val="0"/>
        <w:spacing w:line="360" w:lineRule="auto"/>
        <w:ind w:firstLine="560" w:firstLineChars="200"/>
        <w:rPr>
          <w:rFonts w:hint="eastAsia" w:ascii="仿宋" w:hAnsi="仿宋" w:eastAsia="仿宋"/>
          <w:sz w:val="28"/>
          <w:szCs w:val="28"/>
        </w:rPr>
      </w:pPr>
      <w:r>
        <w:rPr>
          <w:rFonts w:hint="eastAsia" w:ascii="仿宋" w:hAnsi="仿宋" w:eastAsia="仿宋"/>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line="360" w:lineRule="auto"/>
        <w:textAlignment w:val="auto"/>
        <w:rPr>
          <w:rFonts w:hint="eastAsia" w:ascii="黑体" w:hAnsi="黑体" w:eastAsia="黑体"/>
          <w:bCs/>
          <w:sz w:val="32"/>
          <w:szCs w:val="32"/>
          <w:lang w:val="en-US" w:eastAsia="zh-CN"/>
        </w:rPr>
      </w:pPr>
      <w:r>
        <w:rPr>
          <w:rFonts w:hint="eastAsia" w:ascii="黑体" w:hAnsi="黑体" w:eastAsia="黑体"/>
          <w:bCs/>
          <w:sz w:val="32"/>
          <w:szCs w:val="32"/>
          <w:lang w:val="en-US" w:eastAsia="zh-CN"/>
        </w:rPr>
        <w:t>8 采标情况（如有）</w:t>
      </w:r>
    </w:p>
    <w:p>
      <w:pPr>
        <w:tabs>
          <w:tab w:val="left" w:pos="360"/>
        </w:tabs>
        <w:snapToGrid w:val="0"/>
        <w:spacing w:line="360" w:lineRule="auto"/>
        <w:ind w:firstLine="560" w:firstLineChars="200"/>
        <w:rPr>
          <w:rFonts w:hint="eastAsia" w:ascii="仿宋" w:hAnsi="仿宋" w:eastAsia="仿宋"/>
          <w:sz w:val="28"/>
          <w:szCs w:val="28"/>
        </w:rPr>
      </w:pPr>
      <w:r>
        <w:rPr>
          <w:rFonts w:hint="eastAsia" w:ascii="仿宋" w:hAnsi="仿宋" w:eastAsia="仿宋"/>
          <w:sz w:val="28"/>
          <w:szCs w:val="28"/>
          <w:lang w:val="en-US" w:eastAsia="zh-CN"/>
        </w:rPr>
        <w:t>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Symbol">
    <w:panose1 w:val="050501020107060205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ZlZTQzYmUzNzE4NmNmZWJjYmI1ZmIyMzIzZTBjMjkifQ=="/>
  </w:docVars>
  <w:rsids>
    <w:rsidRoot w:val="00172A27"/>
    <w:rsid w:val="00023B85"/>
    <w:rsid w:val="00606F82"/>
    <w:rsid w:val="0093750B"/>
    <w:rsid w:val="009C54A7"/>
    <w:rsid w:val="009F1D74"/>
    <w:rsid w:val="00B74BF0"/>
    <w:rsid w:val="00C017E5"/>
    <w:rsid w:val="00D32BE3"/>
    <w:rsid w:val="03EA5FAD"/>
    <w:rsid w:val="07DB0C2F"/>
    <w:rsid w:val="0B0607FE"/>
    <w:rsid w:val="1C225124"/>
    <w:rsid w:val="3B4A645B"/>
    <w:rsid w:val="4EB95E70"/>
    <w:rsid w:val="64A8168D"/>
    <w:rsid w:val="67D839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adjustRightInd/>
      <w:spacing w:before="340" w:after="330" w:line="578" w:lineRule="auto"/>
      <w:textAlignment w:val="auto"/>
      <w:outlineLvl w:val="0"/>
    </w:pPr>
    <w:rPr>
      <w:b/>
      <w:bCs/>
      <w:kern w:val="44"/>
      <w:sz w:val="44"/>
      <w:szCs w:val="44"/>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qFormat/>
    <w:uiPriority w:val="0"/>
    <w:rPr>
      <w:sz w:val="24"/>
    </w:rPr>
  </w:style>
  <w:style w:type="table" w:styleId="5">
    <w:name w:val="Table Grid"/>
    <w:basedOn w:val="4"/>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段 Char"/>
    <w:link w:val="8"/>
    <w:uiPriority w:val="0"/>
    <w:rPr>
      <w:rFonts w:ascii="宋体"/>
    </w:rPr>
  </w:style>
  <w:style w:type="paragraph" w:customStyle="1" w:styleId="8">
    <w:name w:val="段"/>
    <w:link w:val="7"/>
    <w:qFormat/>
    <w:uiPriority w:val="0"/>
    <w:pPr>
      <w:tabs>
        <w:tab w:val="center" w:pos="4201"/>
        <w:tab w:val="right" w:leader="dot" w:pos="9298"/>
      </w:tabs>
      <w:autoSpaceDE w:val="0"/>
      <w:autoSpaceDN w:val="0"/>
      <w:ind w:firstLine="420" w:firstLineChars="200"/>
      <w:jc w:val="both"/>
    </w:pPr>
    <w:rPr>
      <w:rFonts w:ascii="宋体" w:hAnsiTheme="minorHAnsi" w:eastAsiaTheme="minorEastAsia" w:cstheme="minorBidi"/>
      <w:kern w:val="2"/>
      <w:sz w:val="21"/>
      <w:szCs w:val="22"/>
      <w:lang w:val="en-US" w:eastAsia="zh-CN" w:bidi="ar-SA"/>
    </w:rPr>
  </w:style>
  <w:style w:type="paragraph" w:customStyle="1" w:styleId="9">
    <w:name w:val="标题2"/>
    <w:basedOn w:val="1"/>
    <w:qFormat/>
    <w:uiPriority w:val="0"/>
    <w:pPr>
      <w:widowControl/>
      <w:kinsoku w:val="0"/>
      <w:autoSpaceDE w:val="0"/>
      <w:autoSpaceDN w:val="0"/>
      <w:adjustRightInd w:val="0"/>
      <w:snapToGrid w:val="0"/>
      <w:spacing w:before="217" w:line="221" w:lineRule="auto"/>
      <w:jc w:val="left"/>
      <w:textAlignment w:val="baseline"/>
      <w:outlineLvl w:val="4"/>
    </w:pPr>
    <w:rPr>
      <w:rFonts w:ascii="Times New Roman" w:hAnsi="Times New Roman" w:eastAsia="黑体" w:cs="Times New Roman"/>
      <w:snapToGrid w:val="0"/>
      <w:color w:val="000000" w:themeColor="text1"/>
      <w:kern w:val="0"/>
      <w:szCs w:val="21"/>
      <w14:textFill>
        <w14:solidFill>
          <w14:schemeClr w14:val="tx1"/>
        </w14:solidFill>
      </w14:textFill>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3.bin"/><Relationship Id="rId8" Type="http://schemas.openxmlformats.org/officeDocument/2006/relationships/image" Target="media/image3.emf"/><Relationship Id="rId7" Type="http://schemas.openxmlformats.org/officeDocument/2006/relationships/oleObject" Target="embeddings/oleObject2.bin"/><Relationship Id="rId6" Type="http://schemas.openxmlformats.org/officeDocument/2006/relationships/image" Target="media/image2.emf"/><Relationship Id="rId5" Type="http://schemas.openxmlformats.org/officeDocument/2006/relationships/oleObject" Target="embeddings/oleObject1.bin"/><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oleObject" Target="embeddings/oleObject7.bin"/><Relationship Id="rId15" Type="http://schemas.openxmlformats.org/officeDocument/2006/relationships/oleObject" Target="embeddings/oleObject6.bin"/><Relationship Id="rId14" Type="http://schemas.openxmlformats.org/officeDocument/2006/relationships/image" Target="media/image6.wmf"/><Relationship Id="rId13" Type="http://schemas.openxmlformats.org/officeDocument/2006/relationships/oleObject" Target="embeddings/oleObject5.bin"/><Relationship Id="rId12" Type="http://schemas.openxmlformats.org/officeDocument/2006/relationships/image" Target="media/image5.wmf"/><Relationship Id="rId11" Type="http://schemas.openxmlformats.org/officeDocument/2006/relationships/oleObject" Target="embeddings/oleObject4.bin"/><Relationship Id="rId10" Type="http://schemas.openxmlformats.org/officeDocument/2006/relationships/image" Target="media/image4.w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45</Words>
  <Characters>261</Characters>
  <Lines>2</Lines>
  <Paragraphs>1</Paragraphs>
  <TotalTime>5</TotalTime>
  <ScaleCrop>false</ScaleCrop>
  <LinksUpToDate>false</LinksUpToDate>
  <CharactersWithSpaces>305</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2024-12-27T04:58:00Z</dcterms:created>
  <dc:creator>褚波</dc:creator>
  <cp:lastModifiedBy>万小梅</cp:lastModifiedBy>
  <dcterms:modified xsi:type="dcterms:W3CDTF">2026-02-24T05:26:03Z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9B0ACB00C2F1424AA2B5F53AF3CD9B39_12</vt:lpwstr>
  </property>
</Properties>
</file>