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铜陵市经信局联合多部门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开展全市商砼搅拌站对标对表检查工作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center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铜陵市散装水泥办公室</w:t>
      </w:r>
    </w:p>
    <w:p>
      <w:pPr>
        <w:jc w:val="center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丁剑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 xml:space="preserve"> 李冲冲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（17756288753）</w:t>
      </w:r>
    </w:p>
    <w:p>
      <w:pPr>
        <w:ind w:firstLine="640"/>
        <w:jc w:val="both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为贯彻落实安徽省生态环境厅、住建厅《安徽省建筑工程施工和预拌混凝土生产扬尘污染防治标准（试行）》各项要求，全面提升铜陵市商品混凝土搅拌站环境综合治理工作成效，日前，铜陵市经信局已启动联合市住建局、市生态环境局、县区相关部门对全市20家商品混凝土搅拌站逐户进行对标对表检查。此次检查对照新标准帮助各商品混凝土搅拌站企业找差距、寻不足，并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督促企业进行整改提升。此项工作将进一步推动铜陵市商砼企业完善制度建设和档案建设，为各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商砼搅拌站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实现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自主防治扬尘污染能力的提升、企业良好形象的塑造打下坚实的基础。</w:t>
      </w:r>
    </w:p>
    <w:p>
      <w:pPr>
        <w:jc w:val="center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DSC00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SC00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华文仿宋" w:hAnsi="华文仿宋" w:eastAsia="华文仿宋" w:cs="华文仿宋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2" name="图片 2" descr="DSC00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SC006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A57F0"/>
    <w:rsid w:val="054A57F0"/>
    <w:rsid w:val="0E283E52"/>
    <w:rsid w:val="196F05B3"/>
    <w:rsid w:val="220801C2"/>
    <w:rsid w:val="361D3E78"/>
    <w:rsid w:val="43DC5CA0"/>
    <w:rsid w:val="47EE0EEC"/>
    <w:rsid w:val="4B506725"/>
    <w:rsid w:val="59E0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2019-07-11T08:04:00Z</dcterms:created>
  <dc:creator>Administrator</dc:creator>
  <cp:lastModifiedBy>Administrator</cp:lastModifiedBy>
  <cp:lastPrinted>2019-07-16T07:06:00Z</cp:lastPrinted>
  <dcterms:modified xsi:type="dcterms:W3CDTF">2019-07-16T07:54:12Z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